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58"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529"/>
        <w:gridCol w:w="4498"/>
        <w:gridCol w:w="31"/>
      </w:tblGrid>
      <w:tr w:rsidR="00E5639C" w:rsidRPr="00A11658" w14:paraId="198C46B5" w14:textId="77777777" w:rsidTr="00794129">
        <w:trPr>
          <w:gridAfter w:val="1"/>
          <w:wAfter w:w="31" w:type="dxa"/>
          <w:cantSplit/>
          <w:trHeight w:val="20"/>
          <w:jc w:val="center"/>
        </w:trPr>
        <w:tc>
          <w:tcPr>
            <w:tcW w:w="9027" w:type="dxa"/>
            <w:gridSpan w:val="2"/>
            <w:tcBorders>
              <w:top w:val="thinThickSmallGap" w:sz="24" w:space="0" w:color="auto"/>
              <w:left w:val="thinThickSmallGap" w:sz="24" w:space="0" w:color="auto"/>
              <w:bottom w:val="nil"/>
              <w:right w:val="thickThinSmallGap" w:sz="24" w:space="0" w:color="auto"/>
            </w:tcBorders>
            <w:vAlign w:val="center"/>
          </w:tcPr>
          <w:p w14:paraId="13009CCE" w14:textId="77777777" w:rsidR="00E5639C" w:rsidRPr="00A11658" w:rsidRDefault="00E5639C" w:rsidP="00AC2DD5">
            <w:pPr>
              <w:pStyle w:val="Ba"/>
              <w:rPr>
                <w:rFonts w:cs="Times New Roman"/>
                <w:lang w:val="vi-VN"/>
              </w:rPr>
            </w:pPr>
          </w:p>
        </w:tc>
      </w:tr>
      <w:tr w:rsidR="004B1D57" w:rsidRPr="00A11658" w14:paraId="41439757" w14:textId="77777777" w:rsidTr="00794129">
        <w:trPr>
          <w:gridAfter w:val="1"/>
          <w:wAfter w:w="31" w:type="dxa"/>
          <w:cantSplit/>
          <w:jc w:val="center"/>
        </w:trPr>
        <w:tc>
          <w:tcPr>
            <w:tcW w:w="9027" w:type="dxa"/>
            <w:gridSpan w:val="2"/>
            <w:tcBorders>
              <w:top w:val="nil"/>
              <w:left w:val="thinThickSmallGap" w:sz="24" w:space="0" w:color="auto"/>
              <w:bottom w:val="nil"/>
              <w:right w:val="thickThinSmallGap" w:sz="24" w:space="0" w:color="auto"/>
            </w:tcBorders>
          </w:tcPr>
          <w:p w14:paraId="35814640" w14:textId="77777777" w:rsidR="004B1D57" w:rsidRPr="00A11658" w:rsidRDefault="004B1D57" w:rsidP="00AC2DD5">
            <w:pPr>
              <w:pStyle w:val="Ba"/>
              <w:rPr>
                <w:rFonts w:cs="Times New Roman"/>
                <w:b/>
                <w:bCs/>
                <w:sz w:val="28"/>
                <w:szCs w:val="28"/>
              </w:rPr>
            </w:pPr>
            <w:r w:rsidRPr="00A11658">
              <w:rPr>
                <w:rFonts w:cs="Times New Roman"/>
                <w:b/>
                <w:bCs/>
                <w:sz w:val="28"/>
                <w:szCs w:val="28"/>
              </w:rPr>
              <w:t>HỌC VIỆN CÔNG NGHỆ BƯU CHÍNH VIỄN THÔNG</w:t>
            </w:r>
          </w:p>
          <w:p w14:paraId="73EC09DF" w14:textId="77777777" w:rsidR="004B1D57" w:rsidRPr="00A11658" w:rsidRDefault="004B1D57" w:rsidP="00AC2DD5">
            <w:pPr>
              <w:pStyle w:val="Ba"/>
              <w:rPr>
                <w:rFonts w:cs="Times New Roman"/>
              </w:rPr>
            </w:pPr>
            <w:r w:rsidRPr="00A11658">
              <w:rPr>
                <w:rFonts w:cs="Times New Roman"/>
              </w:rPr>
              <w:t>---------------------------------------</w:t>
            </w:r>
          </w:p>
        </w:tc>
      </w:tr>
      <w:tr w:rsidR="005D2B2D" w:rsidRPr="00A11658" w14:paraId="5B0535DE" w14:textId="77777777" w:rsidTr="00794129">
        <w:trPr>
          <w:gridAfter w:val="1"/>
          <w:wAfter w:w="31" w:type="dxa"/>
          <w:cantSplit/>
          <w:trHeight w:val="510"/>
          <w:jc w:val="center"/>
        </w:trPr>
        <w:tc>
          <w:tcPr>
            <w:tcW w:w="9027" w:type="dxa"/>
            <w:gridSpan w:val="2"/>
            <w:tcBorders>
              <w:top w:val="nil"/>
              <w:left w:val="thinThickSmallGap" w:sz="24" w:space="0" w:color="auto"/>
              <w:bottom w:val="nil"/>
              <w:right w:val="thickThinSmallGap" w:sz="24" w:space="0" w:color="auto"/>
            </w:tcBorders>
          </w:tcPr>
          <w:p w14:paraId="3A43EDC3" w14:textId="77777777" w:rsidR="005D2B2D" w:rsidRPr="00A11658" w:rsidRDefault="005D2B2D" w:rsidP="00AC2DD5">
            <w:pPr>
              <w:pStyle w:val="Ba"/>
              <w:rPr>
                <w:rFonts w:cs="Times New Roman"/>
                <w:b/>
                <w:bCs/>
                <w:sz w:val="28"/>
                <w:szCs w:val="28"/>
              </w:rPr>
            </w:pPr>
          </w:p>
        </w:tc>
      </w:tr>
      <w:tr w:rsidR="004B1D57" w:rsidRPr="00A11658" w14:paraId="15CD0F3B" w14:textId="77777777" w:rsidTr="00794129">
        <w:trPr>
          <w:gridAfter w:val="1"/>
          <w:wAfter w:w="31" w:type="dxa"/>
          <w:cantSplit/>
          <w:jc w:val="center"/>
        </w:trPr>
        <w:tc>
          <w:tcPr>
            <w:tcW w:w="9027" w:type="dxa"/>
            <w:gridSpan w:val="2"/>
            <w:tcBorders>
              <w:top w:val="nil"/>
              <w:left w:val="thinThickSmallGap" w:sz="24" w:space="0" w:color="auto"/>
              <w:bottom w:val="nil"/>
              <w:right w:val="thickThinSmallGap" w:sz="24" w:space="0" w:color="auto"/>
            </w:tcBorders>
          </w:tcPr>
          <w:p w14:paraId="5911AAAA" w14:textId="6FF53FFE" w:rsidR="004B1D57" w:rsidRPr="00A11658" w:rsidRDefault="00692ABF" w:rsidP="00AC2DD5">
            <w:pPr>
              <w:pStyle w:val="Ba"/>
              <w:rPr>
                <w:rFonts w:cs="Times New Roman"/>
              </w:rPr>
            </w:pPr>
            <w:r w:rsidRPr="00A11658">
              <w:rPr>
                <w:rFonts w:cs="Times New Roman"/>
                <w:noProof/>
              </w:rPr>
              <w:drawing>
                <wp:inline distT="0" distB="0" distL="0" distR="0" wp14:anchorId="2EA4DA4D" wp14:editId="05578C86">
                  <wp:extent cx="936388" cy="1095153"/>
                  <wp:effectExtent l="0" t="0" r="0" b="0"/>
                  <wp:docPr id="4" name="image1.png" descr="A red circle with a yellow star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descr="A red circle with a yellow star in the middle&#10;&#10;Description automatically generated"/>
                          <pic:cNvPicPr preferRelativeResize="0"/>
                        </pic:nvPicPr>
                        <pic:blipFill>
                          <a:blip r:embed="rId8"/>
                          <a:srcRect/>
                          <a:stretch>
                            <a:fillRect/>
                          </a:stretch>
                        </pic:blipFill>
                        <pic:spPr>
                          <a:xfrm>
                            <a:off x="0" y="0"/>
                            <a:ext cx="939384" cy="1098657"/>
                          </a:xfrm>
                          <a:prstGeom prst="rect">
                            <a:avLst/>
                          </a:prstGeom>
                          <a:ln/>
                        </pic:spPr>
                      </pic:pic>
                    </a:graphicData>
                  </a:graphic>
                </wp:inline>
              </w:drawing>
            </w:r>
          </w:p>
        </w:tc>
      </w:tr>
      <w:tr w:rsidR="006924E2" w:rsidRPr="00A11658" w14:paraId="31F17BE2" w14:textId="77777777" w:rsidTr="00794129">
        <w:trPr>
          <w:gridAfter w:val="1"/>
          <w:wAfter w:w="31" w:type="dxa"/>
          <w:cantSplit/>
          <w:trHeight w:val="850"/>
          <w:jc w:val="center"/>
        </w:trPr>
        <w:tc>
          <w:tcPr>
            <w:tcW w:w="9027" w:type="dxa"/>
            <w:gridSpan w:val="2"/>
            <w:tcBorders>
              <w:top w:val="nil"/>
              <w:left w:val="thinThickSmallGap" w:sz="24" w:space="0" w:color="auto"/>
              <w:bottom w:val="nil"/>
              <w:right w:val="thickThinSmallGap" w:sz="24" w:space="0" w:color="auto"/>
            </w:tcBorders>
          </w:tcPr>
          <w:p w14:paraId="77FCA276" w14:textId="77777777" w:rsidR="006924E2" w:rsidRPr="00A11658" w:rsidRDefault="006924E2" w:rsidP="00AC2DD5">
            <w:pPr>
              <w:pStyle w:val="Ba"/>
              <w:rPr>
                <w:rFonts w:cs="Times New Roman"/>
              </w:rPr>
            </w:pPr>
          </w:p>
        </w:tc>
      </w:tr>
      <w:tr w:rsidR="004B1D57" w:rsidRPr="00A11658" w14:paraId="32307D7F" w14:textId="77777777" w:rsidTr="00794129">
        <w:trPr>
          <w:gridAfter w:val="1"/>
          <w:wAfter w:w="31" w:type="dxa"/>
          <w:cantSplit/>
          <w:jc w:val="center"/>
        </w:trPr>
        <w:tc>
          <w:tcPr>
            <w:tcW w:w="9027" w:type="dxa"/>
            <w:gridSpan w:val="2"/>
            <w:tcBorders>
              <w:top w:val="nil"/>
              <w:left w:val="thinThickSmallGap" w:sz="24" w:space="0" w:color="auto"/>
              <w:bottom w:val="nil"/>
              <w:right w:val="thickThinSmallGap" w:sz="24" w:space="0" w:color="auto"/>
            </w:tcBorders>
          </w:tcPr>
          <w:p w14:paraId="270CD412" w14:textId="19C39094" w:rsidR="004B1D57" w:rsidRPr="00A11658" w:rsidRDefault="00385E2F" w:rsidP="00112391">
            <w:pPr>
              <w:pStyle w:val="Ba"/>
              <w:spacing w:line="240" w:lineRule="auto"/>
              <w:rPr>
                <w:rFonts w:cs="Times New Roman"/>
                <w:lang w:val="de-DE"/>
              </w:rPr>
            </w:pPr>
            <w:r w:rsidRPr="00A11658">
              <w:rPr>
                <w:rFonts w:cs="Times New Roman"/>
                <w:b/>
                <w:bCs/>
                <w:sz w:val="32"/>
                <w:szCs w:val="32"/>
              </w:rPr>
              <w:t>Nguyễn Trường Giang</w:t>
            </w:r>
          </w:p>
        </w:tc>
      </w:tr>
      <w:tr w:rsidR="004B1D57" w:rsidRPr="00A11658" w14:paraId="4A917B8F" w14:textId="77777777" w:rsidTr="00794129">
        <w:trPr>
          <w:gridAfter w:val="1"/>
          <w:wAfter w:w="31" w:type="dxa"/>
          <w:cantSplit/>
          <w:trHeight w:val="1134"/>
          <w:jc w:val="center"/>
        </w:trPr>
        <w:tc>
          <w:tcPr>
            <w:tcW w:w="9027" w:type="dxa"/>
            <w:gridSpan w:val="2"/>
            <w:tcBorders>
              <w:top w:val="nil"/>
              <w:left w:val="thinThickSmallGap" w:sz="24" w:space="0" w:color="auto"/>
              <w:bottom w:val="nil"/>
              <w:right w:val="thickThinSmallGap" w:sz="24" w:space="0" w:color="auto"/>
            </w:tcBorders>
          </w:tcPr>
          <w:p w14:paraId="2DD7CAF2" w14:textId="0FA1F275" w:rsidR="004B1D57" w:rsidRPr="00A11658" w:rsidRDefault="004B1D57" w:rsidP="00AC2DD5">
            <w:pPr>
              <w:pStyle w:val="Ba"/>
              <w:rPr>
                <w:rFonts w:cs="Times New Roman"/>
                <w:lang w:val="de-DE"/>
              </w:rPr>
            </w:pPr>
          </w:p>
        </w:tc>
      </w:tr>
      <w:tr w:rsidR="001758B1" w:rsidRPr="001745C9" w14:paraId="57EE6DCD" w14:textId="77777777" w:rsidTr="00794129">
        <w:trPr>
          <w:gridAfter w:val="1"/>
          <w:wAfter w:w="31" w:type="dxa"/>
          <w:cantSplit/>
          <w:trHeight w:val="1361"/>
          <w:jc w:val="center"/>
        </w:trPr>
        <w:tc>
          <w:tcPr>
            <w:tcW w:w="9027" w:type="dxa"/>
            <w:gridSpan w:val="2"/>
            <w:tcBorders>
              <w:top w:val="nil"/>
              <w:left w:val="thinThickSmallGap" w:sz="24" w:space="0" w:color="auto"/>
              <w:bottom w:val="nil"/>
              <w:right w:val="thickThinSmallGap" w:sz="24" w:space="0" w:color="auto"/>
            </w:tcBorders>
          </w:tcPr>
          <w:p w14:paraId="52F7647C" w14:textId="77777777" w:rsidR="00385E2F" w:rsidRPr="00A11658" w:rsidRDefault="00385E2F" w:rsidP="004F0E09">
            <w:pPr>
              <w:pStyle w:val="BodyText"/>
              <w:numPr>
                <w:ilvl w:val="0"/>
                <w:numId w:val="0"/>
              </w:numPr>
              <w:spacing w:line="360" w:lineRule="auto"/>
              <w:jc w:val="center"/>
              <w:rPr>
                <w:b/>
                <w:bCs/>
                <w:sz w:val="28"/>
                <w:szCs w:val="28"/>
                <w:lang w:val="vi-VN"/>
              </w:rPr>
            </w:pPr>
            <w:r w:rsidRPr="00A11658">
              <w:rPr>
                <w:b/>
                <w:bCs/>
                <w:sz w:val="28"/>
                <w:szCs w:val="28"/>
                <w:lang w:val="vi-VN"/>
              </w:rPr>
              <w:t xml:space="preserve">QUẢN TRỊ QUAN HỆ KHÁCH HÀNG DOANH NGHIỆP </w:t>
            </w:r>
          </w:p>
          <w:p w14:paraId="58949A40" w14:textId="593B26EB" w:rsidR="001758B1" w:rsidRPr="004B16DA" w:rsidRDefault="00385E2F" w:rsidP="004F0E09">
            <w:pPr>
              <w:pStyle w:val="BodyText"/>
              <w:numPr>
                <w:ilvl w:val="0"/>
                <w:numId w:val="0"/>
              </w:numPr>
              <w:spacing w:line="360" w:lineRule="auto"/>
              <w:jc w:val="center"/>
              <w:rPr>
                <w:b/>
                <w:bCs/>
                <w:sz w:val="28"/>
                <w:szCs w:val="28"/>
                <w:lang w:val="vi-VN"/>
              </w:rPr>
            </w:pPr>
            <w:r w:rsidRPr="00A11658">
              <w:rPr>
                <w:b/>
                <w:bCs/>
                <w:sz w:val="28"/>
                <w:szCs w:val="28"/>
                <w:lang w:val="vi-VN"/>
              </w:rPr>
              <w:t>TẠI TỔNG CÔNG TY DỊCH VỤ VIỄN THÔNG – VNPT VINAPHONE</w:t>
            </w:r>
          </w:p>
        </w:tc>
      </w:tr>
      <w:tr w:rsidR="001758B1" w:rsidRPr="001745C9" w14:paraId="6541F472" w14:textId="77777777" w:rsidTr="00794129">
        <w:trPr>
          <w:gridAfter w:val="1"/>
          <w:wAfter w:w="31" w:type="dxa"/>
          <w:cantSplit/>
          <w:trHeight w:val="1134"/>
          <w:jc w:val="center"/>
        </w:trPr>
        <w:tc>
          <w:tcPr>
            <w:tcW w:w="9027" w:type="dxa"/>
            <w:gridSpan w:val="2"/>
            <w:tcBorders>
              <w:top w:val="nil"/>
              <w:left w:val="thinThickSmallGap" w:sz="24" w:space="0" w:color="auto"/>
              <w:bottom w:val="nil"/>
              <w:right w:val="thickThinSmallGap" w:sz="24" w:space="0" w:color="auto"/>
            </w:tcBorders>
          </w:tcPr>
          <w:p w14:paraId="625EADE4" w14:textId="77777777" w:rsidR="001758B1" w:rsidRPr="00A11658" w:rsidRDefault="001758B1" w:rsidP="001758B1">
            <w:pPr>
              <w:pStyle w:val="Ba"/>
              <w:rPr>
                <w:rFonts w:cs="Times New Roman"/>
                <w:b/>
                <w:bCs/>
                <w:sz w:val="28"/>
                <w:szCs w:val="28"/>
                <w:lang w:val="de-DE"/>
              </w:rPr>
            </w:pPr>
          </w:p>
        </w:tc>
      </w:tr>
      <w:tr w:rsidR="006924E2" w:rsidRPr="001745C9" w14:paraId="59D0C627" w14:textId="77777777" w:rsidTr="00794129">
        <w:trPr>
          <w:gridAfter w:val="1"/>
          <w:wAfter w:w="31" w:type="dxa"/>
          <w:cantSplit/>
          <w:trHeight w:val="788"/>
          <w:jc w:val="center"/>
        </w:trPr>
        <w:tc>
          <w:tcPr>
            <w:tcW w:w="9027" w:type="dxa"/>
            <w:gridSpan w:val="2"/>
            <w:tcBorders>
              <w:top w:val="nil"/>
              <w:left w:val="thinThickSmallGap" w:sz="24" w:space="0" w:color="auto"/>
              <w:bottom w:val="nil"/>
              <w:right w:val="thickThinSmallGap" w:sz="24" w:space="0" w:color="auto"/>
            </w:tcBorders>
            <w:vAlign w:val="center"/>
          </w:tcPr>
          <w:p w14:paraId="7EF7D147" w14:textId="3D29D47A" w:rsidR="006924E2" w:rsidRPr="00A11658" w:rsidRDefault="006924E2" w:rsidP="001758B1">
            <w:pPr>
              <w:pStyle w:val="Ba"/>
              <w:rPr>
                <w:rFonts w:cs="Times New Roman"/>
                <w:b/>
                <w:bCs/>
                <w:sz w:val="28"/>
                <w:szCs w:val="28"/>
                <w:lang w:val="de-DE"/>
              </w:rPr>
            </w:pPr>
            <w:r w:rsidRPr="00A11658">
              <w:rPr>
                <w:rFonts w:cs="Times New Roman"/>
                <w:b/>
                <w:bCs/>
                <w:sz w:val="28"/>
                <w:szCs w:val="28"/>
                <w:lang w:val="de-DE"/>
              </w:rPr>
              <w:t>ĐỀ ÁN TỐT NGHIỆP</w:t>
            </w:r>
            <w:r w:rsidR="001758B1" w:rsidRPr="00A11658">
              <w:rPr>
                <w:rFonts w:cs="Times New Roman"/>
                <w:b/>
                <w:bCs/>
                <w:sz w:val="28"/>
                <w:szCs w:val="28"/>
                <w:lang w:val="de-DE"/>
              </w:rPr>
              <w:t xml:space="preserve"> </w:t>
            </w:r>
            <w:r w:rsidRPr="00A11658">
              <w:rPr>
                <w:rFonts w:cs="Times New Roman"/>
                <w:b/>
                <w:bCs/>
                <w:sz w:val="28"/>
                <w:szCs w:val="28"/>
                <w:lang w:val="de-DE"/>
              </w:rPr>
              <w:t>THẠC SĨ QUẢN TRỊ KINH DOANH</w:t>
            </w:r>
          </w:p>
          <w:p w14:paraId="6BCAB00D" w14:textId="04249040" w:rsidR="006924E2" w:rsidRPr="00A11658" w:rsidRDefault="006924E2" w:rsidP="001758B1">
            <w:pPr>
              <w:pStyle w:val="Ba"/>
              <w:rPr>
                <w:rFonts w:cs="Times New Roman"/>
                <w:b/>
                <w:bCs/>
                <w:sz w:val="36"/>
                <w:szCs w:val="36"/>
                <w:lang w:val="de-DE"/>
              </w:rPr>
            </w:pPr>
            <w:r w:rsidRPr="00A11658">
              <w:rPr>
                <w:rFonts w:cs="Times New Roman"/>
                <w:b/>
                <w:bCs/>
                <w:sz w:val="28"/>
                <w:szCs w:val="28"/>
                <w:lang w:val="de-DE"/>
              </w:rPr>
              <w:t>(Theo định hướng ứng dụng)</w:t>
            </w:r>
          </w:p>
        </w:tc>
      </w:tr>
      <w:tr w:rsidR="003F6315" w:rsidRPr="001745C9" w14:paraId="68865954" w14:textId="77777777" w:rsidTr="00794129">
        <w:trPr>
          <w:gridAfter w:val="1"/>
          <w:wAfter w:w="31" w:type="dxa"/>
          <w:cantSplit/>
          <w:trHeight w:val="2891"/>
          <w:jc w:val="center"/>
        </w:trPr>
        <w:tc>
          <w:tcPr>
            <w:tcW w:w="9027" w:type="dxa"/>
            <w:gridSpan w:val="2"/>
            <w:tcBorders>
              <w:top w:val="nil"/>
              <w:left w:val="thinThickSmallGap" w:sz="24" w:space="0" w:color="auto"/>
              <w:bottom w:val="nil"/>
              <w:right w:val="thickThinSmallGap" w:sz="24" w:space="0" w:color="auto"/>
            </w:tcBorders>
          </w:tcPr>
          <w:p w14:paraId="60B706A2" w14:textId="77777777" w:rsidR="003F6315" w:rsidRPr="00A11658" w:rsidRDefault="003F6315" w:rsidP="006924E2">
            <w:pPr>
              <w:pStyle w:val="Ba"/>
              <w:rPr>
                <w:rFonts w:cs="Times New Roman"/>
                <w:b/>
                <w:bCs/>
                <w:sz w:val="36"/>
                <w:szCs w:val="36"/>
                <w:lang w:val="de-DE"/>
              </w:rPr>
            </w:pPr>
          </w:p>
        </w:tc>
      </w:tr>
      <w:tr w:rsidR="003148BF" w:rsidRPr="00A11658" w14:paraId="22165F77" w14:textId="77777777" w:rsidTr="00794129">
        <w:trPr>
          <w:gridAfter w:val="1"/>
          <w:wAfter w:w="31" w:type="dxa"/>
          <w:cantSplit/>
          <w:trHeight w:val="471"/>
          <w:jc w:val="center"/>
        </w:trPr>
        <w:tc>
          <w:tcPr>
            <w:tcW w:w="9027" w:type="dxa"/>
            <w:gridSpan w:val="2"/>
            <w:tcBorders>
              <w:top w:val="nil"/>
              <w:left w:val="thinThickSmallGap" w:sz="24" w:space="0" w:color="auto"/>
              <w:bottom w:val="nil"/>
              <w:right w:val="thickThinSmallGap" w:sz="24" w:space="0" w:color="auto"/>
            </w:tcBorders>
          </w:tcPr>
          <w:p w14:paraId="62925010" w14:textId="330E669A" w:rsidR="003148BF" w:rsidRPr="00A11658" w:rsidRDefault="003148BF" w:rsidP="00112391">
            <w:pPr>
              <w:pStyle w:val="Ba"/>
              <w:spacing w:line="240" w:lineRule="auto"/>
              <w:rPr>
                <w:rFonts w:cs="Times New Roman"/>
                <w:sz w:val="28"/>
                <w:szCs w:val="28"/>
              </w:rPr>
            </w:pPr>
            <w:r w:rsidRPr="00A11658">
              <w:rPr>
                <w:rFonts w:cs="Times New Roman"/>
                <w:sz w:val="28"/>
                <w:szCs w:val="28"/>
              </w:rPr>
              <w:t>HÀ NỘI - 202</w:t>
            </w:r>
            <w:r w:rsidR="00385E2F" w:rsidRPr="00A11658">
              <w:rPr>
                <w:rFonts w:cs="Times New Roman"/>
                <w:sz w:val="28"/>
                <w:szCs w:val="28"/>
              </w:rPr>
              <w:t>6</w:t>
            </w:r>
          </w:p>
        </w:tc>
      </w:tr>
      <w:tr w:rsidR="004B1D57" w:rsidRPr="00A11658" w14:paraId="64BBC37A" w14:textId="77777777" w:rsidTr="00794129">
        <w:trPr>
          <w:gridAfter w:val="1"/>
          <w:wAfter w:w="31" w:type="dxa"/>
          <w:cantSplit/>
          <w:trHeight w:val="718"/>
          <w:jc w:val="center"/>
        </w:trPr>
        <w:tc>
          <w:tcPr>
            <w:tcW w:w="9027" w:type="dxa"/>
            <w:gridSpan w:val="2"/>
            <w:tcBorders>
              <w:top w:val="nil"/>
              <w:left w:val="thinThickSmallGap" w:sz="24" w:space="0" w:color="auto"/>
              <w:bottom w:val="thickThinSmallGap" w:sz="24" w:space="0" w:color="auto"/>
              <w:right w:val="thickThinSmallGap" w:sz="24" w:space="0" w:color="auto"/>
            </w:tcBorders>
          </w:tcPr>
          <w:p w14:paraId="4CF16BA7" w14:textId="77777777" w:rsidR="004B1D57" w:rsidRPr="00A11658" w:rsidRDefault="004B1D57" w:rsidP="003148BF">
            <w:pPr>
              <w:pStyle w:val="Ba"/>
              <w:jc w:val="both"/>
              <w:rPr>
                <w:rFonts w:cs="Times New Roman"/>
                <w:lang w:val="de-DE"/>
              </w:rPr>
            </w:pPr>
          </w:p>
        </w:tc>
      </w:tr>
      <w:tr w:rsidR="005A015B" w:rsidRPr="00A11658" w14:paraId="1A4FEA6A" w14:textId="77777777" w:rsidTr="00794129">
        <w:trPr>
          <w:cantSplit/>
          <w:trHeight w:val="23"/>
          <w:jc w:val="center"/>
        </w:trPr>
        <w:tc>
          <w:tcPr>
            <w:tcW w:w="9058" w:type="dxa"/>
            <w:gridSpan w:val="3"/>
            <w:tcBorders>
              <w:top w:val="thinThickSmallGap" w:sz="24" w:space="0" w:color="auto"/>
              <w:left w:val="thinThickSmallGap" w:sz="24" w:space="0" w:color="auto"/>
              <w:bottom w:val="nil"/>
              <w:right w:val="thickThinSmallGap" w:sz="24" w:space="0" w:color="auto"/>
            </w:tcBorders>
            <w:vAlign w:val="center"/>
          </w:tcPr>
          <w:p w14:paraId="4A542D05" w14:textId="30772C4D" w:rsidR="005A015B" w:rsidRPr="00A11658" w:rsidRDefault="00822715" w:rsidP="00AC2DD5">
            <w:pPr>
              <w:pStyle w:val="Ba"/>
              <w:rPr>
                <w:rFonts w:cs="Times New Roman"/>
                <w:sz w:val="22"/>
              </w:rPr>
            </w:pPr>
            <w:r w:rsidRPr="00A11658">
              <w:rPr>
                <w:rFonts w:cs="Times New Roman"/>
              </w:rPr>
              <w:lastRenderedPageBreak/>
              <w:br w:type="page"/>
            </w:r>
            <w:r w:rsidR="005A015B" w:rsidRPr="00A11658">
              <w:rPr>
                <w:rFonts w:cs="Times New Roman"/>
              </w:rPr>
              <w:br w:type="page"/>
            </w:r>
          </w:p>
        </w:tc>
      </w:tr>
      <w:tr w:rsidR="005A015B" w:rsidRPr="00A11658" w14:paraId="44FDC294" w14:textId="77777777" w:rsidTr="00794129">
        <w:trPr>
          <w:cantSplit/>
          <w:jc w:val="center"/>
        </w:trPr>
        <w:tc>
          <w:tcPr>
            <w:tcW w:w="9058" w:type="dxa"/>
            <w:gridSpan w:val="3"/>
            <w:tcBorders>
              <w:top w:val="nil"/>
              <w:left w:val="thinThickSmallGap" w:sz="24" w:space="0" w:color="auto"/>
              <w:bottom w:val="nil"/>
              <w:right w:val="thickThinSmallGap" w:sz="24" w:space="0" w:color="auto"/>
            </w:tcBorders>
          </w:tcPr>
          <w:p w14:paraId="06E0B6EF" w14:textId="77777777" w:rsidR="005A015B" w:rsidRPr="00A11658" w:rsidRDefault="005A015B" w:rsidP="00AC2DD5">
            <w:pPr>
              <w:pStyle w:val="Ba"/>
              <w:rPr>
                <w:rFonts w:cs="Times New Roman"/>
                <w:b/>
                <w:bCs/>
                <w:sz w:val="28"/>
                <w:szCs w:val="28"/>
              </w:rPr>
            </w:pPr>
            <w:r w:rsidRPr="00A11658">
              <w:rPr>
                <w:rFonts w:cs="Times New Roman"/>
                <w:b/>
                <w:bCs/>
                <w:sz w:val="28"/>
                <w:szCs w:val="28"/>
              </w:rPr>
              <w:t>HỌC VIỆN CÔNG NGHỆ BƯU CHÍNH VIỄN THÔNG</w:t>
            </w:r>
          </w:p>
          <w:p w14:paraId="75D69ACE" w14:textId="77777777" w:rsidR="005A015B" w:rsidRPr="00A11658" w:rsidRDefault="005A015B" w:rsidP="00AC2DD5">
            <w:pPr>
              <w:pStyle w:val="Ba"/>
              <w:rPr>
                <w:rFonts w:cs="Times New Roman"/>
              </w:rPr>
            </w:pPr>
            <w:r w:rsidRPr="00A11658">
              <w:rPr>
                <w:rFonts w:cs="Times New Roman"/>
              </w:rPr>
              <w:t>---------------------------------------</w:t>
            </w:r>
          </w:p>
        </w:tc>
      </w:tr>
      <w:tr w:rsidR="00D964AD" w:rsidRPr="00A11658" w14:paraId="7B7FA8B1" w14:textId="77777777" w:rsidTr="00794129">
        <w:trPr>
          <w:cantSplit/>
          <w:trHeight w:val="510"/>
          <w:jc w:val="center"/>
        </w:trPr>
        <w:tc>
          <w:tcPr>
            <w:tcW w:w="9058" w:type="dxa"/>
            <w:gridSpan w:val="3"/>
            <w:tcBorders>
              <w:top w:val="nil"/>
              <w:left w:val="thinThickSmallGap" w:sz="24" w:space="0" w:color="auto"/>
              <w:bottom w:val="nil"/>
              <w:right w:val="thickThinSmallGap" w:sz="24" w:space="0" w:color="auto"/>
            </w:tcBorders>
          </w:tcPr>
          <w:p w14:paraId="152304E6" w14:textId="77777777" w:rsidR="00D964AD" w:rsidRPr="00A11658" w:rsidRDefault="00D964AD" w:rsidP="00AC2DD5">
            <w:pPr>
              <w:pStyle w:val="Ba"/>
              <w:rPr>
                <w:rFonts w:cs="Times New Roman"/>
                <w:b/>
                <w:bCs/>
                <w:sz w:val="28"/>
                <w:szCs w:val="28"/>
              </w:rPr>
            </w:pPr>
          </w:p>
        </w:tc>
      </w:tr>
      <w:tr w:rsidR="005A015B" w:rsidRPr="00A11658" w14:paraId="69D7FA91" w14:textId="77777777" w:rsidTr="00794129">
        <w:trPr>
          <w:cantSplit/>
          <w:trHeight w:val="1431"/>
          <w:jc w:val="center"/>
        </w:trPr>
        <w:tc>
          <w:tcPr>
            <w:tcW w:w="9058" w:type="dxa"/>
            <w:gridSpan w:val="3"/>
            <w:tcBorders>
              <w:top w:val="nil"/>
              <w:left w:val="thinThickSmallGap" w:sz="24" w:space="0" w:color="auto"/>
              <w:bottom w:val="nil"/>
              <w:right w:val="thickThinSmallGap" w:sz="24" w:space="0" w:color="auto"/>
            </w:tcBorders>
          </w:tcPr>
          <w:p w14:paraId="561E776A" w14:textId="77777777" w:rsidR="005A015B" w:rsidRPr="00A11658" w:rsidRDefault="005A015B" w:rsidP="00AC2DD5">
            <w:pPr>
              <w:pStyle w:val="Ba"/>
              <w:rPr>
                <w:rFonts w:cs="Times New Roman"/>
              </w:rPr>
            </w:pPr>
            <w:r w:rsidRPr="00A11658">
              <w:rPr>
                <w:rFonts w:cs="Times New Roman"/>
                <w:noProof/>
              </w:rPr>
              <w:drawing>
                <wp:inline distT="0" distB="0" distL="0" distR="0" wp14:anchorId="7CD4625D" wp14:editId="7ACE9440">
                  <wp:extent cx="936388" cy="1095153"/>
                  <wp:effectExtent l="0" t="0" r="0" b="0"/>
                  <wp:docPr id="1407316877" name="image1.png" descr="A red circle with a yellow star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descr="A red circle with a yellow star in the middle&#10;&#10;Description automatically generated"/>
                          <pic:cNvPicPr preferRelativeResize="0"/>
                        </pic:nvPicPr>
                        <pic:blipFill>
                          <a:blip r:embed="rId8"/>
                          <a:srcRect/>
                          <a:stretch>
                            <a:fillRect/>
                          </a:stretch>
                        </pic:blipFill>
                        <pic:spPr>
                          <a:xfrm>
                            <a:off x="0" y="0"/>
                            <a:ext cx="939384" cy="1098657"/>
                          </a:xfrm>
                          <a:prstGeom prst="rect">
                            <a:avLst/>
                          </a:prstGeom>
                          <a:ln/>
                        </pic:spPr>
                      </pic:pic>
                    </a:graphicData>
                  </a:graphic>
                </wp:inline>
              </w:drawing>
            </w:r>
          </w:p>
        </w:tc>
      </w:tr>
      <w:tr w:rsidR="005A015B" w:rsidRPr="00A11658" w14:paraId="303D400D" w14:textId="77777777" w:rsidTr="00794129">
        <w:trPr>
          <w:cantSplit/>
          <w:trHeight w:val="283"/>
          <w:jc w:val="center"/>
        </w:trPr>
        <w:tc>
          <w:tcPr>
            <w:tcW w:w="9058" w:type="dxa"/>
            <w:gridSpan w:val="3"/>
            <w:tcBorders>
              <w:top w:val="nil"/>
              <w:left w:val="thinThickSmallGap" w:sz="24" w:space="0" w:color="auto"/>
              <w:bottom w:val="nil"/>
              <w:right w:val="thickThinSmallGap" w:sz="24" w:space="0" w:color="auto"/>
            </w:tcBorders>
          </w:tcPr>
          <w:p w14:paraId="1DB47D72" w14:textId="77777777" w:rsidR="005A015B" w:rsidRPr="00A11658" w:rsidRDefault="005A015B" w:rsidP="00AC2DD5">
            <w:pPr>
              <w:pStyle w:val="Ba"/>
              <w:rPr>
                <w:rFonts w:cs="Times New Roman"/>
              </w:rPr>
            </w:pPr>
          </w:p>
        </w:tc>
      </w:tr>
      <w:tr w:rsidR="005A015B" w:rsidRPr="00A11658" w14:paraId="7ACE3A39" w14:textId="77777777" w:rsidTr="00794129">
        <w:trPr>
          <w:cantSplit/>
          <w:jc w:val="center"/>
        </w:trPr>
        <w:tc>
          <w:tcPr>
            <w:tcW w:w="9058" w:type="dxa"/>
            <w:gridSpan w:val="3"/>
            <w:tcBorders>
              <w:top w:val="nil"/>
              <w:left w:val="thinThickSmallGap" w:sz="24" w:space="0" w:color="auto"/>
              <w:bottom w:val="nil"/>
              <w:right w:val="thickThinSmallGap" w:sz="24" w:space="0" w:color="auto"/>
            </w:tcBorders>
            <w:vAlign w:val="center"/>
          </w:tcPr>
          <w:p w14:paraId="38CF110F" w14:textId="427A5C15" w:rsidR="005A015B" w:rsidRPr="00A11658" w:rsidRDefault="00C612A8" w:rsidP="00112391">
            <w:pPr>
              <w:pStyle w:val="Ba"/>
              <w:spacing w:line="240" w:lineRule="auto"/>
              <w:rPr>
                <w:rFonts w:cs="Times New Roman"/>
                <w:b/>
                <w:bCs/>
                <w:sz w:val="32"/>
                <w:szCs w:val="32"/>
              </w:rPr>
            </w:pPr>
            <w:r w:rsidRPr="00A11658">
              <w:rPr>
                <w:rFonts w:cs="Times New Roman"/>
                <w:b/>
                <w:bCs/>
                <w:sz w:val="32"/>
                <w:szCs w:val="32"/>
              </w:rPr>
              <w:t>Nguyễn Trường Giang</w:t>
            </w:r>
          </w:p>
        </w:tc>
      </w:tr>
      <w:tr w:rsidR="005A015B" w:rsidRPr="00A11658" w14:paraId="149BC6A8" w14:textId="77777777" w:rsidTr="00794129">
        <w:trPr>
          <w:cantSplit/>
          <w:trHeight w:val="680"/>
          <w:jc w:val="center"/>
        </w:trPr>
        <w:tc>
          <w:tcPr>
            <w:tcW w:w="9058" w:type="dxa"/>
            <w:gridSpan w:val="3"/>
            <w:tcBorders>
              <w:top w:val="nil"/>
              <w:left w:val="thinThickSmallGap" w:sz="24" w:space="0" w:color="auto"/>
              <w:bottom w:val="nil"/>
              <w:right w:val="thickThinSmallGap" w:sz="24" w:space="0" w:color="auto"/>
            </w:tcBorders>
          </w:tcPr>
          <w:p w14:paraId="549C8B60" w14:textId="77777777" w:rsidR="005A015B" w:rsidRPr="00A11658" w:rsidRDefault="005A015B" w:rsidP="00AC2DD5">
            <w:pPr>
              <w:pStyle w:val="Ba"/>
              <w:rPr>
                <w:rFonts w:cs="Times New Roman"/>
              </w:rPr>
            </w:pPr>
          </w:p>
        </w:tc>
      </w:tr>
      <w:tr w:rsidR="005A015B" w:rsidRPr="004B16DA" w14:paraId="02626E99" w14:textId="77777777" w:rsidTr="00794129">
        <w:trPr>
          <w:cantSplit/>
          <w:jc w:val="center"/>
        </w:trPr>
        <w:tc>
          <w:tcPr>
            <w:tcW w:w="9058" w:type="dxa"/>
            <w:gridSpan w:val="3"/>
            <w:tcBorders>
              <w:top w:val="nil"/>
              <w:left w:val="thinThickSmallGap" w:sz="24" w:space="0" w:color="auto"/>
              <w:bottom w:val="nil"/>
              <w:right w:val="thickThinSmallGap" w:sz="24" w:space="0" w:color="auto"/>
            </w:tcBorders>
          </w:tcPr>
          <w:p w14:paraId="2955275E" w14:textId="77777777" w:rsidR="00385E2F" w:rsidRPr="00A11658" w:rsidRDefault="00385E2F" w:rsidP="004F0E09">
            <w:pPr>
              <w:pStyle w:val="BodyText"/>
              <w:numPr>
                <w:ilvl w:val="0"/>
                <w:numId w:val="0"/>
              </w:numPr>
              <w:spacing w:line="360" w:lineRule="auto"/>
              <w:jc w:val="center"/>
              <w:rPr>
                <w:b/>
                <w:bCs/>
                <w:sz w:val="28"/>
                <w:szCs w:val="28"/>
                <w:lang w:val="vi-VN"/>
              </w:rPr>
            </w:pPr>
            <w:r w:rsidRPr="00A11658">
              <w:rPr>
                <w:b/>
                <w:bCs/>
                <w:sz w:val="28"/>
                <w:szCs w:val="28"/>
                <w:lang w:val="vi-VN"/>
              </w:rPr>
              <w:t xml:space="preserve">QUẢN TRỊ QUAN HỆ KHÁCH HÀNG DOANH NGHIỆP </w:t>
            </w:r>
          </w:p>
          <w:p w14:paraId="42D414FE" w14:textId="77777777" w:rsidR="00385E2F" w:rsidRPr="00A11658" w:rsidRDefault="00385E2F" w:rsidP="004F0E09">
            <w:pPr>
              <w:pStyle w:val="BodyText"/>
              <w:numPr>
                <w:ilvl w:val="0"/>
                <w:numId w:val="0"/>
              </w:numPr>
              <w:spacing w:line="360" w:lineRule="auto"/>
              <w:jc w:val="center"/>
              <w:rPr>
                <w:b/>
                <w:bCs/>
                <w:sz w:val="28"/>
                <w:szCs w:val="28"/>
                <w:lang w:val="vi-VN"/>
              </w:rPr>
            </w:pPr>
            <w:r w:rsidRPr="00A11658">
              <w:rPr>
                <w:b/>
                <w:bCs/>
                <w:sz w:val="28"/>
                <w:szCs w:val="28"/>
                <w:lang w:val="vi-VN"/>
              </w:rPr>
              <w:t>TẠI TỔNG CÔNG TY DỊCH VỤ VIỄN THÔNG – VNPT VINAPHONE</w:t>
            </w:r>
          </w:p>
          <w:p w14:paraId="3720DA46" w14:textId="7A870845" w:rsidR="005A015B" w:rsidRPr="00A11658" w:rsidRDefault="005A015B" w:rsidP="00385E2F">
            <w:pPr>
              <w:pStyle w:val="Ba"/>
              <w:jc w:val="both"/>
              <w:rPr>
                <w:rFonts w:cs="Times New Roman"/>
                <w:lang w:val="de-DE"/>
              </w:rPr>
            </w:pPr>
          </w:p>
        </w:tc>
      </w:tr>
      <w:tr w:rsidR="005A015B" w:rsidRPr="004B16DA" w14:paraId="5E1A03F9" w14:textId="77777777" w:rsidTr="00794129">
        <w:trPr>
          <w:cantSplit/>
          <w:trHeight w:val="624"/>
          <w:jc w:val="center"/>
        </w:trPr>
        <w:tc>
          <w:tcPr>
            <w:tcW w:w="9058" w:type="dxa"/>
            <w:gridSpan w:val="3"/>
            <w:tcBorders>
              <w:top w:val="nil"/>
              <w:left w:val="thinThickSmallGap" w:sz="24" w:space="0" w:color="auto"/>
              <w:bottom w:val="nil"/>
              <w:right w:val="thickThinSmallGap" w:sz="24" w:space="0" w:color="auto"/>
            </w:tcBorders>
          </w:tcPr>
          <w:p w14:paraId="15399BC8" w14:textId="77777777" w:rsidR="005A015B" w:rsidRPr="00A11658" w:rsidRDefault="005A015B" w:rsidP="00AC2DD5">
            <w:pPr>
              <w:pStyle w:val="Ba"/>
              <w:rPr>
                <w:rFonts w:cs="Times New Roman"/>
                <w:lang w:val="de-DE"/>
              </w:rPr>
            </w:pPr>
          </w:p>
        </w:tc>
      </w:tr>
      <w:tr w:rsidR="005A015B" w:rsidRPr="00A11658" w14:paraId="34F788B9" w14:textId="77777777" w:rsidTr="00794129">
        <w:trPr>
          <w:cantSplit/>
          <w:trHeight w:val="850"/>
          <w:jc w:val="center"/>
        </w:trPr>
        <w:tc>
          <w:tcPr>
            <w:tcW w:w="4529" w:type="dxa"/>
            <w:tcBorders>
              <w:top w:val="nil"/>
              <w:left w:val="thinThickSmallGap" w:sz="24" w:space="0" w:color="auto"/>
              <w:bottom w:val="nil"/>
              <w:right w:val="nil"/>
            </w:tcBorders>
          </w:tcPr>
          <w:p w14:paraId="271760C5" w14:textId="69700ED9" w:rsidR="005A015B" w:rsidRPr="00A11658" w:rsidRDefault="005A015B" w:rsidP="00862288">
            <w:pPr>
              <w:pStyle w:val="Ba"/>
              <w:jc w:val="right"/>
              <w:rPr>
                <w:rFonts w:cs="Times New Roman"/>
                <w:sz w:val="24"/>
                <w:szCs w:val="24"/>
              </w:rPr>
            </w:pPr>
            <w:r w:rsidRPr="00A11658">
              <w:rPr>
                <w:rFonts w:cs="Times New Roman"/>
                <w:sz w:val="24"/>
                <w:szCs w:val="24"/>
              </w:rPr>
              <w:t>CHUYÊN NGÀNH:</w:t>
            </w:r>
          </w:p>
          <w:p w14:paraId="46E81BF7" w14:textId="77777777" w:rsidR="005A015B" w:rsidRPr="00A11658" w:rsidRDefault="005A015B" w:rsidP="00862288">
            <w:pPr>
              <w:pStyle w:val="Ba"/>
              <w:jc w:val="right"/>
              <w:rPr>
                <w:rFonts w:cs="Times New Roman"/>
                <w:sz w:val="24"/>
                <w:szCs w:val="24"/>
              </w:rPr>
            </w:pPr>
            <w:r w:rsidRPr="00A11658">
              <w:rPr>
                <w:rFonts w:cs="Times New Roman"/>
                <w:sz w:val="24"/>
                <w:szCs w:val="24"/>
              </w:rPr>
              <w:t>MÃ SỐ:</w:t>
            </w:r>
          </w:p>
        </w:tc>
        <w:tc>
          <w:tcPr>
            <w:tcW w:w="4529" w:type="dxa"/>
            <w:gridSpan w:val="2"/>
            <w:tcBorders>
              <w:top w:val="nil"/>
              <w:left w:val="nil"/>
              <w:bottom w:val="nil"/>
              <w:right w:val="thickThinSmallGap" w:sz="24" w:space="0" w:color="auto"/>
            </w:tcBorders>
          </w:tcPr>
          <w:p w14:paraId="5185A7A0" w14:textId="77777777" w:rsidR="005A015B" w:rsidRPr="00A11658" w:rsidRDefault="005A015B" w:rsidP="00862288">
            <w:pPr>
              <w:pStyle w:val="Ba"/>
              <w:jc w:val="left"/>
              <w:rPr>
                <w:rFonts w:cs="Times New Roman"/>
                <w:sz w:val="24"/>
                <w:szCs w:val="24"/>
              </w:rPr>
            </w:pPr>
            <w:r w:rsidRPr="00A11658">
              <w:rPr>
                <w:rFonts w:cs="Times New Roman"/>
                <w:sz w:val="24"/>
                <w:szCs w:val="24"/>
              </w:rPr>
              <w:t>QUẢN TRỊ KINH DOANH</w:t>
            </w:r>
          </w:p>
          <w:p w14:paraId="0F7C7740" w14:textId="5267D720" w:rsidR="005A015B" w:rsidRPr="00A11658" w:rsidRDefault="005A015B" w:rsidP="00862288">
            <w:pPr>
              <w:pStyle w:val="Ba"/>
              <w:jc w:val="left"/>
              <w:rPr>
                <w:rFonts w:cs="Times New Roman"/>
                <w:sz w:val="24"/>
                <w:szCs w:val="24"/>
              </w:rPr>
            </w:pPr>
            <w:r w:rsidRPr="00A11658">
              <w:rPr>
                <w:rFonts w:cs="Times New Roman"/>
                <w:sz w:val="24"/>
                <w:szCs w:val="24"/>
              </w:rPr>
              <w:t>8.34.01.01</w:t>
            </w:r>
          </w:p>
        </w:tc>
      </w:tr>
      <w:tr w:rsidR="005A015B" w:rsidRPr="00A11658" w14:paraId="4CAD698A" w14:textId="77777777" w:rsidTr="00794129">
        <w:trPr>
          <w:cantSplit/>
          <w:trHeight w:val="561"/>
          <w:jc w:val="center"/>
        </w:trPr>
        <w:tc>
          <w:tcPr>
            <w:tcW w:w="9058" w:type="dxa"/>
            <w:gridSpan w:val="3"/>
            <w:tcBorders>
              <w:top w:val="nil"/>
              <w:left w:val="thinThickSmallGap" w:sz="24" w:space="0" w:color="auto"/>
              <w:bottom w:val="nil"/>
              <w:right w:val="thickThinSmallGap" w:sz="24" w:space="0" w:color="auto"/>
            </w:tcBorders>
          </w:tcPr>
          <w:p w14:paraId="1744FD12" w14:textId="77777777" w:rsidR="005A015B" w:rsidRPr="00A11658" w:rsidRDefault="005A015B" w:rsidP="00AC2DD5">
            <w:pPr>
              <w:pStyle w:val="Ba"/>
              <w:rPr>
                <w:rFonts w:cs="Times New Roman"/>
                <w:sz w:val="24"/>
                <w:szCs w:val="24"/>
              </w:rPr>
            </w:pPr>
          </w:p>
        </w:tc>
      </w:tr>
      <w:tr w:rsidR="005A015B" w:rsidRPr="00A11658" w14:paraId="61863D97" w14:textId="77777777" w:rsidTr="00794129">
        <w:trPr>
          <w:cantSplit/>
          <w:jc w:val="center"/>
        </w:trPr>
        <w:tc>
          <w:tcPr>
            <w:tcW w:w="9058" w:type="dxa"/>
            <w:gridSpan w:val="3"/>
            <w:tcBorders>
              <w:top w:val="nil"/>
              <w:left w:val="thinThickSmallGap" w:sz="24" w:space="0" w:color="auto"/>
              <w:bottom w:val="nil"/>
              <w:right w:val="thickThinSmallGap" w:sz="24" w:space="0" w:color="auto"/>
            </w:tcBorders>
          </w:tcPr>
          <w:p w14:paraId="33B6B058" w14:textId="77777777" w:rsidR="005A015B" w:rsidRPr="00A11658" w:rsidRDefault="005A015B" w:rsidP="00AC2DD5">
            <w:pPr>
              <w:pStyle w:val="Ba"/>
              <w:rPr>
                <w:rFonts w:cs="Times New Roman"/>
                <w:b/>
                <w:bCs/>
                <w:sz w:val="28"/>
                <w:szCs w:val="28"/>
              </w:rPr>
            </w:pPr>
            <w:r w:rsidRPr="00A11658">
              <w:rPr>
                <w:rFonts w:cs="Times New Roman"/>
                <w:b/>
                <w:bCs/>
                <w:sz w:val="28"/>
                <w:szCs w:val="28"/>
              </w:rPr>
              <w:t>ĐỀ ÁN TỐT NGHIỆP</w:t>
            </w:r>
          </w:p>
          <w:p w14:paraId="0297F850" w14:textId="77777777" w:rsidR="005A015B" w:rsidRPr="00A11658" w:rsidRDefault="005A015B" w:rsidP="00AC2DD5">
            <w:pPr>
              <w:pStyle w:val="Ba"/>
              <w:rPr>
                <w:rFonts w:cs="Times New Roman"/>
                <w:b/>
                <w:bCs/>
                <w:sz w:val="28"/>
                <w:szCs w:val="28"/>
              </w:rPr>
            </w:pPr>
            <w:r w:rsidRPr="00A11658">
              <w:rPr>
                <w:rFonts w:cs="Times New Roman"/>
                <w:b/>
                <w:bCs/>
                <w:sz w:val="28"/>
                <w:szCs w:val="28"/>
              </w:rPr>
              <w:t>THẠC SĨ QUẢN TRỊ KINH DOANH</w:t>
            </w:r>
          </w:p>
          <w:p w14:paraId="1B1DCE76" w14:textId="77777777" w:rsidR="005A015B" w:rsidRPr="00A11658" w:rsidRDefault="005A015B" w:rsidP="00AC2DD5">
            <w:pPr>
              <w:pStyle w:val="Ba"/>
              <w:rPr>
                <w:rFonts w:cs="Times New Roman"/>
                <w:sz w:val="24"/>
                <w:szCs w:val="24"/>
              </w:rPr>
            </w:pPr>
            <w:r w:rsidRPr="00A11658">
              <w:rPr>
                <w:rFonts w:cs="Times New Roman"/>
                <w:b/>
                <w:bCs/>
                <w:sz w:val="28"/>
                <w:szCs w:val="28"/>
                <w:lang w:val="de-DE"/>
              </w:rPr>
              <w:t>(Theo định hướng ứng dụng)</w:t>
            </w:r>
          </w:p>
        </w:tc>
      </w:tr>
      <w:tr w:rsidR="00652C15" w:rsidRPr="00A11658" w14:paraId="15E0C809" w14:textId="77777777" w:rsidTr="00794129">
        <w:trPr>
          <w:cantSplit/>
          <w:trHeight w:val="1020"/>
          <w:jc w:val="center"/>
        </w:trPr>
        <w:tc>
          <w:tcPr>
            <w:tcW w:w="9058" w:type="dxa"/>
            <w:gridSpan w:val="3"/>
            <w:tcBorders>
              <w:top w:val="nil"/>
              <w:left w:val="thinThickSmallGap" w:sz="24" w:space="0" w:color="auto"/>
              <w:bottom w:val="nil"/>
              <w:right w:val="thickThinSmallGap" w:sz="24" w:space="0" w:color="auto"/>
            </w:tcBorders>
          </w:tcPr>
          <w:p w14:paraId="57D15CC5" w14:textId="77777777" w:rsidR="00DC5911" w:rsidRPr="00A11658" w:rsidRDefault="00DC5911" w:rsidP="0098532C">
            <w:pPr>
              <w:pStyle w:val="Ba"/>
              <w:spacing w:line="600" w:lineRule="auto"/>
              <w:jc w:val="both"/>
              <w:rPr>
                <w:rFonts w:cs="Times New Roman"/>
              </w:rPr>
            </w:pPr>
          </w:p>
        </w:tc>
      </w:tr>
      <w:tr w:rsidR="005A015B" w:rsidRPr="00A11658" w14:paraId="149BDA61" w14:textId="77777777" w:rsidTr="00794129">
        <w:trPr>
          <w:cantSplit/>
          <w:jc w:val="center"/>
        </w:trPr>
        <w:tc>
          <w:tcPr>
            <w:tcW w:w="9058" w:type="dxa"/>
            <w:gridSpan w:val="3"/>
            <w:tcBorders>
              <w:top w:val="nil"/>
              <w:left w:val="thinThickSmallGap" w:sz="24" w:space="0" w:color="auto"/>
              <w:bottom w:val="nil"/>
              <w:right w:val="thickThinSmallGap" w:sz="24" w:space="0" w:color="auto"/>
            </w:tcBorders>
          </w:tcPr>
          <w:p w14:paraId="773703DB" w14:textId="36B7DF29" w:rsidR="005A015B" w:rsidRPr="00A11658" w:rsidRDefault="005A015B" w:rsidP="00F35104">
            <w:pPr>
              <w:pStyle w:val="Ba"/>
              <w:rPr>
                <w:rFonts w:cs="Times New Roman"/>
              </w:rPr>
            </w:pPr>
            <w:r w:rsidRPr="00A11658">
              <w:rPr>
                <w:rFonts w:cs="Times New Roman"/>
                <w:b/>
                <w:bCs/>
                <w:sz w:val="24"/>
                <w:szCs w:val="24"/>
              </w:rPr>
              <w:t>NGƯỜI HƯỚNG DẪN KHOA HỌC</w:t>
            </w:r>
            <w:r w:rsidR="00F35104" w:rsidRPr="00A11658">
              <w:rPr>
                <w:rFonts w:cs="Times New Roman"/>
                <w:b/>
                <w:bCs/>
                <w:sz w:val="24"/>
                <w:szCs w:val="24"/>
              </w:rPr>
              <w:t xml:space="preserve">: </w:t>
            </w:r>
            <w:r w:rsidR="00E14FFE" w:rsidRPr="00A11658">
              <w:rPr>
                <w:rFonts w:cs="Times New Roman"/>
                <w:b/>
                <w:bCs/>
                <w:sz w:val="24"/>
                <w:szCs w:val="24"/>
              </w:rPr>
              <w:t>TS.</w:t>
            </w:r>
            <w:r w:rsidR="00AD5D24" w:rsidRPr="00A11658">
              <w:rPr>
                <w:rFonts w:cs="Times New Roman"/>
                <w:b/>
                <w:bCs/>
                <w:sz w:val="24"/>
                <w:szCs w:val="24"/>
              </w:rPr>
              <w:t xml:space="preserve"> </w:t>
            </w:r>
            <w:r w:rsidR="00E14FFE" w:rsidRPr="00A11658">
              <w:rPr>
                <w:rFonts w:cs="Times New Roman"/>
                <w:b/>
                <w:bCs/>
                <w:sz w:val="24"/>
                <w:szCs w:val="24"/>
              </w:rPr>
              <w:t>VŨ TRỌNG PHONG</w:t>
            </w:r>
          </w:p>
        </w:tc>
      </w:tr>
      <w:tr w:rsidR="00652C15" w:rsidRPr="00A11658" w14:paraId="1CAE382F" w14:textId="77777777" w:rsidTr="00794129">
        <w:trPr>
          <w:cantSplit/>
          <w:trHeight w:val="1020"/>
          <w:jc w:val="center"/>
        </w:trPr>
        <w:tc>
          <w:tcPr>
            <w:tcW w:w="9058" w:type="dxa"/>
            <w:gridSpan w:val="3"/>
            <w:tcBorders>
              <w:top w:val="nil"/>
              <w:left w:val="thinThickSmallGap" w:sz="24" w:space="0" w:color="auto"/>
              <w:bottom w:val="nil"/>
              <w:right w:val="thickThinSmallGap" w:sz="24" w:space="0" w:color="auto"/>
            </w:tcBorders>
          </w:tcPr>
          <w:p w14:paraId="370CBFC9" w14:textId="77777777" w:rsidR="00DC5911" w:rsidRDefault="00DC5911" w:rsidP="00DC5911">
            <w:pPr>
              <w:pStyle w:val="Ba"/>
              <w:jc w:val="both"/>
              <w:rPr>
                <w:rFonts w:cs="Times New Roman"/>
              </w:rPr>
            </w:pPr>
          </w:p>
          <w:p w14:paraId="48E88E77" w14:textId="1BA4790C" w:rsidR="00794129" w:rsidRPr="00A11658" w:rsidRDefault="00794129" w:rsidP="00DC5911">
            <w:pPr>
              <w:pStyle w:val="Ba"/>
              <w:jc w:val="both"/>
              <w:rPr>
                <w:rFonts w:cs="Times New Roman"/>
              </w:rPr>
            </w:pPr>
          </w:p>
        </w:tc>
      </w:tr>
      <w:tr w:rsidR="00652C15" w:rsidRPr="00A11658" w14:paraId="6374FC34" w14:textId="77777777" w:rsidTr="00794129">
        <w:trPr>
          <w:cantSplit/>
          <w:jc w:val="center"/>
        </w:trPr>
        <w:tc>
          <w:tcPr>
            <w:tcW w:w="9058" w:type="dxa"/>
            <w:gridSpan w:val="3"/>
            <w:tcBorders>
              <w:top w:val="nil"/>
              <w:left w:val="thinThickSmallGap" w:sz="24" w:space="0" w:color="auto"/>
              <w:bottom w:val="nil"/>
              <w:right w:val="thickThinSmallGap" w:sz="24" w:space="0" w:color="auto"/>
            </w:tcBorders>
          </w:tcPr>
          <w:p w14:paraId="23A747AA" w14:textId="01F500AB" w:rsidR="00652C15" w:rsidRPr="00A11658" w:rsidRDefault="00652C15" w:rsidP="00AC2DD5">
            <w:pPr>
              <w:pStyle w:val="Ba"/>
              <w:rPr>
                <w:rFonts w:cs="Times New Roman"/>
                <w:sz w:val="24"/>
                <w:szCs w:val="24"/>
              </w:rPr>
            </w:pPr>
            <w:r w:rsidRPr="00A11658">
              <w:rPr>
                <w:rFonts w:cs="Times New Roman"/>
                <w:sz w:val="24"/>
                <w:szCs w:val="24"/>
              </w:rPr>
              <w:t>HÀ NỘI - 202</w:t>
            </w:r>
            <w:r w:rsidR="00C6476E" w:rsidRPr="00A11658">
              <w:rPr>
                <w:rFonts w:cs="Times New Roman"/>
                <w:sz w:val="24"/>
                <w:szCs w:val="24"/>
              </w:rPr>
              <w:t>6</w:t>
            </w:r>
          </w:p>
        </w:tc>
      </w:tr>
      <w:tr w:rsidR="005A015B" w:rsidRPr="00A11658" w14:paraId="62C6B9D7" w14:textId="77777777" w:rsidTr="004F0E09">
        <w:trPr>
          <w:cantSplit/>
          <w:trHeight w:val="563"/>
          <w:jc w:val="center"/>
        </w:trPr>
        <w:tc>
          <w:tcPr>
            <w:tcW w:w="9058" w:type="dxa"/>
            <w:gridSpan w:val="3"/>
            <w:tcBorders>
              <w:top w:val="nil"/>
              <w:left w:val="thinThickSmallGap" w:sz="24" w:space="0" w:color="auto"/>
              <w:bottom w:val="thickThinSmallGap" w:sz="24" w:space="0" w:color="auto"/>
              <w:right w:val="thickThinSmallGap" w:sz="24" w:space="0" w:color="auto"/>
            </w:tcBorders>
          </w:tcPr>
          <w:p w14:paraId="3A156B6B" w14:textId="77777777" w:rsidR="005A015B" w:rsidRPr="00A11658" w:rsidRDefault="005A015B" w:rsidP="00794129">
            <w:pPr>
              <w:pStyle w:val="Ba"/>
              <w:jc w:val="both"/>
              <w:rPr>
                <w:rFonts w:cs="Times New Roman"/>
              </w:rPr>
            </w:pPr>
          </w:p>
        </w:tc>
      </w:tr>
    </w:tbl>
    <w:p w14:paraId="5C114C0A" w14:textId="77777777" w:rsidR="005A015B" w:rsidRPr="00A11658" w:rsidRDefault="005A015B" w:rsidP="00AC2DD5">
      <w:pPr>
        <w:rPr>
          <w:rFonts w:cs="Times New Roman"/>
        </w:rPr>
      </w:pPr>
    </w:p>
    <w:p w14:paraId="5ACF2913" w14:textId="77777777" w:rsidR="005A015B" w:rsidRPr="00A11658" w:rsidRDefault="005A015B" w:rsidP="00AC2DD5">
      <w:pPr>
        <w:rPr>
          <w:rFonts w:cs="Times New Roman"/>
        </w:rPr>
        <w:sectPr w:rsidR="005A015B" w:rsidRPr="00A11658" w:rsidSect="004E53F5">
          <w:headerReference w:type="first" r:id="rId9"/>
          <w:pgSz w:w="11906" w:h="16838" w:code="9"/>
          <w:pgMar w:top="1418" w:right="1134" w:bottom="1418" w:left="1985" w:header="720" w:footer="720" w:gutter="0"/>
          <w:cols w:space="720"/>
          <w:docGrid w:linePitch="360"/>
        </w:sectPr>
      </w:pPr>
    </w:p>
    <w:p w14:paraId="16B44A81" w14:textId="263F9121" w:rsidR="001A0064" w:rsidRPr="00A11658" w:rsidRDefault="001A0064" w:rsidP="006B6FF2">
      <w:pPr>
        <w:pStyle w:val="Modauheading1"/>
        <w:rPr>
          <w:rFonts w:cs="Times New Roman"/>
        </w:rPr>
      </w:pPr>
      <w:bookmarkStart w:id="0" w:name="_Toc192516769"/>
      <w:bookmarkStart w:id="1" w:name="_Toc227593735"/>
      <w:r w:rsidRPr="00A11658">
        <w:rPr>
          <w:rFonts w:cs="Times New Roman"/>
        </w:rPr>
        <w:lastRenderedPageBreak/>
        <w:t>LỜI CAM ĐOAN</w:t>
      </w:r>
      <w:bookmarkEnd w:id="0"/>
      <w:bookmarkEnd w:id="1"/>
    </w:p>
    <w:p w14:paraId="72EA04D2" w14:textId="5E348F80" w:rsidR="007E1F94" w:rsidRPr="0023112E" w:rsidRDefault="007E1F94" w:rsidP="00AC2DD5">
      <w:pPr>
        <w:rPr>
          <w:rFonts w:cs="Times New Roman"/>
        </w:rPr>
      </w:pPr>
      <w:r w:rsidRPr="0023112E">
        <w:rPr>
          <w:rFonts w:cs="Times New Roman"/>
        </w:rPr>
        <w:t xml:space="preserve">Tôi xin cam đoan </w:t>
      </w:r>
      <w:r w:rsidR="00ED0312" w:rsidRPr="0023112E">
        <w:rPr>
          <w:rFonts w:cs="Times New Roman"/>
        </w:rPr>
        <w:t>đề</w:t>
      </w:r>
      <w:r w:rsidR="00B763F7" w:rsidRPr="0023112E">
        <w:rPr>
          <w:rFonts w:cs="Times New Roman"/>
        </w:rPr>
        <w:t xml:space="preserve"> án</w:t>
      </w:r>
      <w:r w:rsidRPr="0023112E">
        <w:rPr>
          <w:rFonts w:cs="Times New Roman"/>
        </w:rPr>
        <w:t xml:space="preserve"> “</w:t>
      </w:r>
      <w:r w:rsidR="00AD5D24" w:rsidRPr="0023112E">
        <w:rPr>
          <w:rFonts w:cs="Times New Roman"/>
        </w:rPr>
        <w:t>Quản trị quan hệ khách hàng doanh nghiệp tại Tổng Công ty Dịch vụ Viễn thông - VNPT VinaPhone</w:t>
      </w:r>
      <w:r w:rsidRPr="0023112E">
        <w:rPr>
          <w:rFonts w:cs="Times New Roman"/>
        </w:rPr>
        <w:t xml:space="preserve">” là công trình nghiên cứu </w:t>
      </w:r>
      <w:r w:rsidR="008B451E" w:rsidRPr="0023112E">
        <w:rPr>
          <w:rFonts w:cs="Times New Roman"/>
        </w:rPr>
        <w:t>của</w:t>
      </w:r>
      <w:r w:rsidRPr="0023112E">
        <w:rPr>
          <w:rFonts w:cs="Times New Roman"/>
        </w:rPr>
        <w:t xml:space="preserve"> tôi,</w:t>
      </w:r>
      <w:r w:rsidR="007377CD" w:rsidRPr="0023112E">
        <w:rPr>
          <w:rFonts w:cs="Times New Roman"/>
        </w:rPr>
        <w:t xml:space="preserve"> được thực hiện</w:t>
      </w:r>
      <w:r w:rsidRPr="0023112E">
        <w:rPr>
          <w:rFonts w:cs="Times New Roman"/>
        </w:rPr>
        <w:t xml:space="preserve"> dưới sự hướng dẫn khoa học của TS.</w:t>
      </w:r>
      <w:r w:rsidR="00AD5D24" w:rsidRPr="0023112E">
        <w:rPr>
          <w:rFonts w:cs="Times New Roman"/>
        </w:rPr>
        <w:t xml:space="preserve"> Vũ Trọng Phong</w:t>
      </w:r>
      <w:r w:rsidRPr="0023112E">
        <w:rPr>
          <w:rFonts w:cs="Times New Roman"/>
        </w:rPr>
        <w:t xml:space="preserve">. </w:t>
      </w:r>
      <w:r w:rsidR="00F86F5A" w:rsidRPr="0023112E">
        <w:rPr>
          <w:rFonts w:cs="Times New Roman"/>
        </w:rPr>
        <w:t>Các số liệu, kết quả nêu trong đề án tốt nghiệp là trung thực và chưa từng được ai công bố trong bất kỳ công trình nào khác</w:t>
      </w:r>
      <w:r w:rsidR="0082479F" w:rsidRPr="0023112E">
        <w:rPr>
          <w:rFonts w:cs="Times New Roman"/>
        </w:rPr>
        <w:t>.</w:t>
      </w:r>
      <w:r w:rsidRPr="0023112E">
        <w:rPr>
          <w:rFonts w:cs="Times New Roman"/>
        </w:rPr>
        <w:t xml:space="preserve"> </w:t>
      </w:r>
    </w:p>
    <w:p w14:paraId="42B475D2" w14:textId="546A78CD" w:rsidR="007E1F94" w:rsidRPr="00A11658" w:rsidRDefault="007E1F94" w:rsidP="00AC2DD5">
      <w:pPr>
        <w:rPr>
          <w:rFonts w:cs="Times New Roman"/>
        </w:rPr>
      </w:pPr>
      <w:r w:rsidRPr="0023112E">
        <w:rPr>
          <w:rFonts w:cs="Times New Roman"/>
        </w:rPr>
        <w:t xml:space="preserve">Tôi </w:t>
      </w:r>
      <w:r w:rsidR="00F9246B" w:rsidRPr="0023112E">
        <w:rPr>
          <w:rFonts w:cs="Times New Roman"/>
        </w:rPr>
        <w:t>cam kết</w:t>
      </w:r>
      <w:r w:rsidRPr="0023112E">
        <w:rPr>
          <w:rFonts w:cs="Times New Roman"/>
        </w:rPr>
        <w:t xml:space="preserve"> chịu trách nhiệm</w:t>
      </w:r>
      <w:r w:rsidR="00AC1E21" w:rsidRPr="0023112E">
        <w:rPr>
          <w:rFonts w:cs="Times New Roman"/>
        </w:rPr>
        <w:t xml:space="preserve"> hoàn toàn</w:t>
      </w:r>
      <w:r w:rsidRPr="0023112E">
        <w:rPr>
          <w:rFonts w:cs="Times New Roman"/>
        </w:rPr>
        <w:t xml:space="preserve"> về lời cam đoan này.</w:t>
      </w:r>
    </w:p>
    <w:p w14:paraId="7A7A2AC8" w14:textId="77777777" w:rsidR="002A7484" w:rsidRPr="00A11658" w:rsidRDefault="002A7484" w:rsidP="00AC2DD5">
      <w:pPr>
        <w:rPr>
          <w:rFonts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8"/>
        <w:gridCol w:w="4389"/>
      </w:tblGrid>
      <w:tr w:rsidR="00DC1982" w:rsidRPr="00A11658" w14:paraId="55FFE844" w14:textId="77777777" w:rsidTr="00A32DB4">
        <w:tc>
          <w:tcPr>
            <w:tcW w:w="4388" w:type="dxa"/>
            <w:vAlign w:val="center"/>
          </w:tcPr>
          <w:p w14:paraId="179F09C1" w14:textId="77777777" w:rsidR="00DC1982" w:rsidRPr="00A11658" w:rsidRDefault="00DC1982" w:rsidP="00AC2DD5">
            <w:pPr>
              <w:rPr>
                <w:rFonts w:cs="Times New Roman"/>
              </w:rPr>
            </w:pPr>
          </w:p>
        </w:tc>
        <w:tc>
          <w:tcPr>
            <w:tcW w:w="4389" w:type="dxa"/>
            <w:vAlign w:val="center"/>
          </w:tcPr>
          <w:p w14:paraId="4B45F61F" w14:textId="110BCC5E" w:rsidR="00DC1982" w:rsidRPr="00A11658" w:rsidRDefault="00DC1982" w:rsidP="00E54D53">
            <w:pPr>
              <w:pStyle w:val="Normalbang"/>
              <w:jc w:val="center"/>
              <w:rPr>
                <w:rFonts w:cs="Times New Roman"/>
                <w:b/>
                <w:bCs/>
              </w:rPr>
            </w:pPr>
            <w:r w:rsidRPr="00A11658">
              <w:rPr>
                <w:rFonts w:cs="Times New Roman"/>
                <w:b/>
                <w:bCs/>
              </w:rPr>
              <w:t>Tác giả</w:t>
            </w:r>
            <w:r w:rsidR="00080E91" w:rsidRPr="00A11658">
              <w:rPr>
                <w:rFonts w:cs="Times New Roman"/>
                <w:b/>
                <w:bCs/>
              </w:rPr>
              <w:t xml:space="preserve"> đề án</w:t>
            </w:r>
          </w:p>
        </w:tc>
      </w:tr>
      <w:tr w:rsidR="00DC1982" w:rsidRPr="00A11658" w14:paraId="67D9696A" w14:textId="77777777" w:rsidTr="00A32DB4">
        <w:tc>
          <w:tcPr>
            <w:tcW w:w="4388" w:type="dxa"/>
            <w:vAlign w:val="center"/>
          </w:tcPr>
          <w:p w14:paraId="01666718" w14:textId="77777777" w:rsidR="00DC1982" w:rsidRPr="00A11658" w:rsidRDefault="00DC1982" w:rsidP="00AC2DD5">
            <w:pPr>
              <w:rPr>
                <w:rFonts w:cs="Times New Roman"/>
              </w:rPr>
            </w:pPr>
          </w:p>
        </w:tc>
        <w:tc>
          <w:tcPr>
            <w:tcW w:w="4389" w:type="dxa"/>
            <w:vAlign w:val="center"/>
          </w:tcPr>
          <w:p w14:paraId="0450CE89" w14:textId="77777777" w:rsidR="00DC1982" w:rsidRPr="00A11658" w:rsidRDefault="00DC1982" w:rsidP="00AC2DD5">
            <w:pPr>
              <w:rPr>
                <w:rFonts w:cs="Times New Roman"/>
              </w:rPr>
            </w:pPr>
          </w:p>
          <w:p w14:paraId="4419D26E" w14:textId="77777777" w:rsidR="00DC1982" w:rsidRDefault="00DC1982" w:rsidP="00AC2DD5">
            <w:pPr>
              <w:rPr>
                <w:rFonts w:cs="Times New Roman"/>
              </w:rPr>
            </w:pPr>
          </w:p>
          <w:p w14:paraId="508DB805" w14:textId="77777777" w:rsidR="004B16DA" w:rsidRPr="00A11658" w:rsidRDefault="004B16DA" w:rsidP="00AC2DD5">
            <w:pPr>
              <w:rPr>
                <w:rFonts w:cs="Times New Roman"/>
              </w:rPr>
            </w:pPr>
          </w:p>
        </w:tc>
      </w:tr>
      <w:tr w:rsidR="00DC1982" w:rsidRPr="00A11658" w14:paraId="73818548" w14:textId="77777777" w:rsidTr="007A1694">
        <w:tc>
          <w:tcPr>
            <w:tcW w:w="4388" w:type="dxa"/>
            <w:vAlign w:val="center"/>
          </w:tcPr>
          <w:p w14:paraId="48FA86D9" w14:textId="77777777" w:rsidR="00DC1982" w:rsidRPr="00A11658" w:rsidRDefault="00DC1982" w:rsidP="00AC2DD5">
            <w:pPr>
              <w:rPr>
                <w:rFonts w:cs="Times New Roman"/>
              </w:rPr>
            </w:pPr>
          </w:p>
        </w:tc>
        <w:tc>
          <w:tcPr>
            <w:tcW w:w="4389" w:type="dxa"/>
            <w:vAlign w:val="center"/>
          </w:tcPr>
          <w:p w14:paraId="4E14154A" w14:textId="7C8183DB" w:rsidR="00DC1982" w:rsidRPr="00A11658" w:rsidRDefault="00C612A8" w:rsidP="00E54D53">
            <w:pPr>
              <w:pStyle w:val="Normalbang"/>
              <w:jc w:val="center"/>
              <w:rPr>
                <w:rFonts w:cs="Times New Roman"/>
                <w:b/>
                <w:bCs/>
              </w:rPr>
            </w:pPr>
            <w:r w:rsidRPr="00A11658">
              <w:rPr>
                <w:rFonts w:cs="Times New Roman"/>
                <w:b/>
                <w:bCs/>
              </w:rPr>
              <w:t>Nguyễn Trường Giang</w:t>
            </w:r>
          </w:p>
        </w:tc>
      </w:tr>
    </w:tbl>
    <w:p w14:paraId="4786EF6E" w14:textId="00C57AF7" w:rsidR="00314253" w:rsidRPr="00A11658" w:rsidRDefault="00314253" w:rsidP="00AC2DD5">
      <w:pPr>
        <w:rPr>
          <w:rFonts w:cs="Times New Roman"/>
        </w:rPr>
      </w:pPr>
    </w:p>
    <w:p w14:paraId="330B1785" w14:textId="1CB12E42" w:rsidR="0011657B" w:rsidRPr="00A11658" w:rsidRDefault="0011657B" w:rsidP="00AC2DD5">
      <w:pPr>
        <w:rPr>
          <w:rFonts w:cs="Times New Roman"/>
        </w:rPr>
      </w:pPr>
      <w:r w:rsidRPr="00A11658">
        <w:rPr>
          <w:rFonts w:cs="Times New Roman"/>
        </w:rPr>
        <w:br w:type="page"/>
      </w:r>
    </w:p>
    <w:p w14:paraId="7832564B" w14:textId="1D7036F0" w:rsidR="00314253" w:rsidRPr="00A11658" w:rsidRDefault="0011657B" w:rsidP="006B6FF2">
      <w:pPr>
        <w:pStyle w:val="Modauheading1"/>
        <w:rPr>
          <w:rFonts w:cs="Times New Roman"/>
        </w:rPr>
      </w:pPr>
      <w:bookmarkStart w:id="2" w:name="_Toc227593736"/>
      <w:r w:rsidRPr="00A11658">
        <w:rPr>
          <w:rFonts w:cs="Times New Roman"/>
        </w:rPr>
        <w:lastRenderedPageBreak/>
        <w:t>LỜI CẢM ƠN</w:t>
      </w:r>
      <w:bookmarkEnd w:id="2"/>
    </w:p>
    <w:p w14:paraId="2B3A76A7" w14:textId="0C526DDA" w:rsidR="00DB4ACC" w:rsidRPr="00696E43" w:rsidRDefault="00D26B2C" w:rsidP="00754DA1">
      <w:pPr>
        <w:rPr>
          <w:rFonts w:cs="Times New Roman"/>
        </w:rPr>
      </w:pPr>
      <w:r w:rsidRPr="00696E43">
        <w:rPr>
          <w:rFonts w:cs="Times New Roman"/>
        </w:rPr>
        <w:t>Với tình cảm chân thành, tôi xin bày tỏ lòng biết ơn sâu sắc tới Học viện Công nghệ Bưu chính Viễn thông đã tạo điều kiện thuận lợi, mang đến môi trường học tập tốt cho tôi trong suốt quá trình học tập, nghiên cứu</w:t>
      </w:r>
      <w:r w:rsidR="00754DA1" w:rsidRPr="00696E43">
        <w:rPr>
          <w:rFonts w:cs="Times New Roman"/>
        </w:rPr>
        <w:t xml:space="preserve"> và thực hiện đề án</w:t>
      </w:r>
      <w:r w:rsidRPr="00696E43">
        <w:rPr>
          <w:rFonts w:cs="Times New Roman"/>
        </w:rPr>
        <w:t xml:space="preserve"> tại Trường.</w:t>
      </w:r>
    </w:p>
    <w:p w14:paraId="46AA3E72" w14:textId="1CB734D9" w:rsidR="00D13068" w:rsidRPr="00696E43" w:rsidRDefault="00D13068" w:rsidP="00DB4ACC">
      <w:pPr>
        <w:rPr>
          <w:rFonts w:cs="Times New Roman"/>
        </w:rPr>
      </w:pPr>
      <w:r w:rsidRPr="00696E43">
        <w:rPr>
          <w:rFonts w:cs="Times New Roman"/>
        </w:rPr>
        <w:t xml:space="preserve">Tôi trân trọng gửi lời cảm ơn đến </w:t>
      </w:r>
      <w:r w:rsidR="00AD5D24" w:rsidRPr="00696E43">
        <w:rPr>
          <w:rFonts w:cs="Times New Roman"/>
        </w:rPr>
        <w:t>TS. Vũ Trọng Phong</w:t>
      </w:r>
      <w:r w:rsidRPr="00696E43">
        <w:rPr>
          <w:rFonts w:cs="Times New Roman"/>
        </w:rPr>
        <w:t xml:space="preserve"> vì sự hỗ trợ tận tâm trong suốt quá trình nghiên cứu và những hướng dẫn quý báu đã giúp tôi hoàn thành đề án tốt nghiệp này.</w:t>
      </w:r>
    </w:p>
    <w:p w14:paraId="215F7A2B" w14:textId="50B4DAFF" w:rsidR="008D6D70" w:rsidRPr="00696E43" w:rsidRDefault="008D6D70" w:rsidP="00DB4ACC">
      <w:pPr>
        <w:rPr>
          <w:rFonts w:cs="Times New Roman"/>
        </w:rPr>
      </w:pPr>
      <w:r w:rsidRPr="00696E43">
        <w:rPr>
          <w:rFonts w:cs="Times New Roman"/>
        </w:rPr>
        <w:t xml:space="preserve">Tôi xin trân trọng cảm ơn Ban Lãnh đạo </w:t>
      </w:r>
      <w:r w:rsidR="00EB7749" w:rsidRPr="00696E43">
        <w:rPr>
          <w:rFonts w:cs="Times New Roman"/>
        </w:rPr>
        <w:t>Tổng Công ty</w:t>
      </w:r>
      <w:r w:rsidR="00696E43" w:rsidRPr="00696E43">
        <w:rPr>
          <w:rFonts w:cs="Times New Roman"/>
        </w:rPr>
        <w:t xml:space="preserve"> Dịch vụ</w:t>
      </w:r>
      <w:r w:rsidRPr="00696E43">
        <w:rPr>
          <w:rFonts w:cs="Times New Roman"/>
        </w:rPr>
        <w:t xml:space="preserve"> Viễn thông đã tạo điều kiện thuận lợi cho việc thu thập số liệu và thực hiện các nghiên cứu cần thiết phục vụ cho đề án tốt nghiệp này.</w:t>
      </w:r>
    </w:p>
    <w:p w14:paraId="0A73ACAD" w14:textId="77777777" w:rsidR="00EA1300" w:rsidRPr="00696E43" w:rsidRDefault="00EA1300" w:rsidP="00DB4ACC">
      <w:pPr>
        <w:rPr>
          <w:rFonts w:cs="Times New Roman"/>
        </w:rPr>
      </w:pPr>
      <w:r w:rsidRPr="00696E43">
        <w:rPr>
          <w:rFonts w:cs="Times New Roman"/>
        </w:rPr>
        <w:t>Đồng thời, tôi xin gửi lời cảm ơn chân thành đến các Thầy, Cô tại các Phòng ban của Trường vì đã tận tình hỗ trợ và tạo điều kiện thuận lợi cho tôi trong suốt quá trình học tập cũng như hoàn thành đề án này.</w:t>
      </w:r>
    </w:p>
    <w:p w14:paraId="28C24974" w14:textId="12D45F0E" w:rsidR="00B14E52" w:rsidRPr="00696E43" w:rsidRDefault="00B14E52" w:rsidP="00DB4ACC">
      <w:pPr>
        <w:rPr>
          <w:rFonts w:cs="Times New Roman"/>
        </w:rPr>
      </w:pPr>
      <w:r w:rsidRPr="00696E43">
        <w:rPr>
          <w:rFonts w:cs="Times New Roman"/>
        </w:rPr>
        <w:t>Trong quá trình thực hiện</w:t>
      </w:r>
      <w:r w:rsidR="0043393D" w:rsidRPr="00696E43">
        <w:rPr>
          <w:rFonts w:cs="Times New Roman"/>
        </w:rPr>
        <w:t xml:space="preserve"> đề án không thể tránh khỏi những thiếu sót</w:t>
      </w:r>
      <w:r w:rsidRPr="00696E43">
        <w:rPr>
          <w:rFonts w:cs="Times New Roman"/>
        </w:rPr>
        <w:t xml:space="preserve"> do còn</w:t>
      </w:r>
      <w:r w:rsidR="00153659" w:rsidRPr="00696E43">
        <w:rPr>
          <w:rFonts w:cs="Times New Roman"/>
        </w:rPr>
        <w:t xml:space="preserve"> nhiều</w:t>
      </w:r>
      <w:r w:rsidRPr="00696E43">
        <w:rPr>
          <w:rFonts w:cs="Times New Roman"/>
        </w:rPr>
        <w:t xml:space="preserve"> hạn chế về lý luận, kinh nghiệm và thời gian nghiên cứu. Tác giả kính mong nhận được ý kiến đóng góp từ các Thầy, Cô và các bạn để hoàn thiện đề án tốt hơn.</w:t>
      </w:r>
    </w:p>
    <w:p w14:paraId="42341B53" w14:textId="0D44F045" w:rsidR="00DB4ACC" w:rsidRPr="00A11658" w:rsidRDefault="00DB4ACC" w:rsidP="00DB4ACC">
      <w:pPr>
        <w:rPr>
          <w:rFonts w:cs="Times New Roman"/>
        </w:rPr>
      </w:pPr>
      <w:r w:rsidRPr="00696E43">
        <w:rPr>
          <w:rFonts w:cs="Times New Roman"/>
        </w:rPr>
        <w:t>Tôi xin chân thành cảm ơn!</w:t>
      </w:r>
    </w:p>
    <w:p w14:paraId="13749186" w14:textId="77777777" w:rsidR="00697C8D" w:rsidRPr="00A11658" w:rsidRDefault="00697C8D" w:rsidP="00DB4ACC">
      <w:pPr>
        <w:rPr>
          <w:rFonts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8"/>
        <w:gridCol w:w="4389"/>
      </w:tblGrid>
      <w:tr w:rsidR="001A57D6" w:rsidRPr="00A11658" w14:paraId="02495BF5" w14:textId="77777777" w:rsidTr="001A57D6">
        <w:tc>
          <w:tcPr>
            <w:tcW w:w="4388" w:type="dxa"/>
          </w:tcPr>
          <w:p w14:paraId="77C1B12F" w14:textId="77777777" w:rsidR="001A57D6" w:rsidRPr="00A11658" w:rsidRDefault="001A57D6" w:rsidP="001A57D6">
            <w:pPr>
              <w:ind w:firstLine="0"/>
              <w:rPr>
                <w:rFonts w:cs="Times New Roman"/>
              </w:rPr>
            </w:pPr>
          </w:p>
        </w:tc>
        <w:tc>
          <w:tcPr>
            <w:tcW w:w="4389" w:type="dxa"/>
          </w:tcPr>
          <w:p w14:paraId="5CB76277" w14:textId="7056FEFB" w:rsidR="001A57D6" w:rsidRPr="00A11658" w:rsidRDefault="001A57D6" w:rsidP="001A57D6">
            <w:pPr>
              <w:ind w:firstLine="0"/>
              <w:jc w:val="center"/>
              <w:rPr>
                <w:rFonts w:cs="Times New Roman"/>
                <w:b/>
                <w:bCs/>
              </w:rPr>
            </w:pPr>
            <w:r w:rsidRPr="00A11658">
              <w:rPr>
                <w:rFonts w:cs="Times New Roman"/>
                <w:b/>
                <w:bCs/>
              </w:rPr>
              <w:t xml:space="preserve">Tác giả </w:t>
            </w:r>
            <w:r w:rsidR="00DB2044" w:rsidRPr="00A11658">
              <w:rPr>
                <w:rFonts w:cs="Times New Roman"/>
                <w:b/>
                <w:bCs/>
              </w:rPr>
              <w:t>đề án</w:t>
            </w:r>
          </w:p>
        </w:tc>
      </w:tr>
      <w:tr w:rsidR="001E366D" w:rsidRPr="00A11658" w14:paraId="18403382" w14:textId="77777777" w:rsidTr="001A57D6">
        <w:tc>
          <w:tcPr>
            <w:tcW w:w="4388" w:type="dxa"/>
          </w:tcPr>
          <w:p w14:paraId="25D7531D" w14:textId="77777777" w:rsidR="001E366D" w:rsidRPr="00A11658" w:rsidRDefault="001E366D" w:rsidP="001A57D6">
            <w:pPr>
              <w:ind w:firstLine="0"/>
              <w:rPr>
                <w:rFonts w:cs="Times New Roman"/>
              </w:rPr>
            </w:pPr>
          </w:p>
        </w:tc>
        <w:tc>
          <w:tcPr>
            <w:tcW w:w="4389" w:type="dxa"/>
          </w:tcPr>
          <w:p w14:paraId="3B39DADD" w14:textId="77777777" w:rsidR="001E366D" w:rsidRDefault="001E366D" w:rsidP="001A57D6">
            <w:pPr>
              <w:ind w:firstLine="0"/>
              <w:jc w:val="center"/>
              <w:rPr>
                <w:rFonts w:cs="Times New Roman"/>
                <w:b/>
                <w:bCs/>
              </w:rPr>
            </w:pPr>
          </w:p>
          <w:p w14:paraId="07B576A5" w14:textId="77777777" w:rsidR="004B16DA" w:rsidRPr="00A11658" w:rsidRDefault="004B16DA" w:rsidP="001A57D6">
            <w:pPr>
              <w:ind w:firstLine="0"/>
              <w:jc w:val="center"/>
              <w:rPr>
                <w:rFonts w:cs="Times New Roman"/>
                <w:b/>
                <w:bCs/>
              </w:rPr>
            </w:pPr>
          </w:p>
          <w:p w14:paraId="509C539B" w14:textId="77777777" w:rsidR="001E366D" w:rsidRPr="00A11658" w:rsidRDefault="001E366D" w:rsidP="001A57D6">
            <w:pPr>
              <w:ind w:firstLine="0"/>
              <w:jc w:val="center"/>
              <w:rPr>
                <w:rFonts w:cs="Times New Roman"/>
                <w:b/>
                <w:bCs/>
              </w:rPr>
            </w:pPr>
          </w:p>
        </w:tc>
      </w:tr>
      <w:tr w:rsidR="005E684E" w:rsidRPr="00A11658" w14:paraId="41C80F78" w14:textId="77777777" w:rsidTr="001A57D6">
        <w:tc>
          <w:tcPr>
            <w:tcW w:w="4388" w:type="dxa"/>
          </w:tcPr>
          <w:p w14:paraId="7E33AF04" w14:textId="77777777" w:rsidR="005E684E" w:rsidRPr="00A11658" w:rsidRDefault="005E684E" w:rsidP="001A57D6">
            <w:pPr>
              <w:ind w:firstLine="0"/>
              <w:rPr>
                <w:rFonts w:cs="Times New Roman"/>
              </w:rPr>
            </w:pPr>
          </w:p>
        </w:tc>
        <w:tc>
          <w:tcPr>
            <w:tcW w:w="4389" w:type="dxa"/>
          </w:tcPr>
          <w:p w14:paraId="1FCE20AB" w14:textId="64475211" w:rsidR="005E684E" w:rsidRPr="00A11658" w:rsidRDefault="00C612A8" w:rsidP="001A57D6">
            <w:pPr>
              <w:ind w:firstLine="0"/>
              <w:jc w:val="center"/>
              <w:rPr>
                <w:rFonts w:cs="Times New Roman"/>
                <w:b/>
                <w:bCs/>
              </w:rPr>
            </w:pPr>
            <w:r w:rsidRPr="00A11658">
              <w:rPr>
                <w:rFonts w:cs="Times New Roman"/>
                <w:b/>
                <w:bCs/>
              </w:rPr>
              <w:t>Nguyễn Trường Giang</w:t>
            </w:r>
          </w:p>
        </w:tc>
      </w:tr>
    </w:tbl>
    <w:p w14:paraId="7209641E" w14:textId="77777777" w:rsidR="001A57D6" w:rsidRPr="00A11658" w:rsidRDefault="001A57D6" w:rsidP="001A57D6">
      <w:pPr>
        <w:ind w:firstLine="0"/>
        <w:rPr>
          <w:rFonts w:cs="Times New Roman"/>
        </w:rPr>
      </w:pPr>
    </w:p>
    <w:p w14:paraId="6A8B87AB" w14:textId="77777777" w:rsidR="0011657B" w:rsidRPr="00A11658" w:rsidRDefault="0011657B" w:rsidP="00AC2DD5">
      <w:pPr>
        <w:rPr>
          <w:rFonts w:eastAsiaTheme="majorEastAsia" w:cs="Times New Roman"/>
          <w:sz w:val="32"/>
          <w:szCs w:val="40"/>
        </w:rPr>
      </w:pPr>
      <w:bookmarkStart w:id="3" w:name="_Toc192516770"/>
      <w:r w:rsidRPr="00A11658">
        <w:rPr>
          <w:rFonts w:cs="Times New Roman"/>
        </w:rPr>
        <w:br w:type="page"/>
      </w:r>
    </w:p>
    <w:p w14:paraId="7DC06300" w14:textId="3ECE21DC" w:rsidR="001A0064" w:rsidRPr="00A11658" w:rsidRDefault="00314253" w:rsidP="00F55976">
      <w:pPr>
        <w:pStyle w:val="Modauheading1"/>
        <w:rPr>
          <w:rFonts w:cs="Times New Roman"/>
        </w:rPr>
      </w:pPr>
      <w:bookmarkStart w:id="4" w:name="_Toc227593737"/>
      <w:r w:rsidRPr="00A11658">
        <w:rPr>
          <w:rFonts w:cs="Times New Roman"/>
        </w:rPr>
        <w:lastRenderedPageBreak/>
        <w:t>MỤC LỤC</w:t>
      </w:r>
      <w:bookmarkEnd w:id="3"/>
      <w:bookmarkEnd w:id="4"/>
    </w:p>
    <w:p w14:paraId="712FADC7" w14:textId="45F288C3" w:rsidR="00C536E8" w:rsidRDefault="00374D44" w:rsidP="00221071">
      <w:pPr>
        <w:pStyle w:val="TOC1"/>
        <w:rPr>
          <w:rFonts w:asciiTheme="minorHAnsi" w:eastAsiaTheme="minorEastAsia" w:hAnsiTheme="minorHAnsi"/>
          <w:noProof/>
          <w:kern w:val="2"/>
          <w:sz w:val="24"/>
          <w:szCs w:val="24"/>
          <w14:ligatures w14:val="standardContextual"/>
        </w:rPr>
      </w:pPr>
      <w:r w:rsidRPr="00A11658">
        <w:rPr>
          <w:rFonts w:cs="Times New Roman"/>
        </w:rPr>
        <w:fldChar w:fldCharType="begin"/>
      </w:r>
      <w:r w:rsidRPr="00A11658">
        <w:rPr>
          <w:rFonts w:cs="Times New Roman"/>
        </w:rPr>
        <w:instrText xml:space="preserve"> TOC \o "1-3" \h \z \u </w:instrText>
      </w:r>
      <w:r w:rsidRPr="00A11658">
        <w:rPr>
          <w:rFonts w:cs="Times New Roman"/>
        </w:rPr>
        <w:fldChar w:fldCharType="separate"/>
      </w:r>
      <w:hyperlink w:anchor="_Toc227593735" w:history="1">
        <w:r w:rsidR="00C536E8" w:rsidRPr="004B13D3">
          <w:rPr>
            <w:rStyle w:val="Hyperlink"/>
            <w:rFonts w:cs="Times New Roman"/>
            <w:noProof/>
          </w:rPr>
          <w:t>LỜI CAM ĐOAN</w:t>
        </w:r>
        <w:r w:rsidR="00C536E8">
          <w:rPr>
            <w:noProof/>
            <w:webHidden/>
          </w:rPr>
          <w:tab/>
        </w:r>
        <w:r w:rsidR="00C536E8">
          <w:rPr>
            <w:noProof/>
            <w:webHidden/>
          </w:rPr>
          <w:fldChar w:fldCharType="begin"/>
        </w:r>
        <w:r w:rsidR="00C536E8">
          <w:rPr>
            <w:noProof/>
            <w:webHidden/>
          </w:rPr>
          <w:instrText xml:space="preserve"> PAGEREF _Toc227593735 \h </w:instrText>
        </w:r>
        <w:r w:rsidR="00C536E8">
          <w:rPr>
            <w:noProof/>
            <w:webHidden/>
          </w:rPr>
        </w:r>
        <w:r w:rsidR="00C536E8">
          <w:rPr>
            <w:noProof/>
            <w:webHidden/>
          </w:rPr>
          <w:fldChar w:fldCharType="separate"/>
        </w:r>
        <w:r w:rsidR="005F15A0">
          <w:rPr>
            <w:noProof/>
            <w:webHidden/>
          </w:rPr>
          <w:t>i</w:t>
        </w:r>
        <w:r w:rsidR="00C536E8">
          <w:rPr>
            <w:noProof/>
            <w:webHidden/>
          </w:rPr>
          <w:fldChar w:fldCharType="end"/>
        </w:r>
      </w:hyperlink>
    </w:p>
    <w:p w14:paraId="4D2AA666" w14:textId="01BED9E3" w:rsidR="00C536E8" w:rsidRDefault="00C536E8" w:rsidP="00221071">
      <w:pPr>
        <w:pStyle w:val="TOC1"/>
        <w:rPr>
          <w:rFonts w:asciiTheme="minorHAnsi" w:eastAsiaTheme="minorEastAsia" w:hAnsiTheme="minorHAnsi"/>
          <w:noProof/>
          <w:kern w:val="2"/>
          <w:sz w:val="24"/>
          <w:szCs w:val="24"/>
          <w14:ligatures w14:val="standardContextual"/>
        </w:rPr>
      </w:pPr>
      <w:hyperlink w:anchor="_Toc227593736" w:history="1">
        <w:r w:rsidRPr="004B13D3">
          <w:rPr>
            <w:rStyle w:val="Hyperlink"/>
            <w:rFonts w:cs="Times New Roman"/>
            <w:noProof/>
          </w:rPr>
          <w:t>LỜI CẢM ƠN</w:t>
        </w:r>
        <w:r>
          <w:rPr>
            <w:noProof/>
            <w:webHidden/>
          </w:rPr>
          <w:tab/>
        </w:r>
        <w:r>
          <w:rPr>
            <w:noProof/>
            <w:webHidden/>
          </w:rPr>
          <w:fldChar w:fldCharType="begin"/>
        </w:r>
        <w:r>
          <w:rPr>
            <w:noProof/>
            <w:webHidden/>
          </w:rPr>
          <w:instrText xml:space="preserve"> PAGEREF _Toc227593736 \h </w:instrText>
        </w:r>
        <w:r>
          <w:rPr>
            <w:noProof/>
            <w:webHidden/>
          </w:rPr>
        </w:r>
        <w:r>
          <w:rPr>
            <w:noProof/>
            <w:webHidden/>
          </w:rPr>
          <w:fldChar w:fldCharType="separate"/>
        </w:r>
        <w:r w:rsidR="005F15A0">
          <w:rPr>
            <w:noProof/>
            <w:webHidden/>
          </w:rPr>
          <w:t>ii</w:t>
        </w:r>
        <w:r>
          <w:rPr>
            <w:noProof/>
            <w:webHidden/>
          </w:rPr>
          <w:fldChar w:fldCharType="end"/>
        </w:r>
      </w:hyperlink>
    </w:p>
    <w:p w14:paraId="783E81AD" w14:textId="43E666BE" w:rsidR="00C536E8" w:rsidRDefault="00C536E8" w:rsidP="00221071">
      <w:pPr>
        <w:pStyle w:val="TOC1"/>
        <w:rPr>
          <w:rFonts w:asciiTheme="minorHAnsi" w:eastAsiaTheme="minorEastAsia" w:hAnsiTheme="minorHAnsi"/>
          <w:noProof/>
          <w:kern w:val="2"/>
          <w:sz w:val="24"/>
          <w:szCs w:val="24"/>
          <w14:ligatures w14:val="standardContextual"/>
        </w:rPr>
      </w:pPr>
      <w:hyperlink w:anchor="_Toc227593737" w:history="1">
        <w:r w:rsidRPr="004B13D3">
          <w:rPr>
            <w:rStyle w:val="Hyperlink"/>
            <w:rFonts w:cs="Times New Roman"/>
            <w:noProof/>
          </w:rPr>
          <w:t>MỤC LỤC</w:t>
        </w:r>
        <w:r w:rsidR="00794129">
          <w:rPr>
            <w:noProof/>
            <w:webHidden/>
          </w:rPr>
          <w:tab/>
        </w:r>
        <w:r>
          <w:rPr>
            <w:noProof/>
            <w:webHidden/>
          </w:rPr>
          <w:fldChar w:fldCharType="begin"/>
        </w:r>
        <w:r>
          <w:rPr>
            <w:noProof/>
            <w:webHidden/>
          </w:rPr>
          <w:instrText xml:space="preserve"> PAGEREF _Toc227593737 \h </w:instrText>
        </w:r>
        <w:r>
          <w:rPr>
            <w:noProof/>
            <w:webHidden/>
          </w:rPr>
        </w:r>
        <w:r>
          <w:rPr>
            <w:noProof/>
            <w:webHidden/>
          </w:rPr>
          <w:fldChar w:fldCharType="separate"/>
        </w:r>
        <w:r w:rsidR="005F15A0">
          <w:rPr>
            <w:noProof/>
            <w:webHidden/>
          </w:rPr>
          <w:t>iii</w:t>
        </w:r>
        <w:r>
          <w:rPr>
            <w:noProof/>
            <w:webHidden/>
          </w:rPr>
          <w:fldChar w:fldCharType="end"/>
        </w:r>
      </w:hyperlink>
    </w:p>
    <w:p w14:paraId="1101B5E6" w14:textId="1DDBFE7B" w:rsidR="00C536E8" w:rsidRDefault="00C536E8" w:rsidP="00221071">
      <w:pPr>
        <w:pStyle w:val="TOC1"/>
        <w:rPr>
          <w:rFonts w:asciiTheme="minorHAnsi" w:eastAsiaTheme="minorEastAsia" w:hAnsiTheme="minorHAnsi"/>
          <w:noProof/>
          <w:kern w:val="2"/>
          <w:sz w:val="24"/>
          <w:szCs w:val="24"/>
          <w14:ligatures w14:val="standardContextual"/>
        </w:rPr>
      </w:pPr>
      <w:hyperlink w:anchor="_Toc227593738" w:history="1">
        <w:r w:rsidRPr="004B13D3">
          <w:rPr>
            <w:rStyle w:val="Hyperlink"/>
            <w:rFonts w:cs="Times New Roman"/>
            <w:noProof/>
          </w:rPr>
          <w:t>DANH MỤC CÁC TỪ VIẾT TẮT</w:t>
        </w:r>
        <w:r>
          <w:rPr>
            <w:noProof/>
            <w:webHidden/>
          </w:rPr>
          <w:tab/>
        </w:r>
        <w:r>
          <w:rPr>
            <w:noProof/>
            <w:webHidden/>
          </w:rPr>
          <w:fldChar w:fldCharType="begin"/>
        </w:r>
        <w:r>
          <w:rPr>
            <w:noProof/>
            <w:webHidden/>
          </w:rPr>
          <w:instrText xml:space="preserve"> PAGEREF _Toc227593738 \h </w:instrText>
        </w:r>
        <w:r>
          <w:rPr>
            <w:noProof/>
            <w:webHidden/>
          </w:rPr>
        </w:r>
        <w:r>
          <w:rPr>
            <w:noProof/>
            <w:webHidden/>
          </w:rPr>
          <w:fldChar w:fldCharType="separate"/>
        </w:r>
        <w:r w:rsidR="005F15A0">
          <w:rPr>
            <w:noProof/>
            <w:webHidden/>
          </w:rPr>
          <w:t>vi</w:t>
        </w:r>
        <w:r>
          <w:rPr>
            <w:noProof/>
            <w:webHidden/>
          </w:rPr>
          <w:fldChar w:fldCharType="end"/>
        </w:r>
      </w:hyperlink>
    </w:p>
    <w:p w14:paraId="09ABE956" w14:textId="34608063" w:rsidR="00C536E8" w:rsidRDefault="00C536E8" w:rsidP="00221071">
      <w:pPr>
        <w:pStyle w:val="TOC1"/>
        <w:rPr>
          <w:rFonts w:asciiTheme="minorHAnsi" w:eastAsiaTheme="minorEastAsia" w:hAnsiTheme="minorHAnsi"/>
          <w:noProof/>
          <w:kern w:val="2"/>
          <w:sz w:val="24"/>
          <w:szCs w:val="24"/>
          <w14:ligatures w14:val="standardContextual"/>
        </w:rPr>
      </w:pPr>
      <w:hyperlink w:anchor="_Toc227593739" w:history="1">
        <w:r w:rsidRPr="004B13D3">
          <w:rPr>
            <w:rStyle w:val="Hyperlink"/>
            <w:rFonts w:cs="Times New Roman"/>
            <w:noProof/>
          </w:rPr>
          <w:t>DANH MỤC BẢNG</w:t>
        </w:r>
        <w:r>
          <w:rPr>
            <w:noProof/>
            <w:webHidden/>
          </w:rPr>
          <w:tab/>
        </w:r>
        <w:r>
          <w:rPr>
            <w:noProof/>
            <w:webHidden/>
          </w:rPr>
          <w:fldChar w:fldCharType="begin"/>
        </w:r>
        <w:r>
          <w:rPr>
            <w:noProof/>
            <w:webHidden/>
          </w:rPr>
          <w:instrText xml:space="preserve"> PAGEREF _Toc227593739 \h </w:instrText>
        </w:r>
        <w:r>
          <w:rPr>
            <w:noProof/>
            <w:webHidden/>
          </w:rPr>
        </w:r>
        <w:r>
          <w:rPr>
            <w:noProof/>
            <w:webHidden/>
          </w:rPr>
          <w:fldChar w:fldCharType="separate"/>
        </w:r>
        <w:r w:rsidR="005F15A0">
          <w:rPr>
            <w:noProof/>
            <w:webHidden/>
          </w:rPr>
          <w:t>vii</w:t>
        </w:r>
        <w:r>
          <w:rPr>
            <w:noProof/>
            <w:webHidden/>
          </w:rPr>
          <w:fldChar w:fldCharType="end"/>
        </w:r>
      </w:hyperlink>
    </w:p>
    <w:p w14:paraId="2323453C" w14:textId="21CD73A8" w:rsidR="00C536E8" w:rsidRDefault="00C536E8" w:rsidP="00221071">
      <w:pPr>
        <w:pStyle w:val="TOC1"/>
        <w:rPr>
          <w:rFonts w:asciiTheme="minorHAnsi" w:eastAsiaTheme="minorEastAsia" w:hAnsiTheme="minorHAnsi"/>
          <w:noProof/>
          <w:kern w:val="2"/>
          <w:sz w:val="24"/>
          <w:szCs w:val="24"/>
          <w14:ligatures w14:val="standardContextual"/>
        </w:rPr>
      </w:pPr>
      <w:hyperlink w:anchor="_Toc227593740" w:history="1">
        <w:r w:rsidRPr="004B13D3">
          <w:rPr>
            <w:rStyle w:val="Hyperlink"/>
            <w:rFonts w:cs="Times New Roman"/>
            <w:noProof/>
          </w:rPr>
          <w:t>DANH MỤC HÌNH</w:t>
        </w:r>
        <w:r>
          <w:rPr>
            <w:noProof/>
            <w:webHidden/>
          </w:rPr>
          <w:tab/>
        </w:r>
        <w:r>
          <w:rPr>
            <w:noProof/>
            <w:webHidden/>
          </w:rPr>
          <w:fldChar w:fldCharType="begin"/>
        </w:r>
        <w:r>
          <w:rPr>
            <w:noProof/>
            <w:webHidden/>
          </w:rPr>
          <w:instrText xml:space="preserve"> PAGEREF _Toc227593740 \h </w:instrText>
        </w:r>
        <w:r>
          <w:rPr>
            <w:noProof/>
            <w:webHidden/>
          </w:rPr>
        </w:r>
        <w:r>
          <w:rPr>
            <w:noProof/>
            <w:webHidden/>
          </w:rPr>
          <w:fldChar w:fldCharType="separate"/>
        </w:r>
        <w:r w:rsidR="005F15A0">
          <w:rPr>
            <w:noProof/>
            <w:webHidden/>
          </w:rPr>
          <w:t>viii</w:t>
        </w:r>
        <w:r>
          <w:rPr>
            <w:noProof/>
            <w:webHidden/>
          </w:rPr>
          <w:fldChar w:fldCharType="end"/>
        </w:r>
      </w:hyperlink>
    </w:p>
    <w:p w14:paraId="1B23E318" w14:textId="40B84038" w:rsidR="00C536E8" w:rsidRDefault="00C536E8" w:rsidP="00221071">
      <w:pPr>
        <w:pStyle w:val="TOC1"/>
        <w:rPr>
          <w:rFonts w:asciiTheme="minorHAnsi" w:eastAsiaTheme="minorEastAsia" w:hAnsiTheme="minorHAnsi"/>
          <w:noProof/>
          <w:kern w:val="2"/>
          <w:sz w:val="24"/>
          <w:szCs w:val="24"/>
          <w14:ligatures w14:val="standardContextual"/>
        </w:rPr>
      </w:pPr>
      <w:hyperlink w:anchor="_Toc227593741" w:history="1">
        <w:r w:rsidRPr="004B13D3">
          <w:rPr>
            <w:rStyle w:val="Hyperlink"/>
            <w:rFonts w:cs="Times New Roman"/>
            <w:noProof/>
          </w:rPr>
          <w:t>TÓM TẮT ĐỀ ÁN TỐT NGHIỆP</w:t>
        </w:r>
        <w:r>
          <w:rPr>
            <w:noProof/>
            <w:webHidden/>
          </w:rPr>
          <w:tab/>
        </w:r>
        <w:r>
          <w:rPr>
            <w:noProof/>
            <w:webHidden/>
          </w:rPr>
          <w:fldChar w:fldCharType="begin"/>
        </w:r>
        <w:r>
          <w:rPr>
            <w:noProof/>
            <w:webHidden/>
          </w:rPr>
          <w:instrText xml:space="preserve"> PAGEREF _Toc227593741 \h </w:instrText>
        </w:r>
        <w:r>
          <w:rPr>
            <w:noProof/>
            <w:webHidden/>
          </w:rPr>
        </w:r>
        <w:r>
          <w:rPr>
            <w:noProof/>
            <w:webHidden/>
          </w:rPr>
          <w:fldChar w:fldCharType="separate"/>
        </w:r>
        <w:r w:rsidR="005F15A0">
          <w:rPr>
            <w:noProof/>
            <w:webHidden/>
          </w:rPr>
          <w:t>ix</w:t>
        </w:r>
        <w:r>
          <w:rPr>
            <w:noProof/>
            <w:webHidden/>
          </w:rPr>
          <w:fldChar w:fldCharType="end"/>
        </w:r>
      </w:hyperlink>
    </w:p>
    <w:p w14:paraId="4ACBD075" w14:textId="47727914" w:rsidR="00C536E8" w:rsidRDefault="00C536E8" w:rsidP="00221071">
      <w:pPr>
        <w:pStyle w:val="TOC1"/>
        <w:rPr>
          <w:rFonts w:asciiTheme="minorHAnsi" w:eastAsiaTheme="minorEastAsia" w:hAnsiTheme="minorHAnsi"/>
          <w:noProof/>
          <w:kern w:val="2"/>
          <w:sz w:val="24"/>
          <w:szCs w:val="24"/>
          <w14:ligatures w14:val="standardContextual"/>
        </w:rPr>
      </w:pPr>
      <w:hyperlink w:anchor="_Toc227593742" w:history="1">
        <w:r w:rsidRPr="004B13D3">
          <w:rPr>
            <w:rStyle w:val="Hyperlink"/>
            <w:rFonts w:cs="Times New Roman"/>
            <w:noProof/>
          </w:rPr>
          <w:t>MỞ ĐẦU</w:t>
        </w:r>
        <w:r>
          <w:rPr>
            <w:noProof/>
            <w:webHidden/>
          </w:rPr>
          <w:tab/>
        </w:r>
        <w:r>
          <w:rPr>
            <w:noProof/>
            <w:webHidden/>
          </w:rPr>
          <w:fldChar w:fldCharType="begin"/>
        </w:r>
        <w:r>
          <w:rPr>
            <w:noProof/>
            <w:webHidden/>
          </w:rPr>
          <w:instrText xml:space="preserve"> PAGEREF _Toc227593742 \h </w:instrText>
        </w:r>
        <w:r>
          <w:rPr>
            <w:noProof/>
            <w:webHidden/>
          </w:rPr>
        </w:r>
        <w:r>
          <w:rPr>
            <w:noProof/>
            <w:webHidden/>
          </w:rPr>
          <w:fldChar w:fldCharType="separate"/>
        </w:r>
        <w:r w:rsidR="005F15A0">
          <w:rPr>
            <w:noProof/>
            <w:webHidden/>
          </w:rPr>
          <w:t>1</w:t>
        </w:r>
        <w:r>
          <w:rPr>
            <w:noProof/>
            <w:webHidden/>
          </w:rPr>
          <w:fldChar w:fldCharType="end"/>
        </w:r>
      </w:hyperlink>
    </w:p>
    <w:p w14:paraId="0808EFF3" w14:textId="306BED4F" w:rsidR="00C536E8" w:rsidRDefault="00C536E8" w:rsidP="00221071">
      <w:pPr>
        <w:pStyle w:val="TOC1"/>
        <w:rPr>
          <w:rFonts w:asciiTheme="minorHAnsi" w:eastAsiaTheme="minorEastAsia" w:hAnsiTheme="minorHAnsi"/>
          <w:noProof/>
          <w:kern w:val="2"/>
          <w:sz w:val="24"/>
          <w:szCs w:val="24"/>
          <w14:ligatures w14:val="standardContextual"/>
        </w:rPr>
      </w:pPr>
      <w:hyperlink w:anchor="_Toc227593743" w:history="1">
        <w:r w:rsidRPr="004B13D3">
          <w:rPr>
            <w:rStyle w:val="Hyperlink"/>
            <w:rFonts w:cs="Times New Roman"/>
            <w:noProof/>
          </w:rPr>
          <w:t>CHƯƠNG 1.</w:t>
        </w:r>
        <w:r>
          <w:rPr>
            <w:rFonts w:asciiTheme="minorHAnsi" w:eastAsiaTheme="minorEastAsia" w:hAnsiTheme="minorHAnsi"/>
            <w:noProof/>
            <w:kern w:val="2"/>
            <w:sz w:val="24"/>
            <w:szCs w:val="24"/>
            <w14:ligatures w14:val="standardContextual"/>
          </w:rPr>
          <w:tab/>
        </w:r>
        <w:r w:rsidR="00221071">
          <w:rPr>
            <w:rFonts w:asciiTheme="minorHAnsi" w:eastAsiaTheme="minorEastAsia" w:hAnsiTheme="minorHAnsi"/>
            <w:noProof/>
            <w:kern w:val="2"/>
            <w:sz w:val="24"/>
            <w:szCs w:val="24"/>
            <w14:ligatures w14:val="standardContextual"/>
          </w:rPr>
          <w:t xml:space="preserve"> </w:t>
        </w:r>
        <w:r w:rsidRPr="004B13D3">
          <w:rPr>
            <w:rStyle w:val="Hyperlink"/>
            <w:rFonts w:cs="Times New Roman"/>
            <w:noProof/>
          </w:rPr>
          <w:t>CƠ SỞ LÝ LUẬN VỀ QUẢN TRỊ QUAN HỆ KHÁCH HÀNG DOANH NGHIỆP</w:t>
        </w:r>
        <w:r>
          <w:rPr>
            <w:noProof/>
            <w:webHidden/>
          </w:rPr>
          <w:tab/>
        </w:r>
        <w:r>
          <w:rPr>
            <w:noProof/>
            <w:webHidden/>
          </w:rPr>
          <w:fldChar w:fldCharType="begin"/>
        </w:r>
        <w:r>
          <w:rPr>
            <w:noProof/>
            <w:webHidden/>
          </w:rPr>
          <w:instrText xml:space="preserve"> PAGEREF _Toc227593743 \h </w:instrText>
        </w:r>
        <w:r>
          <w:rPr>
            <w:noProof/>
            <w:webHidden/>
          </w:rPr>
        </w:r>
        <w:r>
          <w:rPr>
            <w:noProof/>
            <w:webHidden/>
          </w:rPr>
          <w:fldChar w:fldCharType="separate"/>
        </w:r>
        <w:r w:rsidR="005F15A0">
          <w:rPr>
            <w:noProof/>
            <w:webHidden/>
          </w:rPr>
          <w:t>10</w:t>
        </w:r>
        <w:r>
          <w:rPr>
            <w:noProof/>
            <w:webHidden/>
          </w:rPr>
          <w:fldChar w:fldCharType="end"/>
        </w:r>
      </w:hyperlink>
    </w:p>
    <w:p w14:paraId="59E9EFC7" w14:textId="313D3B47" w:rsidR="00C536E8" w:rsidRDefault="00C536E8" w:rsidP="00221071">
      <w:pPr>
        <w:pStyle w:val="TOC2"/>
        <w:rPr>
          <w:rFonts w:asciiTheme="minorHAnsi" w:eastAsiaTheme="minorEastAsia" w:hAnsiTheme="minorHAnsi"/>
          <w:kern w:val="2"/>
          <w:sz w:val="24"/>
          <w:szCs w:val="24"/>
          <w14:ligatures w14:val="standardContextual"/>
        </w:rPr>
      </w:pPr>
      <w:hyperlink w:anchor="_Toc227593744" w:history="1">
        <w:r w:rsidRPr="004B13D3">
          <w:rPr>
            <w:rStyle w:val="Hyperlink"/>
            <w:rFonts w:cs="Times New Roman"/>
          </w:rPr>
          <w:t>1.1</w:t>
        </w:r>
        <w:r w:rsidR="00221071">
          <w:rPr>
            <w:rStyle w:val="Hyperlink"/>
            <w:rFonts w:cs="Times New Roman"/>
          </w:rPr>
          <w:t xml:space="preserve"> </w:t>
        </w:r>
        <w:r>
          <w:rPr>
            <w:rFonts w:asciiTheme="minorHAnsi" w:eastAsiaTheme="minorEastAsia" w:hAnsiTheme="minorHAnsi"/>
            <w:kern w:val="2"/>
            <w:sz w:val="24"/>
            <w:szCs w:val="24"/>
            <w14:ligatures w14:val="standardContextual"/>
          </w:rPr>
          <w:tab/>
        </w:r>
        <w:r w:rsidRPr="004B13D3">
          <w:rPr>
            <w:rStyle w:val="Hyperlink"/>
            <w:rFonts w:cs="Times New Roman"/>
          </w:rPr>
          <w:t>Khách hàng và quản trị quan hệ khách hàng</w:t>
        </w:r>
        <w:r>
          <w:rPr>
            <w:webHidden/>
          </w:rPr>
          <w:tab/>
        </w:r>
        <w:r>
          <w:rPr>
            <w:webHidden/>
          </w:rPr>
          <w:fldChar w:fldCharType="begin"/>
        </w:r>
        <w:r>
          <w:rPr>
            <w:webHidden/>
          </w:rPr>
          <w:instrText xml:space="preserve"> PAGEREF _Toc227593744 \h </w:instrText>
        </w:r>
        <w:r>
          <w:rPr>
            <w:webHidden/>
          </w:rPr>
        </w:r>
        <w:r>
          <w:rPr>
            <w:webHidden/>
          </w:rPr>
          <w:fldChar w:fldCharType="separate"/>
        </w:r>
        <w:r w:rsidR="005F15A0">
          <w:rPr>
            <w:webHidden/>
          </w:rPr>
          <w:t>10</w:t>
        </w:r>
        <w:r>
          <w:rPr>
            <w:webHidden/>
          </w:rPr>
          <w:fldChar w:fldCharType="end"/>
        </w:r>
      </w:hyperlink>
    </w:p>
    <w:p w14:paraId="7EA08F76" w14:textId="4F72EECD" w:rsidR="00C536E8" w:rsidRDefault="00C536E8" w:rsidP="00221071">
      <w:pPr>
        <w:pStyle w:val="TOC3"/>
        <w:rPr>
          <w:rFonts w:asciiTheme="minorHAnsi" w:eastAsiaTheme="minorEastAsia" w:hAnsiTheme="minorHAnsi"/>
          <w:kern w:val="2"/>
          <w14:ligatures w14:val="standardContextual"/>
        </w:rPr>
      </w:pPr>
      <w:hyperlink w:anchor="_Toc227593745" w:history="1">
        <w:r w:rsidRPr="004B13D3">
          <w:rPr>
            <w:rStyle w:val="Hyperlink"/>
            <w:rFonts w:cs="Times New Roman"/>
          </w:rPr>
          <w:t>1.1.1</w:t>
        </w:r>
        <w:r>
          <w:rPr>
            <w:rFonts w:asciiTheme="minorHAnsi" w:eastAsiaTheme="minorEastAsia" w:hAnsiTheme="minorHAnsi"/>
            <w:kern w:val="2"/>
            <w14:ligatures w14:val="standardContextual"/>
          </w:rPr>
          <w:tab/>
        </w:r>
        <w:r w:rsidRPr="004B13D3">
          <w:rPr>
            <w:rStyle w:val="Hyperlink"/>
            <w:rFonts w:cs="Times New Roman"/>
          </w:rPr>
          <w:t>Khái niệm khách hàng và phân loại khách hàng</w:t>
        </w:r>
        <w:r>
          <w:rPr>
            <w:webHidden/>
          </w:rPr>
          <w:tab/>
        </w:r>
        <w:r>
          <w:rPr>
            <w:webHidden/>
          </w:rPr>
          <w:fldChar w:fldCharType="begin"/>
        </w:r>
        <w:r>
          <w:rPr>
            <w:webHidden/>
          </w:rPr>
          <w:instrText xml:space="preserve"> PAGEREF _Toc227593745 \h </w:instrText>
        </w:r>
        <w:r>
          <w:rPr>
            <w:webHidden/>
          </w:rPr>
        </w:r>
        <w:r>
          <w:rPr>
            <w:webHidden/>
          </w:rPr>
          <w:fldChar w:fldCharType="separate"/>
        </w:r>
        <w:r w:rsidR="005F15A0">
          <w:rPr>
            <w:webHidden/>
          </w:rPr>
          <w:t>10</w:t>
        </w:r>
        <w:r>
          <w:rPr>
            <w:webHidden/>
          </w:rPr>
          <w:fldChar w:fldCharType="end"/>
        </w:r>
      </w:hyperlink>
    </w:p>
    <w:p w14:paraId="70ACB0D4" w14:textId="6D4FBA3B" w:rsidR="00C536E8" w:rsidRDefault="00C536E8" w:rsidP="00221071">
      <w:pPr>
        <w:pStyle w:val="TOC3"/>
        <w:rPr>
          <w:rFonts w:asciiTheme="minorHAnsi" w:eastAsiaTheme="minorEastAsia" w:hAnsiTheme="minorHAnsi"/>
          <w:kern w:val="2"/>
          <w14:ligatures w14:val="standardContextual"/>
        </w:rPr>
      </w:pPr>
      <w:hyperlink w:anchor="_Toc227593746" w:history="1">
        <w:r w:rsidRPr="004B13D3">
          <w:rPr>
            <w:rStyle w:val="Hyperlink"/>
            <w:rFonts w:cs="Times New Roman"/>
          </w:rPr>
          <w:t>1.1.2</w:t>
        </w:r>
        <w:r>
          <w:rPr>
            <w:rFonts w:asciiTheme="minorHAnsi" w:eastAsiaTheme="minorEastAsia" w:hAnsiTheme="minorHAnsi"/>
            <w:kern w:val="2"/>
            <w14:ligatures w14:val="standardContextual"/>
          </w:rPr>
          <w:tab/>
        </w:r>
        <w:r w:rsidRPr="004B13D3">
          <w:rPr>
            <w:rStyle w:val="Hyperlink"/>
            <w:rFonts w:cs="Times New Roman"/>
          </w:rPr>
          <w:t>Khái niệm quản trị quan hệ khách hàng</w:t>
        </w:r>
        <w:r>
          <w:rPr>
            <w:webHidden/>
          </w:rPr>
          <w:tab/>
        </w:r>
        <w:r>
          <w:rPr>
            <w:webHidden/>
          </w:rPr>
          <w:fldChar w:fldCharType="begin"/>
        </w:r>
        <w:r>
          <w:rPr>
            <w:webHidden/>
          </w:rPr>
          <w:instrText xml:space="preserve"> PAGEREF _Toc227593746 \h </w:instrText>
        </w:r>
        <w:r>
          <w:rPr>
            <w:webHidden/>
          </w:rPr>
        </w:r>
        <w:r>
          <w:rPr>
            <w:webHidden/>
          </w:rPr>
          <w:fldChar w:fldCharType="separate"/>
        </w:r>
        <w:r w:rsidR="005F15A0">
          <w:rPr>
            <w:webHidden/>
          </w:rPr>
          <w:t>12</w:t>
        </w:r>
        <w:r>
          <w:rPr>
            <w:webHidden/>
          </w:rPr>
          <w:fldChar w:fldCharType="end"/>
        </w:r>
      </w:hyperlink>
    </w:p>
    <w:p w14:paraId="2C08A4BC" w14:textId="01496F0D" w:rsidR="00C536E8" w:rsidRDefault="00C536E8" w:rsidP="00221071">
      <w:pPr>
        <w:pStyle w:val="TOC3"/>
        <w:rPr>
          <w:rFonts w:asciiTheme="minorHAnsi" w:eastAsiaTheme="minorEastAsia" w:hAnsiTheme="minorHAnsi"/>
          <w:kern w:val="2"/>
          <w14:ligatures w14:val="standardContextual"/>
        </w:rPr>
      </w:pPr>
      <w:hyperlink w:anchor="_Toc227593747" w:history="1">
        <w:r w:rsidRPr="004B13D3">
          <w:rPr>
            <w:rStyle w:val="Hyperlink"/>
            <w:rFonts w:cs="Times New Roman"/>
          </w:rPr>
          <w:t>1.1.3</w:t>
        </w:r>
        <w:r>
          <w:rPr>
            <w:rFonts w:asciiTheme="minorHAnsi" w:eastAsiaTheme="minorEastAsia" w:hAnsiTheme="minorHAnsi"/>
            <w:kern w:val="2"/>
            <w14:ligatures w14:val="standardContextual"/>
          </w:rPr>
          <w:tab/>
        </w:r>
        <w:r w:rsidRPr="004B13D3">
          <w:rPr>
            <w:rStyle w:val="Hyperlink"/>
            <w:rFonts w:cs="Times New Roman"/>
          </w:rPr>
          <w:t>Vai trò và các nhân tố ảnh hưởng đến quản trị quan hệ khách hàng doanh nghiệp</w:t>
        </w:r>
        <w:r>
          <w:rPr>
            <w:webHidden/>
          </w:rPr>
          <w:tab/>
        </w:r>
        <w:r>
          <w:rPr>
            <w:webHidden/>
          </w:rPr>
          <w:fldChar w:fldCharType="begin"/>
        </w:r>
        <w:r>
          <w:rPr>
            <w:webHidden/>
          </w:rPr>
          <w:instrText xml:space="preserve"> PAGEREF _Toc227593747 \h </w:instrText>
        </w:r>
        <w:r>
          <w:rPr>
            <w:webHidden/>
          </w:rPr>
        </w:r>
        <w:r>
          <w:rPr>
            <w:webHidden/>
          </w:rPr>
          <w:fldChar w:fldCharType="separate"/>
        </w:r>
        <w:r w:rsidR="005F15A0">
          <w:rPr>
            <w:webHidden/>
          </w:rPr>
          <w:t>13</w:t>
        </w:r>
        <w:r>
          <w:rPr>
            <w:webHidden/>
          </w:rPr>
          <w:fldChar w:fldCharType="end"/>
        </w:r>
      </w:hyperlink>
    </w:p>
    <w:p w14:paraId="62A4938A" w14:textId="0A1F2423" w:rsidR="00C536E8" w:rsidRDefault="00C536E8" w:rsidP="00221071">
      <w:pPr>
        <w:pStyle w:val="TOC3"/>
        <w:tabs>
          <w:tab w:val="clear" w:pos="567"/>
        </w:tabs>
        <w:rPr>
          <w:rFonts w:asciiTheme="minorHAnsi" w:eastAsiaTheme="minorEastAsia" w:hAnsiTheme="minorHAnsi"/>
          <w:kern w:val="2"/>
          <w14:ligatures w14:val="standardContextual"/>
        </w:rPr>
      </w:pPr>
      <w:hyperlink w:anchor="_Toc227593748" w:history="1">
        <w:r w:rsidRPr="004B13D3">
          <w:rPr>
            <w:rStyle w:val="Hyperlink"/>
            <w:rFonts w:cs="Times New Roman"/>
          </w:rPr>
          <w:t>1.1.4</w:t>
        </w:r>
        <w:r w:rsidR="00221071">
          <w:rPr>
            <w:rFonts w:asciiTheme="minorHAnsi" w:eastAsiaTheme="minorEastAsia" w:hAnsiTheme="minorHAnsi"/>
            <w:kern w:val="2"/>
            <w14:ligatures w14:val="standardContextual"/>
          </w:rPr>
          <w:t xml:space="preserve"> </w:t>
        </w:r>
        <w:r w:rsidRPr="004B13D3">
          <w:rPr>
            <w:rStyle w:val="Hyperlink"/>
            <w:rFonts w:cs="Times New Roman"/>
          </w:rPr>
          <w:t>Tầm quan trọng của việc xây dựng và duy trì quan hệ với khách hàng doanh nghiệp</w:t>
        </w:r>
        <w:r>
          <w:rPr>
            <w:webHidden/>
          </w:rPr>
          <w:tab/>
        </w:r>
        <w:r>
          <w:rPr>
            <w:webHidden/>
          </w:rPr>
          <w:fldChar w:fldCharType="begin"/>
        </w:r>
        <w:r>
          <w:rPr>
            <w:webHidden/>
          </w:rPr>
          <w:instrText xml:space="preserve"> PAGEREF _Toc227593748 \h </w:instrText>
        </w:r>
        <w:r>
          <w:rPr>
            <w:webHidden/>
          </w:rPr>
        </w:r>
        <w:r>
          <w:rPr>
            <w:webHidden/>
          </w:rPr>
          <w:fldChar w:fldCharType="separate"/>
        </w:r>
        <w:r w:rsidR="005F15A0">
          <w:rPr>
            <w:webHidden/>
          </w:rPr>
          <w:t>15</w:t>
        </w:r>
        <w:r>
          <w:rPr>
            <w:webHidden/>
          </w:rPr>
          <w:fldChar w:fldCharType="end"/>
        </w:r>
      </w:hyperlink>
    </w:p>
    <w:p w14:paraId="5EBD0DC4" w14:textId="53917EDF" w:rsidR="00C536E8" w:rsidRDefault="00C536E8" w:rsidP="00221071">
      <w:pPr>
        <w:pStyle w:val="TOC2"/>
        <w:rPr>
          <w:rFonts w:asciiTheme="minorHAnsi" w:eastAsiaTheme="minorEastAsia" w:hAnsiTheme="minorHAnsi"/>
          <w:kern w:val="2"/>
          <w:sz w:val="24"/>
          <w:szCs w:val="24"/>
          <w14:ligatures w14:val="standardContextual"/>
        </w:rPr>
      </w:pPr>
      <w:hyperlink w:anchor="_Toc227593749" w:history="1">
        <w:r w:rsidRPr="004B13D3">
          <w:rPr>
            <w:rStyle w:val="Hyperlink"/>
            <w:rFonts w:cs="Times New Roman"/>
          </w:rPr>
          <w:t>1.2</w:t>
        </w:r>
        <w:r>
          <w:rPr>
            <w:rFonts w:asciiTheme="minorHAnsi" w:eastAsiaTheme="minorEastAsia" w:hAnsiTheme="minorHAnsi"/>
            <w:kern w:val="2"/>
            <w:sz w:val="24"/>
            <w:szCs w:val="24"/>
            <w14:ligatures w14:val="standardContextual"/>
          </w:rPr>
          <w:tab/>
        </w:r>
        <w:r w:rsidR="00221071">
          <w:rPr>
            <w:rFonts w:asciiTheme="minorHAnsi" w:eastAsiaTheme="minorEastAsia" w:hAnsiTheme="minorHAnsi"/>
            <w:kern w:val="2"/>
            <w:sz w:val="24"/>
            <w:szCs w:val="24"/>
            <w14:ligatures w14:val="standardContextual"/>
          </w:rPr>
          <w:t xml:space="preserve"> </w:t>
        </w:r>
        <w:r w:rsidRPr="004B13D3">
          <w:rPr>
            <w:rStyle w:val="Hyperlink"/>
            <w:rFonts w:cs="Times New Roman"/>
          </w:rPr>
          <w:t>Nội dung của quản trị quan hệ khách hàng doanh nghiệp</w:t>
        </w:r>
        <w:r>
          <w:rPr>
            <w:webHidden/>
          </w:rPr>
          <w:tab/>
        </w:r>
        <w:r>
          <w:rPr>
            <w:webHidden/>
          </w:rPr>
          <w:fldChar w:fldCharType="begin"/>
        </w:r>
        <w:r>
          <w:rPr>
            <w:webHidden/>
          </w:rPr>
          <w:instrText xml:space="preserve"> PAGEREF _Toc227593749 \h </w:instrText>
        </w:r>
        <w:r>
          <w:rPr>
            <w:webHidden/>
          </w:rPr>
        </w:r>
        <w:r>
          <w:rPr>
            <w:webHidden/>
          </w:rPr>
          <w:fldChar w:fldCharType="separate"/>
        </w:r>
        <w:r w:rsidR="005F15A0">
          <w:rPr>
            <w:webHidden/>
          </w:rPr>
          <w:t>16</w:t>
        </w:r>
        <w:r>
          <w:rPr>
            <w:webHidden/>
          </w:rPr>
          <w:fldChar w:fldCharType="end"/>
        </w:r>
      </w:hyperlink>
    </w:p>
    <w:p w14:paraId="15C602FB" w14:textId="1AD4EBF6" w:rsidR="00C536E8" w:rsidRDefault="00C536E8" w:rsidP="00221071">
      <w:pPr>
        <w:pStyle w:val="TOC3"/>
        <w:rPr>
          <w:rFonts w:asciiTheme="minorHAnsi" w:eastAsiaTheme="minorEastAsia" w:hAnsiTheme="minorHAnsi"/>
          <w:kern w:val="2"/>
          <w14:ligatures w14:val="standardContextual"/>
        </w:rPr>
      </w:pPr>
      <w:hyperlink w:anchor="_Toc227593750" w:history="1">
        <w:r w:rsidRPr="004B13D3">
          <w:rPr>
            <w:rStyle w:val="Hyperlink"/>
            <w:rFonts w:cs="Times New Roman"/>
          </w:rPr>
          <w:t>1.2.1</w:t>
        </w:r>
        <w:r>
          <w:rPr>
            <w:rFonts w:asciiTheme="minorHAnsi" w:eastAsiaTheme="minorEastAsia" w:hAnsiTheme="minorHAnsi"/>
            <w:kern w:val="2"/>
            <w14:ligatures w14:val="standardContextual"/>
          </w:rPr>
          <w:tab/>
        </w:r>
        <w:r w:rsidRPr="004B13D3">
          <w:rPr>
            <w:rStyle w:val="Hyperlink"/>
            <w:rFonts w:cs="Times New Roman"/>
          </w:rPr>
          <w:t>Xây dựng cơ sở dữ liệu về khách hàng</w:t>
        </w:r>
        <w:r>
          <w:rPr>
            <w:webHidden/>
          </w:rPr>
          <w:tab/>
        </w:r>
        <w:r>
          <w:rPr>
            <w:webHidden/>
          </w:rPr>
          <w:fldChar w:fldCharType="begin"/>
        </w:r>
        <w:r>
          <w:rPr>
            <w:webHidden/>
          </w:rPr>
          <w:instrText xml:space="preserve"> PAGEREF _Toc227593750 \h </w:instrText>
        </w:r>
        <w:r>
          <w:rPr>
            <w:webHidden/>
          </w:rPr>
        </w:r>
        <w:r>
          <w:rPr>
            <w:webHidden/>
          </w:rPr>
          <w:fldChar w:fldCharType="separate"/>
        </w:r>
        <w:r w:rsidR="005F15A0">
          <w:rPr>
            <w:webHidden/>
          </w:rPr>
          <w:t>16</w:t>
        </w:r>
        <w:r>
          <w:rPr>
            <w:webHidden/>
          </w:rPr>
          <w:fldChar w:fldCharType="end"/>
        </w:r>
      </w:hyperlink>
    </w:p>
    <w:p w14:paraId="686D0470" w14:textId="27342369" w:rsidR="00C536E8" w:rsidRDefault="00C536E8" w:rsidP="00221071">
      <w:pPr>
        <w:pStyle w:val="TOC3"/>
        <w:rPr>
          <w:rFonts w:asciiTheme="minorHAnsi" w:eastAsiaTheme="minorEastAsia" w:hAnsiTheme="minorHAnsi"/>
          <w:kern w:val="2"/>
          <w14:ligatures w14:val="standardContextual"/>
        </w:rPr>
      </w:pPr>
      <w:hyperlink w:anchor="_Toc227593751" w:history="1">
        <w:r w:rsidRPr="004B13D3">
          <w:rPr>
            <w:rStyle w:val="Hyperlink"/>
            <w:rFonts w:cs="Times New Roman"/>
          </w:rPr>
          <w:t>1.2.2</w:t>
        </w:r>
        <w:r>
          <w:rPr>
            <w:rFonts w:asciiTheme="minorHAnsi" w:eastAsiaTheme="minorEastAsia" w:hAnsiTheme="minorHAnsi"/>
            <w:kern w:val="2"/>
            <w14:ligatures w14:val="standardContextual"/>
          </w:rPr>
          <w:tab/>
        </w:r>
        <w:r w:rsidRPr="004B13D3">
          <w:rPr>
            <w:rStyle w:val="Hyperlink"/>
            <w:rFonts w:cs="Times New Roman"/>
          </w:rPr>
          <w:t>Phân loại quản trị quan hệ khách hàng doanh nghiệp</w:t>
        </w:r>
        <w:r>
          <w:rPr>
            <w:webHidden/>
          </w:rPr>
          <w:tab/>
        </w:r>
        <w:r>
          <w:rPr>
            <w:webHidden/>
          </w:rPr>
          <w:fldChar w:fldCharType="begin"/>
        </w:r>
        <w:r>
          <w:rPr>
            <w:webHidden/>
          </w:rPr>
          <w:instrText xml:space="preserve"> PAGEREF _Toc227593751 \h </w:instrText>
        </w:r>
        <w:r>
          <w:rPr>
            <w:webHidden/>
          </w:rPr>
        </w:r>
        <w:r>
          <w:rPr>
            <w:webHidden/>
          </w:rPr>
          <w:fldChar w:fldCharType="separate"/>
        </w:r>
        <w:r w:rsidR="005F15A0">
          <w:rPr>
            <w:webHidden/>
          </w:rPr>
          <w:t>18</w:t>
        </w:r>
        <w:r>
          <w:rPr>
            <w:webHidden/>
          </w:rPr>
          <w:fldChar w:fldCharType="end"/>
        </w:r>
      </w:hyperlink>
    </w:p>
    <w:p w14:paraId="395031CD" w14:textId="4E7601C6" w:rsidR="00C536E8" w:rsidRDefault="00C536E8" w:rsidP="00221071">
      <w:pPr>
        <w:pStyle w:val="TOC3"/>
        <w:rPr>
          <w:rFonts w:asciiTheme="minorHAnsi" w:eastAsiaTheme="minorEastAsia" w:hAnsiTheme="minorHAnsi"/>
          <w:kern w:val="2"/>
          <w14:ligatures w14:val="standardContextual"/>
        </w:rPr>
      </w:pPr>
      <w:hyperlink w:anchor="_Toc227593752" w:history="1">
        <w:r w:rsidRPr="004B13D3">
          <w:rPr>
            <w:rStyle w:val="Hyperlink"/>
            <w:rFonts w:cs="Times New Roman"/>
          </w:rPr>
          <w:t>1.2.3</w:t>
        </w:r>
        <w:r>
          <w:rPr>
            <w:rFonts w:asciiTheme="minorHAnsi" w:eastAsiaTheme="minorEastAsia" w:hAnsiTheme="minorHAnsi"/>
            <w:kern w:val="2"/>
            <w14:ligatures w14:val="standardContextual"/>
          </w:rPr>
          <w:tab/>
        </w:r>
        <w:r w:rsidRPr="004B13D3">
          <w:rPr>
            <w:rStyle w:val="Hyperlink"/>
            <w:rFonts w:cs="Times New Roman"/>
          </w:rPr>
          <w:t>Quy trình quản trị quan hệ khách hàng doanh nghiệp</w:t>
        </w:r>
        <w:r>
          <w:rPr>
            <w:webHidden/>
          </w:rPr>
          <w:tab/>
        </w:r>
        <w:r>
          <w:rPr>
            <w:webHidden/>
          </w:rPr>
          <w:fldChar w:fldCharType="begin"/>
        </w:r>
        <w:r>
          <w:rPr>
            <w:webHidden/>
          </w:rPr>
          <w:instrText xml:space="preserve"> PAGEREF _Toc227593752 \h </w:instrText>
        </w:r>
        <w:r>
          <w:rPr>
            <w:webHidden/>
          </w:rPr>
        </w:r>
        <w:r>
          <w:rPr>
            <w:webHidden/>
          </w:rPr>
          <w:fldChar w:fldCharType="separate"/>
        </w:r>
        <w:r w:rsidR="005F15A0">
          <w:rPr>
            <w:webHidden/>
          </w:rPr>
          <w:t>20</w:t>
        </w:r>
        <w:r>
          <w:rPr>
            <w:webHidden/>
          </w:rPr>
          <w:fldChar w:fldCharType="end"/>
        </w:r>
      </w:hyperlink>
    </w:p>
    <w:p w14:paraId="54935BA4" w14:textId="05A47528" w:rsidR="00C536E8" w:rsidRDefault="00C536E8" w:rsidP="00221071">
      <w:pPr>
        <w:pStyle w:val="TOC2"/>
        <w:rPr>
          <w:rFonts w:asciiTheme="minorHAnsi" w:eastAsiaTheme="minorEastAsia" w:hAnsiTheme="minorHAnsi"/>
          <w:kern w:val="2"/>
          <w:sz w:val="24"/>
          <w:szCs w:val="24"/>
          <w14:ligatures w14:val="standardContextual"/>
        </w:rPr>
      </w:pPr>
      <w:hyperlink w:anchor="_Toc227593753" w:history="1">
        <w:r w:rsidRPr="004B13D3">
          <w:rPr>
            <w:rStyle w:val="Hyperlink"/>
            <w:rFonts w:cs="Times New Roman"/>
          </w:rPr>
          <w:t>1.3</w:t>
        </w:r>
        <w:r w:rsidR="00221071">
          <w:rPr>
            <w:rStyle w:val="Hyperlink"/>
            <w:rFonts w:cs="Times New Roman"/>
          </w:rPr>
          <w:t xml:space="preserve"> </w:t>
        </w:r>
        <w:r>
          <w:rPr>
            <w:rFonts w:asciiTheme="minorHAnsi" w:eastAsiaTheme="minorEastAsia" w:hAnsiTheme="minorHAnsi"/>
            <w:kern w:val="2"/>
            <w:sz w:val="24"/>
            <w:szCs w:val="24"/>
            <w14:ligatures w14:val="standardContextual"/>
          </w:rPr>
          <w:tab/>
        </w:r>
        <w:r w:rsidRPr="004B13D3">
          <w:rPr>
            <w:rStyle w:val="Hyperlink"/>
            <w:rFonts w:cs="Times New Roman"/>
          </w:rPr>
          <w:t>Một số mô hình quản trị quan hệ khách hàng doanh nghiệp phổ biến</w:t>
        </w:r>
        <w:r>
          <w:rPr>
            <w:webHidden/>
          </w:rPr>
          <w:tab/>
        </w:r>
        <w:r>
          <w:rPr>
            <w:webHidden/>
          </w:rPr>
          <w:fldChar w:fldCharType="begin"/>
        </w:r>
        <w:r>
          <w:rPr>
            <w:webHidden/>
          </w:rPr>
          <w:instrText xml:space="preserve"> PAGEREF _Toc227593753 \h </w:instrText>
        </w:r>
        <w:r>
          <w:rPr>
            <w:webHidden/>
          </w:rPr>
        </w:r>
        <w:r>
          <w:rPr>
            <w:webHidden/>
          </w:rPr>
          <w:fldChar w:fldCharType="separate"/>
        </w:r>
        <w:r w:rsidR="005F15A0">
          <w:rPr>
            <w:webHidden/>
          </w:rPr>
          <w:t>22</w:t>
        </w:r>
        <w:r>
          <w:rPr>
            <w:webHidden/>
          </w:rPr>
          <w:fldChar w:fldCharType="end"/>
        </w:r>
      </w:hyperlink>
    </w:p>
    <w:p w14:paraId="342F7813" w14:textId="29E0D1F6" w:rsidR="00C536E8" w:rsidRDefault="00C536E8" w:rsidP="00221071">
      <w:pPr>
        <w:pStyle w:val="TOC3"/>
        <w:rPr>
          <w:rFonts w:asciiTheme="minorHAnsi" w:eastAsiaTheme="minorEastAsia" w:hAnsiTheme="minorHAnsi"/>
          <w:kern w:val="2"/>
          <w14:ligatures w14:val="standardContextual"/>
        </w:rPr>
      </w:pPr>
      <w:hyperlink w:anchor="_Toc227593754" w:history="1">
        <w:r w:rsidRPr="004B13D3">
          <w:rPr>
            <w:rStyle w:val="Hyperlink"/>
            <w:rFonts w:cs="Times New Roman"/>
          </w:rPr>
          <w:t>1.3.1</w:t>
        </w:r>
        <w:r>
          <w:rPr>
            <w:rFonts w:asciiTheme="minorHAnsi" w:eastAsiaTheme="minorEastAsia" w:hAnsiTheme="minorHAnsi"/>
            <w:kern w:val="2"/>
            <w14:ligatures w14:val="standardContextual"/>
          </w:rPr>
          <w:tab/>
        </w:r>
        <w:r w:rsidRPr="004B13D3">
          <w:rPr>
            <w:rStyle w:val="Hyperlink"/>
            <w:rFonts w:cs="Times New Roman"/>
          </w:rPr>
          <w:t>Mô</w:t>
        </w:r>
        <w:r w:rsidRPr="004B13D3">
          <w:rPr>
            <w:rStyle w:val="Hyperlink"/>
            <w:rFonts w:cs="Times New Roman"/>
            <w:spacing w:val="-2"/>
          </w:rPr>
          <w:t xml:space="preserve"> </w:t>
        </w:r>
        <w:r w:rsidRPr="004B13D3">
          <w:rPr>
            <w:rStyle w:val="Hyperlink"/>
            <w:rFonts w:cs="Times New Roman"/>
          </w:rPr>
          <w:t>hình</w:t>
        </w:r>
        <w:r w:rsidRPr="004B13D3">
          <w:rPr>
            <w:rStyle w:val="Hyperlink"/>
            <w:rFonts w:cs="Times New Roman"/>
            <w:spacing w:val="-3"/>
          </w:rPr>
          <w:t xml:space="preserve"> </w:t>
        </w:r>
        <w:r w:rsidRPr="004B13D3">
          <w:rPr>
            <w:rStyle w:val="Hyperlink"/>
            <w:rFonts w:cs="Times New Roman"/>
            <w:spacing w:val="-4"/>
          </w:rPr>
          <w:t>IDIC</w:t>
        </w:r>
        <w:r>
          <w:rPr>
            <w:webHidden/>
          </w:rPr>
          <w:tab/>
        </w:r>
        <w:r>
          <w:rPr>
            <w:webHidden/>
          </w:rPr>
          <w:fldChar w:fldCharType="begin"/>
        </w:r>
        <w:r>
          <w:rPr>
            <w:webHidden/>
          </w:rPr>
          <w:instrText xml:space="preserve"> PAGEREF _Toc227593754 \h </w:instrText>
        </w:r>
        <w:r>
          <w:rPr>
            <w:webHidden/>
          </w:rPr>
        </w:r>
        <w:r>
          <w:rPr>
            <w:webHidden/>
          </w:rPr>
          <w:fldChar w:fldCharType="separate"/>
        </w:r>
        <w:r w:rsidR="005F15A0">
          <w:rPr>
            <w:webHidden/>
          </w:rPr>
          <w:t>22</w:t>
        </w:r>
        <w:r>
          <w:rPr>
            <w:webHidden/>
          </w:rPr>
          <w:fldChar w:fldCharType="end"/>
        </w:r>
      </w:hyperlink>
    </w:p>
    <w:p w14:paraId="1C1E2E0C" w14:textId="5E97A8BA" w:rsidR="00C536E8" w:rsidRDefault="00C536E8" w:rsidP="00221071">
      <w:pPr>
        <w:pStyle w:val="TOC3"/>
        <w:rPr>
          <w:rFonts w:asciiTheme="minorHAnsi" w:eastAsiaTheme="minorEastAsia" w:hAnsiTheme="minorHAnsi"/>
          <w:kern w:val="2"/>
          <w14:ligatures w14:val="standardContextual"/>
        </w:rPr>
      </w:pPr>
      <w:hyperlink w:anchor="_Toc227593755" w:history="1">
        <w:r w:rsidRPr="004B13D3">
          <w:rPr>
            <w:rStyle w:val="Hyperlink"/>
            <w:rFonts w:cs="Times New Roman"/>
          </w:rPr>
          <w:t>1.3.2</w:t>
        </w:r>
        <w:r>
          <w:rPr>
            <w:rFonts w:asciiTheme="minorHAnsi" w:eastAsiaTheme="minorEastAsia" w:hAnsiTheme="minorHAnsi"/>
            <w:kern w:val="2"/>
            <w14:ligatures w14:val="standardContextual"/>
          </w:rPr>
          <w:tab/>
        </w:r>
        <w:r w:rsidRPr="004B13D3">
          <w:rPr>
            <w:rStyle w:val="Hyperlink"/>
            <w:rFonts w:cs="Times New Roman"/>
          </w:rPr>
          <w:t>Mô hình chuỗi giá trị</w:t>
        </w:r>
        <w:r>
          <w:rPr>
            <w:webHidden/>
          </w:rPr>
          <w:tab/>
        </w:r>
        <w:r>
          <w:rPr>
            <w:webHidden/>
          </w:rPr>
          <w:fldChar w:fldCharType="begin"/>
        </w:r>
        <w:r>
          <w:rPr>
            <w:webHidden/>
          </w:rPr>
          <w:instrText xml:space="preserve"> PAGEREF _Toc227593755 \h </w:instrText>
        </w:r>
        <w:r>
          <w:rPr>
            <w:webHidden/>
          </w:rPr>
        </w:r>
        <w:r>
          <w:rPr>
            <w:webHidden/>
          </w:rPr>
          <w:fldChar w:fldCharType="separate"/>
        </w:r>
        <w:r w:rsidR="005F15A0">
          <w:rPr>
            <w:webHidden/>
          </w:rPr>
          <w:t>23</w:t>
        </w:r>
        <w:r>
          <w:rPr>
            <w:webHidden/>
          </w:rPr>
          <w:fldChar w:fldCharType="end"/>
        </w:r>
      </w:hyperlink>
    </w:p>
    <w:p w14:paraId="4CD93E3A" w14:textId="03D56000" w:rsidR="00C536E8" w:rsidRDefault="00C536E8" w:rsidP="00221071">
      <w:pPr>
        <w:pStyle w:val="TOC3"/>
        <w:rPr>
          <w:rFonts w:asciiTheme="minorHAnsi" w:eastAsiaTheme="minorEastAsia" w:hAnsiTheme="minorHAnsi"/>
          <w:kern w:val="2"/>
          <w14:ligatures w14:val="standardContextual"/>
        </w:rPr>
      </w:pPr>
      <w:hyperlink w:anchor="_Toc227593756" w:history="1">
        <w:r w:rsidRPr="004B13D3">
          <w:rPr>
            <w:rStyle w:val="Hyperlink"/>
            <w:rFonts w:cs="Times New Roman"/>
          </w:rPr>
          <w:t>1.3.3</w:t>
        </w:r>
        <w:r>
          <w:rPr>
            <w:rFonts w:asciiTheme="minorHAnsi" w:eastAsiaTheme="minorEastAsia" w:hAnsiTheme="minorHAnsi"/>
            <w:kern w:val="2"/>
            <w14:ligatures w14:val="standardContextual"/>
          </w:rPr>
          <w:tab/>
        </w:r>
        <w:r w:rsidRPr="004B13D3">
          <w:rPr>
            <w:rStyle w:val="Hyperlink"/>
            <w:rFonts w:cs="Times New Roman"/>
          </w:rPr>
          <w:t>Mô hình chỉ số cạnh tranh về chất lượng</w:t>
        </w:r>
        <w:r>
          <w:rPr>
            <w:webHidden/>
          </w:rPr>
          <w:tab/>
        </w:r>
        <w:r>
          <w:rPr>
            <w:webHidden/>
          </w:rPr>
          <w:fldChar w:fldCharType="begin"/>
        </w:r>
        <w:r>
          <w:rPr>
            <w:webHidden/>
          </w:rPr>
          <w:instrText xml:space="preserve"> PAGEREF _Toc227593756 \h </w:instrText>
        </w:r>
        <w:r>
          <w:rPr>
            <w:webHidden/>
          </w:rPr>
        </w:r>
        <w:r>
          <w:rPr>
            <w:webHidden/>
          </w:rPr>
          <w:fldChar w:fldCharType="separate"/>
        </w:r>
        <w:r w:rsidR="005F15A0">
          <w:rPr>
            <w:webHidden/>
          </w:rPr>
          <w:t>24</w:t>
        </w:r>
        <w:r>
          <w:rPr>
            <w:webHidden/>
          </w:rPr>
          <w:fldChar w:fldCharType="end"/>
        </w:r>
      </w:hyperlink>
    </w:p>
    <w:p w14:paraId="453515EE" w14:textId="392CF1ED" w:rsidR="00C536E8" w:rsidRDefault="00C536E8" w:rsidP="00221071">
      <w:pPr>
        <w:pStyle w:val="TOC3"/>
        <w:rPr>
          <w:rFonts w:asciiTheme="minorHAnsi" w:eastAsiaTheme="minorEastAsia" w:hAnsiTheme="minorHAnsi"/>
          <w:kern w:val="2"/>
          <w14:ligatures w14:val="standardContextual"/>
        </w:rPr>
      </w:pPr>
      <w:hyperlink w:anchor="_Toc227593757" w:history="1">
        <w:r w:rsidRPr="004B13D3">
          <w:rPr>
            <w:rStyle w:val="Hyperlink"/>
            <w:rFonts w:cs="Times New Roman"/>
          </w:rPr>
          <w:t>1.3.4</w:t>
        </w:r>
        <w:r>
          <w:rPr>
            <w:rFonts w:asciiTheme="minorHAnsi" w:eastAsiaTheme="minorEastAsia" w:hAnsiTheme="minorHAnsi"/>
            <w:kern w:val="2"/>
            <w14:ligatures w14:val="standardContextual"/>
          </w:rPr>
          <w:tab/>
        </w:r>
        <w:r w:rsidRPr="004B13D3">
          <w:rPr>
            <w:rStyle w:val="Hyperlink"/>
            <w:rFonts w:cs="Times New Roman"/>
          </w:rPr>
          <w:t>Mô hình quản trị khách hàng trọng yếu (Key Account Management – KAM)</w:t>
        </w:r>
        <w:r>
          <w:rPr>
            <w:webHidden/>
          </w:rPr>
          <w:tab/>
        </w:r>
        <w:r>
          <w:rPr>
            <w:webHidden/>
          </w:rPr>
          <w:fldChar w:fldCharType="begin"/>
        </w:r>
        <w:r>
          <w:rPr>
            <w:webHidden/>
          </w:rPr>
          <w:instrText xml:space="preserve"> PAGEREF _Toc227593757 \h </w:instrText>
        </w:r>
        <w:r>
          <w:rPr>
            <w:webHidden/>
          </w:rPr>
        </w:r>
        <w:r>
          <w:rPr>
            <w:webHidden/>
          </w:rPr>
          <w:fldChar w:fldCharType="separate"/>
        </w:r>
        <w:r w:rsidR="005F15A0">
          <w:rPr>
            <w:webHidden/>
          </w:rPr>
          <w:t>25</w:t>
        </w:r>
        <w:r>
          <w:rPr>
            <w:webHidden/>
          </w:rPr>
          <w:fldChar w:fldCharType="end"/>
        </w:r>
      </w:hyperlink>
    </w:p>
    <w:p w14:paraId="209723A7" w14:textId="29F44A24" w:rsidR="00C536E8" w:rsidRDefault="00C536E8" w:rsidP="00221071">
      <w:pPr>
        <w:pStyle w:val="TOC1"/>
        <w:rPr>
          <w:rFonts w:asciiTheme="minorHAnsi" w:eastAsiaTheme="minorEastAsia" w:hAnsiTheme="minorHAnsi"/>
          <w:noProof/>
          <w:kern w:val="2"/>
          <w:sz w:val="24"/>
          <w:szCs w:val="24"/>
          <w14:ligatures w14:val="standardContextual"/>
        </w:rPr>
      </w:pPr>
      <w:hyperlink w:anchor="_Toc227593758" w:history="1">
        <w:r w:rsidRPr="004B13D3">
          <w:rPr>
            <w:rStyle w:val="Hyperlink"/>
            <w:rFonts w:cs="Times New Roman"/>
            <w:noProof/>
          </w:rPr>
          <w:t>CHƯƠNG 2</w:t>
        </w:r>
        <w:r w:rsidR="00221071">
          <w:rPr>
            <w:rStyle w:val="Hyperlink"/>
            <w:rFonts w:cs="Times New Roman"/>
            <w:noProof/>
          </w:rPr>
          <w:t xml:space="preserve">. </w:t>
        </w:r>
        <w:r>
          <w:rPr>
            <w:rFonts w:asciiTheme="minorHAnsi" w:eastAsiaTheme="minorEastAsia" w:hAnsiTheme="minorHAnsi"/>
            <w:noProof/>
            <w:kern w:val="2"/>
            <w:sz w:val="24"/>
            <w:szCs w:val="24"/>
            <w14:ligatures w14:val="standardContextual"/>
          </w:rPr>
          <w:tab/>
        </w:r>
        <w:r w:rsidRPr="004B13D3">
          <w:rPr>
            <w:rStyle w:val="Hyperlink"/>
            <w:rFonts w:cs="Times New Roman"/>
            <w:noProof/>
          </w:rPr>
          <w:t>THỰC TRẠNG QUẢN TRỊ QUAN HỆ KHÁCH HÀNG DOANH NGHIỆP TẠI TỔNG CÔNG TY DỊCH VỤ VIỄN THÔNG - VNPT VINAPHONE</w:t>
        </w:r>
        <w:r>
          <w:rPr>
            <w:noProof/>
            <w:webHidden/>
          </w:rPr>
          <w:tab/>
        </w:r>
        <w:r>
          <w:rPr>
            <w:noProof/>
            <w:webHidden/>
          </w:rPr>
          <w:fldChar w:fldCharType="begin"/>
        </w:r>
        <w:r>
          <w:rPr>
            <w:noProof/>
            <w:webHidden/>
          </w:rPr>
          <w:instrText xml:space="preserve"> PAGEREF _Toc227593758 \h </w:instrText>
        </w:r>
        <w:r>
          <w:rPr>
            <w:noProof/>
            <w:webHidden/>
          </w:rPr>
        </w:r>
        <w:r>
          <w:rPr>
            <w:noProof/>
            <w:webHidden/>
          </w:rPr>
          <w:fldChar w:fldCharType="separate"/>
        </w:r>
        <w:r w:rsidR="005F15A0">
          <w:rPr>
            <w:noProof/>
            <w:webHidden/>
          </w:rPr>
          <w:t>26</w:t>
        </w:r>
        <w:r>
          <w:rPr>
            <w:noProof/>
            <w:webHidden/>
          </w:rPr>
          <w:fldChar w:fldCharType="end"/>
        </w:r>
      </w:hyperlink>
    </w:p>
    <w:p w14:paraId="613F8F7D" w14:textId="0560C453" w:rsidR="00C536E8" w:rsidRDefault="00C536E8" w:rsidP="00221071">
      <w:pPr>
        <w:pStyle w:val="TOC2"/>
        <w:rPr>
          <w:rFonts w:asciiTheme="minorHAnsi" w:eastAsiaTheme="minorEastAsia" w:hAnsiTheme="minorHAnsi"/>
          <w:kern w:val="2"/>
          <w:sz w:val="24"/>
          <w:szCs w:val="24"/>
          <w14:ligatures w14:val="standardContextual"/>
        </w:rPr>
      </w:pPr>
      <w:hyperlink w:anchor="_Toc227593760" w:history="1">
        <w:r w:rsidRPr="004B13D3">
          <w:rPr>
            <w:rStyle w:val="Hyperlink"/>
            <w:rFonts w:cs="Times New Roman"/>
          </w:rPr>
          <w:t>2.1</w:t>
        </w:r>
        <w:r>
          <w:rPr>
            <w:rFonts w:asciiTheme="minorHAnsi" w:eastAsiaTheme="minorEastAsia" w:hAnsiTheme="minorHAnsi"/>
            <w:kern w:val="2"/>
            <w:sz w:val="24"/>
            <w:szCs w:val="24"/>
            <w14:ligatures w14:val="standardContextual"/>
          </w:rPr>
          <w:tab/>
        </w:r>
        <w:r w:rsidR="00221071">
          <w:rPr>
            <w:rFonts w:asciiTheme="minorHAnsi" w:eastAsiaTheme="minorEastAsia" w:hAnsiTheme="minorHAnsi"/>
            <w:kern w:val="2"/>
            <w:sz w:val="24"/>
            <w:szCs w:val="24"/>
            <w14:ligatures w14:val="standardContextual"/>
          </w:rPr>
          <w:t xml:space="preserve"> </w:t>
        </w:r>
        <w:r w:rsidRPr="004B13D3">
          <w:rPr>
            <w:rStyle w:val="Hyperlink"/>
            <w:rFonts w:cs="Times New Roman"/>
          </w:rPr>
          <w:t>Khái quát chung về VNPT VinaPhone</w:t>
        </w:r>
        <w:r w:rsidR="00221071">
          <w:rPr>
            <w:webHidden/>
          </w:rPr>
          <w:tab/>
        </w:r>
        <w:r>
          <w:rPr>
            <w:webHidden/>
          </w:rPr>
          <w:fldChar w:fldCharType="begin"/>
        </w:r>
        <w:r>
          <w:rPr>
            <w:webHidden/>
          </w:rPr>
          <w:instrText xml:space="preserve"> PAGEREF _Toc227593760 \h </w:instrText>
        </w:r>
        <w:r>
          <w:rPr>
            <w:webHidden/>
          </w:rPr>
        </w:r>
        <w:r>
          <w:rPr>
            <w:webHidden/>
          </w:rPr>
          <w:fldChar w:fldCharType="separate"/>
        </w:r>
        <w:r w:rsidR="005F15A0">
          <w:rPr>
            <w:webHidden/>
          </w:rPr>
          <w:t>26</w:t>
        </w:r>
        <w:r>
          <w:rPr>
            <w:webHidden/>
          </w:rPr>
          <w:fldChar w:fldCharType="end"/>
        </w:r>
      </w:hyperlink>
    </w:p>
    <w:p w14:paraId="5E7095BC" w14:textId="4B6C3338" w:rsidR="00C536E8" w:rsidRDefault="00C536E8" w:rsidP="00221071">
      <w:pPr>
        <w:pStyle w:val="TOC3"/>
        <w:rPr>
          <w:rFonts w:asciiTheme="minorHAnsi" w:eastAsiaTheme="minorEastAsia" w:hAnsiTheme="minorHAnsi"/>
          <w:kern w:val="2"/>
          <w14:ligatures w14:val="standardContextual"/>
        </w:rPr>
      </w:pPr>
      <w:hyperlink w:anchor="_Toc227593761" w:history="1">
        <w:r w:rsidRPr="004B13D3">
          <w:rPr>
            <w:rStyle w:val="Hyperlink"/>
            <w:rFonts w:cs="Times New Roman"/>
          </w:rPr>
          <w:t>2.1.1</w:t>
        </w:r>
        <w:r>
          <w:rPr>
            <w:rFonts w:asciiTheme="minorHAnsi" w:eastAsiaTheme="minorEastAsia" w:hAnsiTheme="minorHAnsi"/>
            <w:kern w:val="2"/>
            <w14:ligatures w14:val="standardContextual"/>
          </w:rPr>
          <w:tab/>
        </w:r>
        <w:r w:rsidRPr="004B13D3">
          <w:rPr>
            <w:rStyle w:val="Hyperlink"/>
            <w:rFonts w:cs="Times New Roman"/>
          </w:rPr>
          <w:t>Giới thiệu chung</w:t>
        </w:r>
        <w:r>
          <w:rPr>
            <w:webHidden/>
          </w:rPr>
          <w:tab/>
        </w:r>
        <w:r>
          <w:rPr>
            <w:webHidden/>
          </w:rPr>
          <w:fldChar w:fldCharType="begin"/>
        </w:r>
        <w:r>
          <w:rPr>
            <w:webHidden/>
          </w:rPr>
          <w:instrText xml:space="preserve"> PAGEREF _Toc227593761 \h </w:instrText>
        </w:r>
        <w:r>
          <w:rPr>
            <w:webHidden/>
          </w:rPr>
        </w:r>
        <w:r>
          <w:rPr>
            <w:webHidden/>
          </w:rPr>
          <w:fldChar w:fldCharType="separate"/>
        </w:r>
        <w:r w:rsidR="005F15A0">
          <w:rPr>
            <w:webHidden/>
          </w:rPr>
          <w:t>26</w:t>
        </w:r>
        <w:r>
          <w:rPr>
            <w:webHidden/>
          </w:rPr>
          <w:fldChar w:fldCharType="end"/>
        </w:r>
      </w:hyperlink>
    </w:p>
    <w:p w14:paraId="202D39A5" w14:textId="6417B539" w:rsidR="00C536E8" w:rsidRDefault="00C536E8" w:rsidP="00221071">
      <w:pPr>
        <w:pStyle w:val="TOC3"/>
        <w:rPr>
          <w:rFonts w:asciiTheme="minorHAnsi" w:eastAsiaTheme="minorEastAsia" w:hAnsiTheme="minorHAnsi"/>
          <w:kern w:val="2"/>
          <w14:ligatures w14:val="standardContextual"/>
        </w:rPr>
      </w:pPr>
      <w:hyperlink w:anchor="_Toc227593762" w:history="1">
        <w:r w:rsidRPr="004B13D3">
          <w:rPr>
            <w:rStyle w:val="Hyperlink"/>
            <w:rFonts w:cs="Times New Roman"/>
          </w:rPr>
          <w:t>2.1.2</w:t>
        </w:r>
        <w:r>
          <w:rPr>
            <w:rFonts w:asciiTheme="minorHAnsi" w:eastAsiaTheme="minorEastAsia" w:hAnsiTheme="minorHAnsi"/>
            <w:kern w:val="2"/>
            <w14:ligatures w14:val="standardContextual"/>
          </w:rPr>
          <w:tab/>
        </w:r>
        <w:r w:rsidRPr="004B13D3">
          <w:rPr>
            <w:rStyle w:val="Hyperlink"/>
            <w:rFonts w:cs="Times New Roman"/>
          </w:rPr>
          <w:t>Lịch sử hình thành và phát triển của VNPT VinaPhone</w:t>
        </w:r>
        <w:r>
          <w:rPr>
            <w:webHidden/>
          </w:rPr>
          <w:tab/>
        </w:r>
        <w:r>
          <w:rPr>
            <w:webHidden/>
          </w:rPr>
          <w:fldChar w:fldCharType="begin"/>
        </w:r>
        <w:r>
          <w:rPr>
            <w:webHidden/>
          </w:rPr>
          <w:instrText xml:space="preserve"> PAGEREF _Toc227593762 \h </w:instrText>
        </w:r>
        <w:r>
          <w:rPr>
            <w:webHidden/>
          </w:rPr>
        </w:r>
        <w:r>
          <w:rPr>
            <w:webHidden/>
          </w:rPr>
          <w:fldChar w:fldCharType="separate"/>
        </w:r>
        <w:r w:rsidR="005F15A0">
          <w:rPr>
            <w:webHidden/>
          </w:rPr>
          <w:t>27</w:t>
        </w:r>
        <w:r>
          <w:rPr>
            <w:webHidden/>
          </w:rPr>
          <w:fldChar w:fldCharType="end"/>
        </w:r>
      </w:hyperlink>
    </w:p>
    <w:p w14:paraId="02093B73" w14:textId="40DEAF7B" w:rsidR="00C536E8" w:rsidRDefault="00C536E8" w:rsidP="00221071">
      <w:pPr>
        <w:pStyle w:val="TOC3"/>
        <w:rPr>
          <w:rFonts w:asciiTheme="minorHAnsi" w:eastAsiaTheme="minorEastAsia" w:hAnsiTheme="minorHAnsi"/>
          <w:kern w:val="2"/>
          <w14:ligatures w14:val="standardContextual"/>
        </w:rPr>
      </w:pPr>
      <w:hyperlink w:anchor="_Toc227593763" w:history="1">
        <w:r w:rsidRPr="004B13D3">
          <w:rPr>
            <w:rStyle w:val="Hyperlink"/>
            <w:rFonts w:cs="Times New Roman"/>
          </w:rPr>
          <w:t>2.1.3</w:t>
        </w:r>
        <w:r>
          <w:rPr>
            <w:rFonts w:asciiTheme="minorHAnsi" w:eastAsiaTheme="minorEastAsia" w:hAnsiTheme="minorHAnsi"/>
            <w:kern w:val="2"/>
            <w14:ligatures w14:val="standardContextual"/>
          </w:rPr>
          <w:tab/>
        </w:r>
        <w:r w:rsidRPr="004B13D3">
          <w:rPr>
            <w:rStyle w:val="Hyperlink"/>
            <w:rFonts w:cs="Times New Roman"/>
          </w:rPr>
          <w:t>Cơ cấu tổ chức của VNPT VinaPhone</w:t>
        </w:r>
        <w:r>
          <w:rPr>
            <w:webHidden/>
          </w:rPr>
          <w:tab/>
        </w:r>
        <w:r>
          <w:rPr>
            <w:webHidden/>
          </w:rPr>
          <w:fldChar w:fldCharType="begin"/>
        </w:r>
        <w:r>
          <w:rPr>
            <w:webHidden/>
          </w:rPr>
          <w:instrText xml:space="preserve"> PAGEREF _Toc227593763 \h </w:instrText>
        </w:r>
        <w:r>
          <w:rPr>
            <w:webHidden/>
          </w:rPr>
        </w:r>
        <w:r>
          <w:rPr>
            <w:webHidden/>
          </w:rPr>
          <w:fldChar w:fldCharType="separate"/>
        </w:r>
        <w:r w:rsidR="005F15A0">
          <w:rPr>
            <w:webHidden/>
          </w:rPr>
          <w:t>28</w:t>
        </w:r>
        <w:r>
          <w:rPr>
            <w:webHidden/>
          </w:rPr>
          <w:fldChar w:fldCharType="end"/>
        </w:r>
      </w:hyperlink>
    </w:p>
    <w:p w14:paraId="373A4959" w14:textId="49AE8CBE" w:rsidR="00C536E8" w:rsidRDefault="00C536E8" w:rsidP="00221071">
      <w:pPr>
        <w:pStyle w:val="TOC3"/>
        <w:rPr>
          <w:rFonts w:asciiTheme="minorHAnsi" w:eastAsiaTheme="minorEastAsia" w:hAnsiTheme="minorHAnsi"/>
          <w:kern w:val="2"/>
          <w14:ligatures w14:val="standardContextual"/>
        </w:rPr>
      </w:pPr>
      <w:hyperlink w:anchor="_Toc227593764" w:history="1">
        <w:r w:rsidRPr="004B13D3">
          <w:rPr>
            <w:rStyle w:val="Hyperlink"/>
            <w:rFonts w:cs="Times New Roman"/>
          </w:rPr>
          <w:t>2.1.4</w:t>
        </w:r>
        <w:r>
          <w:rPr>
            <w:rFonts w:asciiTheme="minorHAnsi" w:eastAsiaTheme="minorEastAsia" w:hAnsiTheme="minorHAnsi"/>
            <w:kern w:val="2"/>
            <w14:ligatures w14:val="standardContextual"/>
          </w:rPr>
          <w:tab/>
        </w:r>
        <w:r w:rsidRPr="004B13D3">
          <w:rPr>
            <w:rStyle w:val="Hyperlink"/>
            <w:rFonts w:cs="Times New Roman"/>
          </w:rPr>
          <w:t>Khái quát quản trị doanh nghiệp tại VNPT VinaPhone</w:t>
        </w:r>
        <w:r>
          <w:rPr>
            <w:webHidden/>
          </w:rPr>
          <w:tab/>
        </w:r>
        <w:r>
          <w:rPr>
            <w:webHidden/>
          </w:rPr>
          <w:fldChar w:fldCharType="begin"/>
        </w:r>
        <w:r>
          <w:rPr>
            <w:webHidden/>
          </w:rPr>
          <w:instrText xml:space="preserve"> PAGEREF _Toc227593764 \h </w:instrText>
        </w:r>
        <w:r>
          <w:rPr>
            <w:webHidden/>
          </w:rPr>
        </w:r>
        <w:r>
          <w:rPr>
            <w:webHidden/>
          </w:rPr>
          <w:fldChar w:fldCharType="separate"/>
        </w:r>
        <w:r w:rsidR="005F15A0">
          <w:rPr>
            <w:webHidden/>
          </w:rPr>
          <w:t>28</w:t>
        </w:r>
        <w:r>
          <w:rPr>
            <w:webHidden/>
          </w:rPr>
          <w:fldChar w:fldCharType="end"/>
        </w:r>
      </w:hyperlink>
    </w:p>
    <w:p w14:paraId="521CB95E" w14:textId="723512B9" w:rsidR="00C536E8" w:rsidRDefault="00C536E8" w:rsidP="00221071">
      <w:pPr>
        <w:pStyle w:val="TOC3"/>
        <w:rPr>
          <w:rFonts w:asciiTheme="minorHAnsi" w:eastAsiaTheme="minorEastAsia" w:hAnsiTheme="minorHAnsi"/>
          <w:kern w:val="2"/>
          <w14:ligatures w14:val="standardContextual"/>
        </w:rPr>
      </w:pPr>
      <w:hyperlink w:anchor="_Toc227593765" w:history="1">
        <w:r w:rsidRPr="004B13D3">
          <w:rPr>
            <w:rStyle w:val="Hyperlink"/>
            <w:rFonts w:cs="Times New Roman"/>
          </w:rPr>
          <w:t>2.1.5</w:t>
        </w:r>
        <w:r>
          <w:rPr>
            <w:rFonts w:asciiTheme="minorHAnsi" w:eastAsiaTheme="minorEastAsia" w:hAnsiTheme="minorHAnsi"/>
            <w:kern w:val="2"/>
            <w14:ligatures w14:val="standardContextual"/>
          </w:rPr>
          <w:tab/>
        </w:r>
        <w:r w:rsidRPr="004B13D3">
          <w:rPr>
            <w:rStyle w:val="Hyperlink"/>
            <w:rFonts w:cs="Times New Roman"/>
          </w:rPr>
          <w:t>Tình hình sản xuất kinh doanh giai đoạn 2023 – 2025</w:t>
        </w:r>
        <w:r>
          <w:rPr>
            <w:webHidden/>
          </w:rPr>
          <w:tab/>
        </w:r>
        <w:r>
          <w:rPr>
            <w:webHidden/>
          </w:rPr>
          <w:fldChar w:fldCharType="begin"/>
        </w:r>
        <w:r>
          <w:rPr>
            <w:webHidden/>
          </w:rPr>
          <w:instrText xml:space="preserve"> PAGEREF _Toc227593765 \h </w:instrText>
        </w:r>
        <w:r>
          <w:rPr>
            <w:webHidden/>
          </w:rPr>
        </w:r>
        <w:r>
          <w:rPr>
            <w:webHidden/>
          </w:rPr>
          <w:fldChar w:fldCharType="separate"/>
        </w:r>
        <w:r w:rsidR="005F15A0">
          <w:rPr>
            <w:webHidden/>
          </w:rPr>
          <w:t>32</w:t>
        </w:r>
        <w:r>
          <w:rPr>
            <w:webHidden/>
          </w:rPr>
          <w:fldChar w:fldCharType="end"/>
        </w:r>
      </w:hyperlink>
    </w:p>
    <w:p w14:paraId="33003A6B" w14:textId="59D10B91" w:rsidR="00C536E8" w:rsidRDefault="00C536E8" w:rsidP="00221071">
      <w:pPr>
        <w:pStyle w:val="TOC3"/>
        <w:rPr>
          <w:rFonts w:asciiTheme="minorHAnsi" w:eastAsiaTheme="minorEastAsia" w:hAnsiTheme="minorHAnsi"/>
          <w:kern w:val="2"/>
          <w14:ligatures w14:val="standardContextual"/>
        </w:rPr>
      </w:pPr>
      <w:hyperlink w:anchor="_Toc227593766" w:history="1">
        <w:r w:rsidRPr="004B13D3">
          <w:rPr>
            <w:rStyle w:val="Hyperlink"/>
            <w:rFonts w:cs="Times New Roman"/>
          </w:rPr>
          <w:t>2.1.6</w:t>
        </w:r>
        <w:r>
          <w:rPr>
            <w:rFonts w:asciiTheme="minorHAnsi" w:eastAsiaTheme="minorEastAsia" w:hAnsiTheme="minorHAnsi"/>
            <w:kern w:val="2"/>
            <w14:ligatures w14:val="standardContextual"/>
          </w:rPr>
          <w:tab/>
        </w:r>
        <w:r w:rsidRPr="004B13D3">
          <w:rPr>
            <w:rStyle w:val="Hyperlink"/>
            <w:rFonts w:cs="Times New Roman"/>
          </w:rPr>
          <w:t>Những thay đổi chủ yếu trong sản xuất kinh doanh</w:t>
        </w:r>
        <w:r>
          <w:rPr>
            <w:webHidden/>
          </w:rPr>
          <w:tab/>
        </w:r>
        <w:r>
          <w:rPr>
            <w:webHidden/>
          </w:rPr>
          <w:fldChar w:fldCharType="begin"/>
        </w:r>
        <w:r>
          <w:rPr>
            <w:webHidden/>
          </w:rPr>
          <w:instrText xml:space="preserve"> PAGEREF _Toc227593766 \h </w:instrText>
        </w:r>
        <w:r>
          <w:rPr>
            <w:webHidden/>
          </w:rPr>
        </w:r>
        <w:r>
          <w:rPr>
            <w:webHidden/>
          </w:rPr>
          <w:fldChar w:fldCharType="separate"/>
        </w:r>
        <w:r w:rsidR="005F15A0">
          <w:rPr>
            <w:webHidden/>
          </w:rPr>
          <w:t>35</w:t>
        </w:r>
        <w:r>
          <w:rPr>
            <w:webHidden/>
          </w:rPr>
          <w:fldChar w:fldCharType="end"/>
        </w:r>
      </w:hyperlink>
    </w:p>
    <w:p w14:paraId="2ACDEA99" w14:textId="20F00AEE" w:rsidR="00C536E8" w:rsidRDefault="00C536E8" w:rsidP="00221071">
      <w:pPr>
        <w:pStyle w:val="TOC2"/>
        <w:rPr>
          <w:rFonts w:asciiTheme="minorHAnsi" w:eastAsiaTheme="minorEastAsia" w:hAnsiTheme="minorHAnsi"/>
          <w:kern w:val="2"/>
          <w:sz w:val="24"/>
          <w:szCs w:val="24"/>
          <w14:ligatures w14:val="standardContextual"/>
        </w:rPr>
      </w:pPr>
      <w:hyperlink w:anchor="_Toc227593767" w:history="1">
        <w:r w:rsidRPr="004B13D3">
          <w:rPr>
            <w:rStyle w:val="Hyperlink"/>
            <w:rFonts w:cs="Times New Roman"/>
          </w:rPr>
          <w:t>2.2</w:t>
        </w:r>
        <w:r>
          <w:rPr>
            <w:rFonts w:asciiTheme="minorHAnsi" w:eastAsiaTheme="minorEastAsia" w:hAnsiTheme="minorHAnsi"/>
            <w:kern w:val="2"/>
            <w:sz w:val="24"/>
            <w:szCs w:val="24"/>
            <w14:ligatures w14:val="standardContextual"/>
          </w:rPr>
          <w:tab/>
        </w:r>
        <w:r w:rsidRPr="004B13D3">
          <w:rPr>
            <w:rStyle w:val="Hyperlink"/>
            <w:rFonts w:cs="Times New Roman"/>
          </w:rPr>
          <w:t>Thực trạng quản trị quan hệ khách hàng doanh nghiệp tại VNPT VinaPhone</w:t>
        </w:r>
        <w:r>
          <w:rPr>
            <w:webHidden/>
          </w:rPr>
          <w:tab/>
        </w:r>
        <w:r>
          <w:rPr>
            <w:webHidden/>
          </w:rPr>
          <w:fldChar w:fldCharType="begin"/>
        </w:r>
        <w:r>
          <w:rPr>
            <w:webHidden/>
          </w:rPr>
          <w:instrText xml:space="preserve"> PAGEREF _Toc227593767 \h </w:instrText>
        </w:r>
        <w:r>
          <w:rPr>
            <w:webHidden/>
          </w:rPr>
        </w:r>
        <w:r>
          <w:rPr>
            <w:webHidden/>
          </w:rPr>
          <w:fldChar w:fldCharType="separate"/>
        </w:r>
        <w:r w:rsidR="005F15A0">
          <w:rPr>
            <w:webHidden/>
          </w:rPr>
          <w:t>36</w:t>
        </w:r>
        <w:r>
          <w:rPr>
            <w:webHidden/>
          </w:rPr>
          <w:fldChar w:fldCharType="end"/>
        </w:r>
      </w:hyperlink>
    </w:p>
    <w:p w14:paraId="38ADAD40" w14:textId="7970D88F" w:rsidR="00C536E8" w:rsidRDefault="00C536E8" w:rsidP="00221071">
      <w:pPr>
        <w:pStyle w:val="TOC3"/>
        <w:rPr>
          <w:rFonts w:asciiTheme="minorHAnsi" w:eastAsiaTheme="minorEastAsia" w:hAnsiTheme="minorHAnsi"/>
          <w:kern w:val="2"/>
          <w14:ligatures w14:val="standardContextual"/>
        </w:rPr>
      </w:pPr>
      <w:hyperlink w:anchor="_Toc227593768" w:history="1">
        <w:r w:rsidRPr="004B13D3">
          <w:rPr>
            <w:rStyle w:val="Hyperlink"/>
            <w:rFonts w:cs="Times New Roman"/>
          </w:rPr>
          <w:t>2.2.1</w:t>
        </w:r>
        <w:r>
          <w:rPr>
            <w:rFonts w:asciiTheme="minorHAnsi" w:eastAsiaTheme="minorEastAsia" w:hAnsiTheme="minorHAnsi"/>
            <w:kern w:val="2"/>
            <w14:ligatures w14:val="standardContextual"/>
          </w:rPr>
          <w:tab/>
        </w:r>
        <w:r w:rsidRPr="004B13D3">
          <w:rPr>
            <w:rStyle w:val="Hyperlink"/>
            <w:rFonts w:cs="Times New Roman"/>
          </w:rPr>
          <w:t>Xây dựng cơ sở dữ liệu về khách hàng</w:t>
        </w:r>
        <w:r>
          <w:rPr>
            <w:webHidden/>
          </w:rPr>
          <w:tab/>
        </w:r>
        <w:r>
          <w:rPr>
            <w:webHidden/>
          </w:rPr>
          <w:fldChar w:fldCharType="begin"/>
        </w:r>
        <w:r>
          <w:rPr>
            <w:webHidden/>
          </w:rPr>
          <w:instrText xml:space="preserve"> PAGEREF _Toc227593768 \h </w:instrText>
        </w:r>
        <w:r>
          <w:rPr>
            <w:webHidden/>
          </w:rPr>
        </w:r>
        <w:r>
          <w:rPr>
            <w:webHidden/>
          </w:rPr>
          <w:fldChar w:fldCharType="separate"/>
        </w:r>
        <w:r w:rsidR="005F15A0">
          <w:rPr>
            <w:webHidden/>
          </w:rPr>
          <w:t>36</w:t>
        </w:r>
        <w:r>
          <w:rPr>
            <w:webHidden/>
          </w:rPr>
          <w:fldChar w:fldCharType="end"/>
        </w:r>
      </w:hyperlink>
    </w:p>
    <w:p w14:paraId="79DC3688" w14:textId="71BF3E7B" w:rsidR="00C536E8" w:rsidRDefault="00C536E8" w:rsidP="00221071">
      <w:pPr>
        <w:pStyle w:val="TOC3"/>
        <w:rPr>
          <w:rFonts w:asciiTheme="minorHAnsi" w:eastAsiaTheme="minorEastAsia" w:hAnsiTheme="minorHAnsi"/>
          <w:kern w:val="2"/>
          <w14:ligatures w14:val="standardContextual"/>
        </w:rPr>
      </w:pPr>
      <w:hyperlink w:anchor="_Toc227593769" w:history="1">
        <w:r w:rsidRPr="004B13D3">
          <w:rPr>
            <w:rStyle w:val="Hyperlink"/>
            <w:rFonts w:cs="Times New Roman"/>
          </w:rPr>
          <w:t>2.2.2</w:t>
        </w:r>
        <w:r>
          <w:rPr>
            <w:rFonts w:asciiTheme="minorHAnsi" w:eastAsiaTheme="minorEastAsia" w:hAnsiTheme="minorHAnsi"/>
            <w:kern w:val="2"/>
            <w14:ligatures w14:val="standardContextual"/>
          </w:rPr>
          <w:tab/>
        </w:r>
        <w:r w:rsidRPr="004B13D3">
          <w:rPr>
            <w:rStyle w:val="Hyperlink"/>
            <w:rFonts w:cs="Times New Roman"/>
          </w:rPr>
          <w:t>Phân loại quản trị quan hệ khách hàng doanh nghiệp</w:t>
        </w:r>
        <w:r>
          <w:rPr>
            <w:webHidden/>
          </w:rPr>
          <w:tab/>
        </w:r>
        <w:r>
          <w:rPr>
            <w:webHidden/>
          </w:rPr>
          <w:fldChar w:fldCharType="begin"/>
        </w:r>
        <w:r>
          <w:rPr>
            <w:webHidden/>
          </w:rPr>
          <w:instrText xml:space="preserve"> PAGEREF _Toc227593769 \h </w:instrText>
        </w:r>
        <w:r>
          <w:rPr>
            <w:webHidden/>
          </w:rPr>
        </w:r>
        <w:r>
          <w:rPr>
            <w:webHidden/>
          </w:rPr>
          <w:fldChar w:fldCharType="separate"/>
        </w:r>
        <w:r w:rsidR="005F15A0">
          <w:rPr>
            <w:webHidden/>
          </w:rPr>
          <w:t>39</w:t>
        </w:r>
        <w:r>
          <w:rPr>
            <w:webHidden/>
          </w:rPr>
          <w:fldChar w:fldCharType="end"/>
        </w:r>
      </w:hyperlink>
    </w:p>
    <w:p w14:paraId="1024E7C9" w14:textId="439D2BEF" w:rsidR="00C536E8" w:rsidRDefault="00C536E8" w:rsidP="00221071">
      <w:pPr>
        <w:pStyle w:val="TOC3"/>
        <w:rPr>
          <w:rFonts w:asciiTheme="minorHAnsi" w:eastAsiaTheme="minorEastAsia" w:hAnsiTheme="minorHAnsi"/>
          <w:kern w:val="2"/>
          <w14:ligatures w14:val="standardContextual"/>
        </w:rPr>
      </w:pPr>
      <w:hyperlink w:anchor="_Toc227593770" w:history="1">
        <w:r w:rsidRPr="004B13D3">
          <w:rPr>
            <w:rStyle w:val="Hyperlink"/>
            <w:rFonts w:cs="Times New Roman"/>
          </w:rPr>
          <w:t>2.2.3</w:t>
        </w:r>
        <w:r>
          <w:rPr>
            <w:rFonts w:asciiTheme="minorHAnsi" w:eastAsiaTheme="minorEastAsia" w:hAnsiTheme="minorHAnsi"/>
            <w:kern w:val="2"/>
            <w14:ligatures w14:val="standardContextual"/>
          </w:rPr>
          <w:tab/>
        </w:r>
        <w:r w:rsidRPr="004B13D3">
          <w:rPr>
            <w:rStyle w:val="Hyperlink"/>
            <w:rFonts w:cs="Times New Roman"/>
          </w:rPr>
          <w:t>Quy trình quản trị quan hệ khách hàng doanh nghiệp</w:t>
        </w:r>
        <w:r>
          <w:rPr>
            <w:webHidden/>
          </w:rPr>
          <w:tab/>
        </w:r>
        <w:r>
          <w:rPr>
            <w:webHidden/>
          </w:rPr>
          <w:fldChar w:fldCharType="begin"/>
        </w:r>
        <w:r>
          <w:rPr>
            <w:webHidden/>
          </w:rPr>
          <w:instrText xml:space="preserve"> PAGEREF _Toc227593770 \h </w:instrText>
        </w:r>
        <w:r>
          <w:rPr>
            <w:webHidden/>
          </w:rPr>
        </w:r>
        <w:r>
          <w:rPr>
            <w:webHidden/>
          </w:rPr>
          <w:fldChar w:fldCharType="separate"/>
        </w:r>
        <w:r w:rsidR="005F15A0">
          <w:rPr>
            <w:webHidden/>
          </w:rPr>
          <w:t>40</w:t>
        </w:r>
        <w:r>
          <w:rPr>
            <w:webHidden/>
          </w:rPr>
          <w:fldChar w:fldCharType="end"/>
        </w:r>
      </w:hyperlink>
    </w:p>
    <w:p w14:paraId="72DCBE8B" w14:textId="2666C10C" w:rsidR="00C536E8" w:rsidRDefault="00C536E8" w:rsidP="00221071">
      <w:pPr>
        <w:pStyle w:val="TOC3"/>
        <w:rPr>
          <w:rFonts w:asciiTheme="minorHAnsi" w:eastAsiaTheme="minorEastAsia" w:hAnsiTheme="minorHAnsi"/>
          <w:kern w:val="2"/>
          <w14:ligatures w14:val="standardContextual"/>
        </w:rPr>
      </w:pPr>
      <w:hyperlink w:anchor="_Toc227593771" w:history="1">
        <w:r w:rsidRPr="004B13D3">
          <w:rPr>
            <w:rStyle w:val="Hyperlink"/>
            <w:rFonts w:cs="Times New Roman"/>
          </w:rPr>
          <w:t>2.2.4</w:t>
        </w:r>
        <w:r>
          <w:rPr>
            <w:rFonts w:asciiTheme="minorHAnsi" w:eastAsiaTheme="minorEastAsia" w:hAnsiTheme="minorHAnsi"/>
            <w:kern w:val="2"/>
            <w14:ligatures w14:val="standardContextual"/>
          </w:rPr>
          <w:tab/>
        </w:r>
        <w:r w:rsidRPr="004B13D3">
          <w:rPr>
            <w:rStyle w:val="Hyperlink"/>
            <w:rFonts w:cs="Times New Roman"/>
          </w:rPr>
          <w:t>Kết quả phân tích dữ liệu sơ cấp về quản trị quan hệ khách hàng doanh nghiệp của cán bộ CNV tại Ban Khách hàng Doanh nghiệp thuộc VNPT do tác giả thực hiện</w:t>
        </w:r>
        <w:r>
          <w:rPr>
            <w:webHidden/>
          </w:rPr>
          <w:tab/>
        </w:r>
        <w:r>
          <w:rPr>
            <w:webHidden/>
          </w:rPr>
          <w:fldChar w:fldCharType="begin"/>
        </w:r>
        <w:r>
          <w:rPr>
            <w:webHidden/>
          </w:rPr>
          <w:instrText xml:space="preserve"> PAGEREF _Toc227593771 \h </w:instrText>
        </w:r>
        <w:r>
          <w:rPr>
            <w:webHidden/>
          </w:rPr>
        </w:r>
        <w:r>
          <w:rPr>
            <w:webHidden/>
          </w:rPr>
          <w:fldChar w:fldCharType="separate"/>
        </w:r>
        <w:r w:rsidR="005F15A0">
          <w:rPr>
            <w:webHidden/>
          </w:rPr>
          <w:t>41</w:t>
        </w:r>
        <w:r>
          <w:rPr>
            <w:webHidden/>
          </w:rPr>
          <w:fldChar w:fldCharType="end"/>
        </w:r>
      </w:hyperlink>
    </w:p>
    <w:p w14:paraId="1986C100" w14:textId="7BE02454" w:rsidR="00C536E8" w:rsidRDefault="00C536E8" w:rsidP="00221071">
      <w:pPr>
        <w:pStyle w:val="TOC2"/>
        <w:rPr>
          <w:rFonts w:asciiTheme="minorHAnsi" w:eastAsiaTheme="minorEastAsia" w:hAnsiTheme="minorHAnsi"/>
          <w:kern w:val="2"/>
          <w:sz w:val="24"/>
          <w:szCs w:val="24"/>
          <w14:ligatures w14:val="standardContextual"/>
        </w:rPr>
      </w:pPr>
      <w:hyperlink w:anchor="_Toc227593772" w:history="1">
        <w:r w:rsidRPr="004B13D3">
          <w:rPr>
            <w:rStyle w:val="Hyperlink"/>
            <w:rFonts w:cs="Times New Roman"/>
          </w:rPr>
          <w:t>2.3</w:t>
        </w:r>
        <w:r>
          <w:rPr>
            <w:rFonts w:asciiTheme="minorHAnsi" w:eastAsiaTheme="minorEastAsia" w:hAnsiTheme="minorHAnsi"/>
            <w:kern w:val="2"/>
            <w:sz w:val="24"/>
            <w:szCs w:val="24"/>
            <w14:ligatures w14:val="standardContextual"/>
          </w:rPr>
          <w:tab/>
        </w:r>
        <w:r w:rsidRPr="004B13D3">
          <w:rPr>
            <w:rStyle w:val="Hyperlink"/>
            <w:rFonts w:cs="Times New Roman"/>
          </w:rPr>
          <w:t>Đánh giá quản trị quan hệ khách hàng tại VNPT VinaPhone</w:t>
        </w:r>
        <w:r>
          <w:rPr>
            <w:webHidden/>
          </w:rPr>
          <w:tab/>
        </w:r>
        <w:r>
          <w:rPr>
            <w:webHidden/>
          </w:rPr>
          <w:fldChar w:fldCharType="begin"/>
        </w:r>
        <w:r>
          <w:rPr>
            <w:webHidden/>
          </w:rPr>
          <w:instrText xml:space="preserve"> PAGEREF _Toc227593772 \h </w:instrText>
        </w:r>
        <w:r>
          <w:rPr>
            <w:webHidden/>
          </w:rPr>
        </w:r>
        <w:r>
          <w:rPr>
            <w:webHidden/>
          </w:rPr>
          <w:fldChar w:fldCharType="separate"/>
        </w:r>
        <w:r w:rsidR="005F15A0">
          <w:rPr>
            <w:webHidden/>
          </w:rPr>
          <w:t>53</w:t>
        </w:r>
        <w:r>
          <w:rPr>
            <w:webHidden/>
          </w:rPr>
          <w:fldChar w:fldCharType="end"/>
        </w:r>
      </w:hyperlink>
    </w:p>
    <w:p w14:paraId="61A6E30E" w14:textId="41909779" w:rsidR="00C536E8" w:rsidRDefault="00C536E8" w:rsidP="00221071">
      <w:pPr>
        <w:pStyle w:val="TOC3"/>
        <w:rPr>
          <w:rFonts w:asciiTheme="minorHAnsi" w:eastAsiaTheme="minorEastAsia" w:hAnsiTheme="minorHAnsi"/>
          <w:kern w:val="2"/>
          <w14:ligatures w14:val="standardContextual"/>
        </w:rPr>
      </w:pPr>
      <w:hyperlink w:anchor="_Toc227593773" w:history="1">
        <w:r w:rsidRPr="004B13D3">
          <w:rPr>
            <w:rStyle w:val="Hyperlink"/>
            <w:rFonts w:cs="Times New Roman"/>
          </w:rPr>
          <w:t>2.3.1</w:t>
        </w:r>
        <w:r>
          <w:rPr>
            <w:rFonts w:asciiTheme="minorHAnsi" w:eastAsiaTheme="minorEastAsia" w:hAnsiTheme="minorHAnsi"/>
            <w:kern w:val="2"/>
            <w14:ligatures w14:val="standardContextual"/>
          </w:rPr>
          <w:tab/>
        </w:r>
        <w:r w:rsidRPr="004B13D3">
          <w:rPr>
            <w:rStyle w:val="Hyperlink"/>
            <w:rFonts w:cs="Times New Roman"/>
          </w:rPr>
          <w:t>Những kết quả đạt được.</w:t>
        </w:r>
        <w:r>
          <w:rPr>
            <w:webHidden/>
          </w:rPr>
          <w:tab/>
        </w:r>
        <w:r>
          <w:rPr>
            <w:webHidden/>
          </w:rPr>
          <w:fldChar w:fldCharType="begin"/>
        </w:r>
        <w:r>
          <w:rPr>
            <w:webHidden/>
          </w:rPr>
          <w:instrText xml:space="preserve"> PAGEREF _Toc227593773 \h </w:instrText>
        </w:r>
        <w:r>
          <w:rPr>
            <w:webHidden/>
          </w:rPr>
        </w:r>
        <w:r>
          <w:rPr>
            <w:webHidden/>
          </w:rPr>
          <w:fldChar w:fldCharType="separate"/>
        </w:r>
        <w:r w:rsidR="005F15A0">
          <w:rPr>
            <w:webHidden/>
          </w:rPr>
          <w:t>54</w:t>
        </w:r>
        <w:r>
          <w:rPr>
            <w:webHidden/>
          </w:rPr>
          <w:fldChar w:fldCharType="end"/>
        </w:r>
      </w:hyperlink>
    </w:p>
    <w:p w14:paraId="5A6189EB" w14:textId="5E8A4809" w:rsidR="00C536E8" w:rsidRDefault="00C536E8" w:rsidP="00221071">
      <w:pPr>
        <w:pStyle w:val="TOC3"/>
        <w:rPr>
          <w:rFonts w:asciiTheme="minorHAnsi" w:eastAsiaTheme="minorEastAsia" w:hAnsiTheme="minorHAnsi"/>
          <w:kern w:val="2"/>
          <w14:ligatures w14:val="standardContextual"/>
        </w:rPr>
      </w:pPr>
      <w:hyperlink w:anchor="_Toc227593774" w:history="1">
        <w:r w:rsidRPr="004B13D3">
          <w:rPr>
            <w:rStyle w:val="Hyperlink"/>
            <w:rFonts w:cs="Times New Roman"/>
          </w:rPr>
          <w:t>2.3.2</w:t>
        </w:r>
        <w:r>
          <w:rPr>
            <w:rFonts w:asciiTheme="minorHAnsi" w:eastAsiaTheme="minorEastAsia" w:hAnsiTheme="minorHAnsi"/>
            <w:kern w:val="2"/>
            <w14:ligatures w14:val="standardContextual"/>
          </w:rPr>
          <w:tab/>
        </w:r>
        <w:r w:rsidRPr="004B13D3">
          <w:rPr>
            <w:rStyle w:val="Hyperlink"/>
            <w:rFonts w:cs="Times New Roman"/>
          </w:rPr>
          <w:t>Những tồn tại và nguyên nhân.</w:t>
        </w:r>
        <w:r>
          <w:rPr>
            <w:webHidden/>
          </w:rPr>
          <w:tab/>
        </w:r>
        <w:r>
          <w:rPr>
            <w:webHidden/>
          </w:rPr>
          <w:fldChar w:fldCharType="begin"/>
        </w:r>
        <w:r>
          <w:rPr>
            <w:webHidden/>
          </w:rPr>
          <w:instrText xml:space="preserve"> PAGEREF _Toc227593774 \h </w:instrText>
        </w:r>
        <w:r>
          <w:rPr>
            <w:webHidden/>
          </w:rPr>
        </w:r>
        <w:r>
          <w:rPr>
            <w:webHidden/>
          </w:rPr>
          <w:fldChar w:fldCharType="separate"/>
        </w:r>
        <w:r w:rsidR="005F15A0">
          <w:rPr>
            <w:webHidden/>
          </w:rPr>
          <w:t>56</w:t>
        </w:r>
        <w:r>
          <w:rPr>
            <w:webHidden/>
          </w:rPr>
          <w:fldChar w:fldCharType="end"/>
        </w:r>
      </w:hyperlink>
    </w:p>
    <w:p w14:paraId="6AF4E38C" w14:textId="208C380D" w:rsidR="00C536E8" w:rsidRDefault="00C536E8" w:rsidP="00221071">
      <w:pPr>
        <w:pStyle w:val="TOC1"/>
        <w:rPr>
          <w:rFonts w:asciiTheme="minorHAnsi" w:eastAsiaTheme="minorEastAsia" w:hAnsiTheme="minorHAnsi"/>
          <w:noProof/>
          <w:kern w:val="2"/>
          <w:sz w:val="24"/>
          <w:szCs w:val="24"/>
          <w14:ligatures w14:val="standardContextual"/>
        </w:rPr>
      </w:pPr>
      <w:hyperlink w:anchor="_Toc227593775" w:history="1">
        <w:r w:rsidRPr="004B13D3">
          <w:rPr>
            <w:rStyle w:val="Hyperlink"/>
            <w:rFonts w:cs="Times New Roman"/>
            <w:noProof/>
          </w:rPr>
          <w:t>CHƯƠNG 3.</w:t>
        </w:r>
        <w:r>
          <w:rPr>
            <w:rFonts w:asciiTheme="minorHAnsi" w:eastAsiaTheme="minorEastAsia" w:hAnsiTheme="minorHAnsi"/>
            <w:noProof/>
            <w:kern w:val="2"/>
            <w:sz w:val="24"/>
            <w:szCs w:val="24"/>
            <w14:ligatures w14:val="standardContextual"/>
          </w:rPr>
          <w:tab/>
        </w:r>
        <w:r w:rsidRPr="004B13D3">
          <w:rPr>
            <w:rStyle w:val="Hyperlink"/>
            <w:rFonts w:cs="Times New Roman"/>
            <w:noProof/>
          </w:rPr>
          <w:t>GIẢI PHÁP NÂNG CAO QUẢN TRỊ QUAN HỆ KHÁCH HÀNG DOANH NGHIỆP TẠI TỔNG CÔNG TY DỊCH VỤ VIỄN THÔNG - VNPT VINAPHONE</w:t>
        </w:r>
        <w:r>
          <w:rPr>
            <w:noProof/>
            <w:webHidden/>
          </w:rPr>
          <w:tab/>
        </w:r>
        <w:r>
          <w:rPr>
            <w:noProof/>
            <w:webHidden/>
          </w:rPr>
          <w:fldChar w:fldCharType="begin"/>
        </w:r>
        <w:r>
          <w:rPr>
            <w:noProof/>
            <w:webHidden/>
          </w:rPr>
          <w:instrText xml:space="preserve"> PAGEREF _Toc227593775 \h </w:instrText>
        </w:r>
        <w:r>
          <w:rPr>
            <w:noProof/>
            <w:webHidden/>
          </w:rPr>
        </w:r>
        <w:r>
          <w:rPr>
            <w:noProof/>
            <w:webHidden/>
          </w:rPr>
          <w:fldChar w:fldCharType="separate"/>
        </w:r>
        <w:r w:rsidR="005F15A0">
          <w:rPr>
            <w:noProof/>
            <w:webHidden/>
          </w:rPr>
          <w:t>60</w:t>
        </w:r>
        <w:r>
          <w:rPr>
            <w:noProof/>
            <w:webHidden/>
          </w:rPr>
          <w:fldChar w:fldCharType="end"/>
        </w:r>
      </w:hyperlink>
    </w:p>
    <w:p w14:paraId="4FCA5045" w14:textId="5E1B844B" w:rsidR="00C536E8" w:rsidRDefault="00C536E8" w:rsidP="00221071">
      <w:pPr>
        <w:pStyle w:val="TOC2"/>
        <w:tabs>
          <w:tab w:val="clear" w:pos="567"/>
        </w:tabs>
        <w:rPr>
          <w:rFonts w:asciiTheme="minorHAnsi" w:eastAsiaTheme="minorEastAsia" w:hAnsiTheme="minorHAnsi"/>
          <w:kern w:val="2"/>
          <w:sz w:val="24"/>
          <w:szCs w:val="24"/>
          <w14:ligatures w14:val="standardContextual"/>
        </w:rPr>
      </w:pPr>
      <w:hyperlink w:anchor="_Toc227593777" w:history="1">
        <w:r w:rsidRPr="004B13D3">
          <w:rPr>
            <w:rStyle w:val="Hyperlink"/>
            <w:rFonts w:cs="Times New Roman"/>
          </w:rPr>
          <w:t>3.1</w:t>
        </w:r>
        <w:r>
          <w:rPr>
            <w:rFonts w:asciiTheme="minorHAnsi" w:eastAsiaTheme="minorEastAsia" w:hAnsiTheme="minorHAnsi"/>
            <w:kern w:val="2"/>
            <w:sz w:val="24"/>
            <w:szCs w:val="24"/>
            <w14:ligatures w14:val="standardContextual"/>
          </w:rPr>
          <w:tab/>
        </w:r>
        <w:r w:rsidRPr="004B13D3">
          <w:rPr>
            <w:rStyle w:val="Hyperlink"/>
            <w:rFonts w:cs="Times New Roman"/>
          </w:rPr>
          <w:t>Mục tiêu, định hướng phát triển của VNPT VinaPhone trong thời gian tới</w:t>
        </w:r>
        <w:r>
          <w:rPr>
            <w:webHidden/>
          </w:rPr>
          <w:tab/>
        </w:r>
        <w:r>
          <w:rPr>
            <w:webHidden/>
          </w:rPr>
          <w:fldChar w:fldCharType="begin"/>
        </w:r>
        <w:r>
          <w:rPr>
            <w:webHidden/>
          </w:rPr>
          <w:instrText xml:space="preserve"> PAGEREF _Toc227593777 \h </w:instrText>
        </w:r>
        <w:r>
          <w:rPr>
            <w:webHidden/>
          </w:rPr>
        </w:r>
        <w:r>
          <w:rPr>
            <w:webHidden/>
          </w:rPr>
          <w:fldChar w:fldCharType="separate"/>
        </w:r>
        <w:r w:rsidR="005F15A0">
          <w:rPr>
            <w:webHidden/>
          </w:rPr>
          <w:t>60</w:t>
        </w:r>
        <w:r>
          <w:rPr>
            <w:webHidden/>
          </w:rPr>
          <w:fldChar w:fldCharType="end"/>
        </w:r>
      </w:hyperlink>
    </w:p>
    <w:p w14:paraId="1F763BD0" w14:textId="3B0E2BF9" w:rsidR="00C536E8" w:rsidRDefault="00C536E8" w:rsidP="00221071">
      <w:pPr>
        <w:pStyle w:val="TOC3"/>
        <w:rPr>
          <w:rFonts w:asciiTheme="minorHAnsi" w:eastAsiaTheme="minorEastAsia" w:hAnsiTheme="minorHAnsi"/>
          <w:kern w:val="2"/>
          <w14:ligatures w14:val="standardContextual"/>
        </w:rPr>
      </w:pPr>
      <w:hyperlink w:anchor="_Toc227593778" w:history="1">
        <w:r w:rsidRPr="004B13D3">
          <w:rPr>
            <w:rStyle w:val="Hyperlink"/>
            <w:rFonts w:cs="Times New Roman"/>
          </w:rPr>
          <w:t>3.1.1</w:t>
        </w:r>
        <w:r>
          <w:rPr>
            <w:rFonts w:asciiTheme="minorHAnsi" w:eastAsiaTheme="minorEastAsia" w:hAnsiTheme="minorHAnsi"/>
            <w:kern w:val="2"/>
            <w14:ligatures w14:val="standardContextual"/>
          </w:rPr>
          <w:tab/>
        </w:r>
        <w:r w:rsidRPr="004B13D3">
          <w:rPr>
            <w:rStyle w:val="Hyperlink"/>
            <w:rFonts w:cs="Times New Roman"/>
          </w:rPr>
          <w:t>Mục tiêu phát triển của VNPT VinaPhone</w:t>
        </w:r>
        <w:r>
          <w:rPr>
            <w:webHidden/>
          </w:rPr>
          <w:tab/>
        </w:r>
        <w:r>
          <w:rPr>
            <w:webHidden/>
          </w:rPr>
          <w:fldChar w:fldCharType="begin"/>
        </w:r>
        <w:r>
          <w:rPr>
            <w:webHidden/>
          </w:rPr>
          <w:instrText xml:space="preserve"> PAGEREF _Toc227593778 \h </w:instrText>
        </w:r>
        <w:r>
          <w:rPr>
            <w:webHidden/>
          </w:rPr>
        </w:r>
        <w:r>
          <w:rPr>
            <w:webHidden/>
          </w:rPr>
          <w:fldChar w:fldCharType="separate"/>
        </w:r>
        <w:r w:rsidR="005F15A0">
          <w:rPr>
            <w:webHidden/>
          </w:rPr>
          <w:t>60</w:t>
        </w:r>
        <w:r>
          <w:rPr>
            <w:webHidden/>
          </w:rPr>
          <w:fldChar w:fldCharType="end"/>
        </w:r>
      </w:hyperlink>
    </w:p>
    <w:p w14:paraId="15E15EC0" w14:textId="6E3FF5C0" w:rsidR="00C536E8" w:rsidRDefault="00C536E8" w:rsidP="00221071">
      <w:pPr>
        <w:pStyle w:val="TOC3"/>
        <w:rPr>
          <w:rFonts w:asciiTheme="minorHAnsi" w:eastAsiaTheme="minorEastAsia" w:hAnsiTheme="minorHAnsi"/>
          <w:kern w:val="2"/>
          <w14:ligatures w14:val="standardContextual"/>
        </w:rPr>
      </w:pPr>
      <w:hyperlink w:anchor="_Toc227593779" w:history="1">
        <w:r w:rsidRPr="004B13D3">
          <w:rPr>
            <w:rStyle w:val="Hyperlink"/>
            <w:rFonts w:cs="Times New Roman"/>
          </w:rPr>
          <w:t>3.1.2</w:t>
        </w:r>
        <w:r>
          <w:rPr>
            <w:rFonts w:asciiTheme="minorHAnsi" w:eastAsiaTheme="minorEastAsia" w:hAnsiTheme="minorHAnsi"/>
            <w:kern w:val="2"/>
            <w14:ligatures w14:val="standardContextual"/>
          </w:rPr>
          <w:tab/>
        </w:r>
        <w:r w:rsidRPr="004B13D3">
          <w:rPr>
            <w:rStyle w:val="Hyperlink"/>
            <w:rFonts w:cs="Times New Roman"/>
          </w:rPr>
          <w:t>Định hướng phát triển của VNPT VinaPhone</w:t>
        </w:r>
        <w:r>
          <w:rPr>
            <w:webHidden/>
          </w:rPr>
          <w:tab/>
        </w:r>
        <w:r>
          <w:rPr>
            <w:webHidden/>
          </w:rPr>
          <w:fldChar w:fldCharType="begin"/>
        </w:r>
        <w:r>
          <w:rPr>
            <w:webHidden/>
          </w:rPr>
          <w:instrText xml:space="preserve"> PAGEREF _Toc227593779 \h </w:instrText>
        </w:r>
        <w:r>
          <w:rPr>
            <w:webHidden/>
          </w:rPr>
        </w:r>
        <w:r>
          <w:rPr>
            <w:webHidden/>
          </w:rPr>
          <w:fldChar w:fldCharType="separate"/>
        </w:r>
        <w:r w:rsidR="005F15A0">
          <w:rPr>
            <w:webHidden/>
          </w:rPr>
          <w:t>61</w:t>
        </w:r>
        <w:r>
          <w:rPr>
            <w:webHidden/>
          </w:rPr>
          <w:fldChar w:fldCharType="end"/>
        </w:r>
      </w:hyperlink>
    </w:p>
    <w:p w14:paraId="01FCAA78" w14:textId="7A365555" w:rsidR="00C536E8" w:rsidRDefault="00C536E8" w:rsidP="00221071">
      <w:pPr>
        <w:pStyle w:val="TOC3"/>
        <w:rPr>
          <w:rFonts w:asciiTheme="minorHAnsi" w:eastAsiaTheme="minorEastAsia" w:hAnsiTheme="minorHAnsi"/>
          <w:kern w:val="2"/>
          <w14:ligatures w14:val="standardContextual"/>
        </w:rPr>
      </w:pPr>
      <w:hyperlink w:anchor="_Toc227593780" w:history="1">
        <w:r w:rsidRPr="004B13D3">
          <w:rPr>
            <w:rStyle w:val="Hyperlink"/>
            <w:rFonts w:cs="Times New Roman"/>
          </w:rPr>
          <w:t>3.1.3</w:t>
        </w:r>
        <w:r>
          <w:rPr>
            <w:rFonts w:asciiTheme="minorHAnsi" w:eastAsiaTheme="minorEastAsia" w:hAnsiTheme="minorHAnsi"/>
            <w:kern w:val="2"/>
            <w14:ligatures w14:val="standardContextual"/>
          </w:rPr>
          <w:tab/>
        </w:r>
        <w:r w:rsidRPr="004B13D3">
          <w:rPr>
            <w:rStyle w:val="Hyperlink"/>
            <w:rFonts w:cs="Times New Roman"/>
          </w:rPr>
          <w:t>Quan điểm và mục tiêu chiến lược quản trị quan hệ khách hàng doanh nghiệp tại VNPT VinaPhone</w:t>
        </w:r>
        <w:r>
          <w:rPr>
            <w:webHidden/>
          </w:rPr>
          <w:tab/>
        </w:r>
        <w:r>
          <w:rPr>
            <w:webHidden/>
          </w:rPr>
          <w:fldChar w:fldCharType="begin"/>
        </w:r>
        <w:r>
          <w:rPr>
            <w:webHidden/>
          </w:rPr>
          <w:instrText xml:space="preserve"> PAGEREF _Toc227593780 \h </w:instrText>
        </w:r>
        <w:r>
          <w:rPr>
            <w:webHidden/>
          </w:rPr>
        </w:r>
        <w:r>
          <w:rPr>
            <w:webHidden/>
          </w:rPr>
          <w:fldChar w:fldCharType="separate"/>
        </w:r>
        <w:r w:rsidR="005F15A0">
          <w:rPr>
            <w:webHidden/>
          </w:rPr>
          <w:t>62</w:t>
        </w:r>
        <w:r>
          <w:rPr>
            <w:webHidden/>
          </w:rPr>
          <w:fldChar w:fldCharType="end"/>
        </w:r>
      </w:hyperlink>
    </w:p>
    <w:p w14:paraId="55247258" w14:textId="2A0603BA" w:rsidR="00C536E8" w:rsidRDefault="00C536E8" w:rsidP="00221071">
      <w:pPr>
        <w:pStyle w:val="TOC2"/>
        <w:rPr>
          <w:rFonts w:asciiTheme="minorHAnsi" w:eastAsiaTheme="minorEastAsia" w:hAnsiTheme="minorHAnsi"/>
          <w:kern w:val="2"/>
          <w:sz w:val="24"/>
          <w:szCs w:val="24"/>
          <w14:ligatures w14:val="standardContextual"/>
        </w:rPr>
      </w:pPr>
      <w:hyperlink w:anchor="_Toc227593781" w:history="1">
        <w:r w:rsidRPr="004B13D3">
          <w:rPr>
            <w:rStyle w:val="Hyperlink"/>
            <w:rFonts w:cs="Times New Roman"/>
          </w:rPr>
          <w:t>3.2</w:t>
        </w:r>
        <w:r>
          <w:rPr>
            <w:rFonts w:asciiTheme="minorHAnsi" w:eastAsiaTheme="minorEastAsia" w:hAnsiTheme="minorHAnsi"/>
            <w:kern w:val="2"/>
            <w:sz w:val="24"/>
            <w:szCs w:val="24"/>
            <w14:ligatures w14:val="standardContextual"/>
          </w:rPr>
          <w:tab/>
        </w:r>
        <w:r w:rsidRPr="004B13D3">
          <w:rPr>
            <w:rStyle w:val="Hyperlink"/>
            <w:rFonts w:cs="Times New Roman"/>
          </w:rPr>
          <w:t>Một số giải pháp nâng cao quản trị quan hệ khách hàng doanh nghiệp tại VNPT VinaPhone</w:t>
        </w:r>
        <w:r>
          <w:rPr>
            <w:webHidden/>
          </w:rPr>
          <w:tab/>
        </w:r>
        <w:r>
          <w:rPr>
            <w:webHidden/>
          </w:rPr>
          <w:fldChar w:fldCharType="begin"/>
        </w:r>
        <w:r>
          <w:rPr>
            <w:webHidden/>
          </w:rPr>
          <w:instrText xml:space="preserve"> PAGEREF _Toc227593781 \h </w:instrText>
        </w:r>
        <w:r>
          <w:rPr>
            <w:webHidden/>
          </w:rPr>
        </w:r>
        <w:r>
          <w:rPr>
            <w:webHidden/>
          </w:rPr>
          <w:fldChar w:fldCharType="separate"/>
        </w:r>
        <w:r w:rsidR="005F15A0">
          <w:rPr>
            <w:webHidden/>
          </w:rPr>
          <w:t>63</w:t>
        </w:r>
        <w:r>
          <w:rPr>
            <w:webHidden/>
          </w:rPr>
          <w:fldChar w:fldCharType="end"/>
        </w:r>
      </w:hyperlink>
    </w:p>
    <w:p w14:paraId="72436F03" w14:textId="15E3AF84" w:rsidR="00C536E8" w:rsidRDefault="00C536E8" w:rsidP="00221071">
      <w:pPr>
        <w:pStyle w:val="TOC3"/>
        <w:rPr>
          <w:rFonts w:asciiTheme="minorHAnsi" w:eastAsiaTheme="minorEastAsia" w:hAnsiTheme="minorHAnsi"/>
          <w:kern w:val="2"/>
          <w14:ligatures w14:val="standardContextual"/>
        </w:rPr>
      </w:pPr>
      <w:hyperlink w:anchor="_Toc227593782" w:history="1">
        <w:r w:rsidRPr="004B13D3">
          <w:rPr>
            <w:rStyle w:val="Hyperlink"/>
            <w:rFonts w:cs="Times New Roman"/>
          </w:rPr>
          <w:t>3.2.1</w:t>
        </w:r>
        <w:r>
          <w:rPr>
            <w:rFonts w:asciiTheme="minorHAnsi" w:eastAsiaTheme="minorEastAsia" w:hAnsiTheme="minorHAnsi"/>
            <w:kern w:val="2"/>
            <w14:ligatures w14:val="standardContextual"/>
          </w:rPr>
          <w:tab/>
        </w:r>
        <w:r w:rsidRPr="004B13D3">
          <w:rPr>
            <w:rStyle w:val="Hyperlink"/>
            <w:rFonts w:cs="Times New Roman"/>
          </w:rPr>
          <w:t>Giải pháp về xây dựng và khai thác cơ sở dữ liệu khách hàng</w:t>
        </w:r>
        <w:r>
          <w:rPr>
            <w:webHidden/>
          </w:rPr>
          <w:tab/>
        </w:r>
        <w:r>
          <w:rPr>
            <w:webHidden/>
          </w:rPr>
          <w:fldChar w:fldCharType="begin"/>
        </w:r>
        <w:r>
          <w:rPr>
            <w:webHidden/>
          </w:rPr>
          <w:instrText xml:space="preserve"> PAGEREF _Toc227593782 \h </w:instrText>
        </w:r>
        <w:r>
          <w:rPr>
            <w:webHidden/>
          </w:rPr>
        </w:r>
        <w:r>
          <w:rPr>
            <w:webHidden/>
          </w:rPr>
          <w:fldChar w:fldCharType="separate"/>
        </w:r>
        <w:r w:rsidR="005F15A0">
          <w:rPr>
            <w:webHidden/>
          </w:rPr>
          <w:t>64</w:t>
        </w:r>
        <w:r>
          <w:rPr>
            <w:webHidden/>
          </w:rPr>
          <w:fldChar w:fldCharType="end"/>
        </w:r>
      </w:hyperlink>
    </w:p>
    <w:p w14:paraId="2006BD27" w14:textId="6CF5528C" w:rsidR="00C536E8" w:rsidRDefault="00C536E8" w:rsidP="00221071">
      <w:pPr>
        <w:pStyle w:val="TOC3"/>
        <w:rPr>
          <w:rFonts w:asciiTheme="minorHAnsi" w:eastAsiaTheme="minorEastAsia" w:hAnsiTheme="minorHAnsi"/>
          <w:kern w:val="2"/>
          <w14:ligatures w14:val="standardContextual"/>
        </w:rPr>
      </w:pPr>
      <w:hyperlink w:anchor="_Toc227593783" w:history="1">
        <w:r w:rsidRPr="004B13D3">
          <w:rPr>
            <w:rStyle w:val="Hyperlink"/>
            <w:rFonts w:cs="Times New Roman"/>
          </w:rPr>
          <w:t>3.2.2</w:t>
        </w:r>
        <w:r>
          <w:rPr>
            <w:rFonts w:asciiTheme="minorHAnsi" w:eastAsiaTheme="minorEastAsia" w:hAnsiTheme="minorHAnsi"/>
            <w:kern w:val="2"/>
            <w14:ligatures w14:val="standardContextual"/>
          </w:rPr>
          <w:tab/>
        </w:r>
        <w:r w:rsidRPr="004B13D3">
          <w:rPr>
            <w:rStyle w:val="Hyperlink"/>
            <w:rFonts w:cs="Times New Roman"/>
          </w:rPr>
          <w:t>Lựa chọn Giải pháp công nghệ</w:t>
        </w:r>
        <w:r>
          <w:rPr>
            <w:webHidden/>
          </w:rPr>
          <w:tab/>
        </w:r>
        <w:r>
          <w:rPr>
            <w:webHidden/>
          </w:rPr>
          <w:fldChar w:fldCharType="begin"/>
        </w:r>
        <w:r>
          <w:rPr>
            <w:webHidden/>
          </w:rPr>
          <w:instrText xml:space="preserve"> PAGEREF _Toc227593783 \h </w:instrText>
        </w:r>
        <w:r>
          <w:rPr>
            <w:webHidden/>
          </w:rPr>
        </w:r>
        <w:r>
          <w:rPr>
            <w:webHidden/>
          </w:rPr>
          <w:fldChar w:fldCharType="separate"/>
        </w:r>
        <w:r w:rsidR="005F15A0">
          <w:rPr>
            <w:webHidden/>
          </w:rPr>
          <w:t>65</w:t>
        </w:r>
        <w:r>
          <w:rPr>
            <w:webHidden/>
          </w:rPr>
          <w:fldChar w:fldCharType="end"/>
        </w:r>
      </w:hyperlink>
    </w:p>
    <w:p w14:paraId="3D934CC5" w14:textId="0D029DD2" w:rsidR="00C536E8" w:rsidRDefault="00C536E8" w:rsidP="00221071">
      <w:pPr>
        <w:pStyle w:val="TOC3"/>
        <w:rPr>
          <w:rFonts w:asciiTheme="minorHAnsi" w:eastAsiaTheme="minorEastAsia" w:hAnsiTheme="minorHAnsi"/>
          <w:kern w:val="2"/>
          <w14:ligatures w14:val="standardContextual"/>
        </w:rPr>
      </w:pPr>
      <w:hyperlink w:anchor="_Toc227593784" w:history="1">
        <w:r w:rsidRPr="004B13D3">
          <w:rPr>
            <w:rStyle w:val="Hyperlink"/>
            <w:rFonts w:cs="Times New Roman"/>
          </w:rPr>
          <w:t>3.2.3</w:t>
        </w:r>
        <w:r>
          <w:rPr>
            <w:rFonts w:asciiTheme="minorHAnsi" w:eastAsiaTheme="minorEastAsia" w:hAnsiTheme="minorHAnsi"/>
            <w:kern w:val="2"/>
            <w14:ligatures w14:val="standardContextual"/>
          </w:rPr>
          <w:tab/>
        </w:r>
        <w:r w:rsidRPr="004B13D3">
          <w:rPr>
            <w:rStyle w:val="Hyperlink"/>
            <w:rFonts w:cs="Times New Roman"/>
          </w:rPr>
          <w:t>Xây dựng nguồn nhân lực của doanh nghiệp</w:t>
        </w:r>
        <w:r>
          <w:rPr>
            <w:webHidden/>
          </w:rPr>
          <w:tab/>
        </w:r>
        <w:r>
          <w:rPr>
            <w:webHidden/>
          </w:rPr>
          <w:fldChar w:fldCharType="begin"/>
        </w:r>
        <w:r>
          <w:rPr>
            <w:webHidden/>
          </w:rPr>
          <w:instrText xml:space="preserve"> PAGEREF _Toc227593784 \h </w:instrText>
        </w:r>
        <w:r>
          <w:rPr>
            <w:webHidden/>
          </w:rPr>
        </w:r>
        <w:r>
          <w:rPr>
            <w:webHidden/>
          </w:rPr>
          <w:fldChar w:fldCharType="separate"/>
        </w:r>
        <w:r w:rsidR="005F15A0">
          <w:rPr>
            <w:webHidden/>
          </w:rPr>
          <w:t>66</w:t>
        </w:r>
        <w:r>
          <w:rPr>
            <w:webHidden/>
          </w:rPr>
          <w:fldChar w:fldCharType="end"/>
        </w:r>
      </w:hyperlink>
    </w:p>
    <w:p w14:paraId="56F505F8" w14:textId="6A87A368" w:rsidR="00C536E8" w:rsidRDefault="00C536E8" w:rsidP="00221071">
      <w:pPr>
        <w:pStyle w:val="TOC3"/>
        <w:rPr>
          <w:rFonts w:asciiTheme="minorHAnsi" w:eastAsiaTheme="minorEastAsia" w:hAnsiTheme="minorHAnsi"/>
          <w:kern w:val="2"/>
          <w14:ligatures w14:val="standardContextual"/>
        </w:rPr>
      </w:pPr>
      <w:hyperlink w:anchor="_Toc227593785" w:history="1">
        <w:r w:rsidRPr="004B13D3">
          <w:rPr>
            <w:rStyle w:val="Hyperlink"/>
            <w:rFonts w:cs="Times New Roman"/>
          </w:rPr>
          <w:t>3.2.4</w:t>
        </w:r>
        <w:r>
          <w:rPr>
            <w:rFonts w:asciiTheme="minorHAnsi" w:eastAsiaTheme="minorEastAsia" w:hAnsiTheme="minorHAnsi"/>
            <w:kern w:val="2"/>
            <w14:ligatures w14:val="standardContextual"/>
          </w:rPr>
          <w:tab/>
        </w:r>
        <w:r w:rsidRPr="004B13D3">
          <w:rPr>
            <w:rStyle w:val="Hyperlink"/>
            <w:rFonts w:cs="Times New Roman"/>
          </w:rPr>
          <w:t>Giải pháp về nâng cao chiến lược khách hàng</w:t>
        </w:r>
        <w:r>
          <w:rPr>
            <w:webHidden/>
          </w:rPr>
          <w:tab/>
        </w:r>
        <w:r>
          <w:rPr>
            <w:webHidden/>
          </w:rPr>
          <w:fldChar w:fldCharType="begin"/>
        </w:r>
        <w:r>
          <w:rPr>
            <w:webHidden/>
          </w:rPr>
          <w:instrText xml:space="preserve"> PAGEREF _Toc227593785 \h </w:instrText>
        </w:r>
        <w:r>
          <w:rPr>
            <w:webHidden/>
          </w:rPr>
        </w:r>
        <w:r>
          <w:rPr>
            <w:webHidden/>
          </w:rPr>
          <w:fldChar w:fldCharType="separate"/>
        </w:r>
        <w:r w:rsidR="005F15A0">
          <w:rPr>
            <w:webHidden/>
          </w:rPr>
          <w:t>68</w:t>
        </w:r>
        <w:r>
          <w:rPr>
            <w:webHidden/>
          </w:rPr>
          <w:fldChar w:fldCharType="end"/>
        </w:r>
      </w:hyperlink>
    </w:p>
    <w:p w14:paraId="10F2E439" w14:textId="4DA3F0C3" w:rsidR="00C536E8" w:rsidRDefault="00C536E8" w:rsidP="00221071">
      <w:pPr>
        <w:pStyle w:val="TOC3"/>
        <w:rPr>
          <w:rFonts w:asciiTheme="minorHAnsi" w:eastAsiaTheme="minorEastAsia" w:hAnsiTheme="minorHAnsi"/>
          <w:kern w:val="2"/>
          <w14:ligatures w14:val="standardContextual"/>
        </w:rPr>
      </w:pPr>
      <w:hyperlink w:anchor="_Toc227593786" w:history="1">
        <w:r w:rsidRPr="004B13D3">
          <w:rPr>
            <w:rStyle w:val="Hyperlink"/>
            <w:rFonts w:cs="Times New Roman"/>
          </w:rPr>
          <w:t>3.2.5</w:t>
        </w:r>
        <w:r>
          <w:rPr>
            <w:rFonts w:asciiTheme="minorHAnsi" w:eastAsiaTheme="minorEastAsia" w:hAnsiTheme="minorHAnsi"/>
            <w:kern w:val="2"/>
            <w14:ligatures w14:val="standardContextual"/>
          </w:rPr>
          <w:tab/>
        </w:r>
        <w:r w:rsidRPr="004B13D3">
          <w:rPr>
            <w:rStyle w:val="Hyperlink"/>
            <w:rFonts w:cs="Times New Roman"/>
          </w:rPr>
          <w:t>Giải pháp về tương tác với khách hàng</w:t>
        </w:r>
        <w:r>
          <w:rPr>
            <w:webHidden/>
          </w:rPr>
          <w:tab/>
        </w:r>
        <w:r>
          <w:rPr>
            <w:webHidden/>
          </w:rPr>
          <w:fldChar w:fldCharType="begin"/>
        </w:r>
        <w:r>
          <w:rPr>
            <w:webHidden/>
          </w:rPr>
          <w:instrText xml:space="preserve"> PAGEREF _Toc227593786 \h </w:instrText>
        </w:r>
        <w:r>
          <w:rPr>
            <w:webHidden/>
          </w:rPr>
        </w:r>
        <w:r>
          <w:rPr>
            <w:webHidden/>
          </w:rPr>
          <w:fldChar w:fldCharType="separate"/>
        </w:r>
        <w:r w:rsidR="005F15A0">
          <w:rPr>
            <w:webHidden/>
          </w:rPr>
          <w:t>69</w:t>
        </w:r>
        <w:r>
          <w:rPr>
            <w:webHidden/>
          </w:rPr>
          <w:fldChar w:fldCharType="end"/>
        </w:r>
      </w:hyperlink>
    </w:p>
    <w:p w14:paraId="512A0C1D" w14:textId="607234F1" w:rsidR="00C536E8" w:rsidRDefault="00C536E8" w:rsidP="00221071">
      <w:pPr>
        <w:pStyle w:val="TOC3"/>
        <w:rPr>
          <w:rFonts w:asciiTheme="minorHAnsi" w:eastAsiaTheme="minorEastAsia" w:hAnsiTheme="minorHAnsi"/>
          <w:kern w:val="2"/>
          <w14:ligatures w14:val="standardContextual"/>
        </w:rPr>
      </w:pPr>
      <w:hyperlink w:anchor="_Toc227593787" w:history="1">
        <w:r w:rsidRPr="004B13D3">
          <w:rPr>
            <w:rStyle w:val="Hyperlink"/>
            <w:rFonts w:cs="Times New Roman"/>
          </w:rPr>
          <w:t>3.2.6</w:t>
        </w:r>
        <w:r>
          <w:rPr>
            <w:rFonts w:asciiTheme="minorHAnsi" w:eastAsiaTheme="minorEastAsia" w:hAnsiTheme="minorHAnsi"/>
            <w:kern w:val="2"/>
            <w14:ligatures w14:val="standardContextual"/>
          </w:rPr>
          <w:tab/>
        </w:r>
        <w:r w:rsidRPr="004B13D3">
          <w:rPr>
            <w:rStyle w:val="Hyperlink"/>
            <w:rFonts w:cs="Times New Roman"/>
          </w:rPr>
          <w:t>Giải pháp về xây dựng hình ảnh, thương hiệu và văn hóa Doanh nghiệp</w:t>
        </w:r>
        <w:r>
          <w:rPr>
            <w:webHidden/>
          </w:rPr>
          <w:tab/>
        </w:r>
        <w:r>
          <w:rPr>
            <w:webHidden/>
          </w:rPr>
          <w:fldChar w:fldCharType="begin"/>
        </w:r>
        <w:r>
          <w:rPr>
            <w:webHidden/>
          </w:rPr>
          <w:instrText xml:space="preserve"> PAGEREF _Toc227593787 \h </w:instrText>
        </w:r>
        <w:r>
          <w:rPr>
            <w:webHidden/>
          </w:rPr>
        </w:r>
        <w:r>
          <w:rPr>
            <w:webHidden/>
          </w:rPr>
          <w:fldChar w:fldCharType="separate"/>
        </w:r>
        <w:r w:rsidR="005F15A0">
          <w:rPr>
            <w:webHidden/>
          </w:rPr>
          <w:t>71</w:t>
        </w:r>
        <w:r>
          <w:rPr>
            <w:webHidden/>
          </w:rPr>
          <w:fldChar w:fldCharType="end"/>
        </w:r>
      </w:hyperlink>
    </w:p>
    <w:p w14:paraId="551F9138" w14:textId="7E87D537" w:rsidR="00C536E8" w:rsidRDefault="00C536E8" w:rsidP="00221071">
      <w:pPr>
        <w:pStyle w:val="TOC1"/>
        <w:rPr>
          <w:rFonts w:asciiTheme="minorHAnsi" w:eastAsiaTheme="minorEastAsia" w:hAnsiTheme="minorHAnsi"/>
          <w:noProof/>
          <w:kern w:val="2"/>
          <w:sz w:val="24"/>
          <w:szCs w:val="24"/>
          <w14:ligatures w14:val="standardContextual"/>
        </w:rPr>
      </w:pPr>
      <w:hyperlink w:anchor="_Toc227593788" w:history="1">
        <w:r w:rsidRPr="004B13D3">
          <w:rPr>
            <w:rStyle w:val="Hyperlink"/>
            <w:rFonts w:cs="Times New Roman"/>
            <w:noProof/>
          </w:rPr>
          <w:t>KẾT LUẬN</w:t>
        </w:r>
        <w:r>
          <w:rPr>
            <w:noProof/>
            <w:webHidden/>
          </w:rPr>
          <w:tab/>
        </w:r>
        <w:r>
          <w:rPr>
            <w:noProof/>
            <w:webHidden/>
          </w:rPr>
          <w:fldChar w:fldCharType="begin"/>
        </w:r>
        <w:r>
          <w:rPr>
            <w:noProof/>
            <w:webHidden/>
          </w:rPr>
          <w:instrText xml:space="preserve"> PAGEREF _Toc227593788 \h </w:instrText>
        </w:r>
        <w:r>
          <w:rPr>
            <w:noProof/>
            <w:webHidden/>
          </w:rPr>
        </w:r>
        <w:r>
          <w:rPr>
            <w:noProof/>
            <w:webHidden/>
          </w:rPr>
          <w:fldChar w:fldCharType="separate"/>
        </w:r>
        <w:r w:rsidR="005F15A0">
          <w:rPr>
            <w:noProof/>
            <w:webHidden/>
          </w:rPr>
          <w:t>73</w:t>
        </w:r>
        <w:r>
          <w:rPr>
            <w:noProof/>
            <w:webHidden/>
          </w:rPr>
          <w:fldChar w:fldCharType="end"/>
        </w:r>
      </w:hyperlink>
    </w:p>
    <w:p w14:paraId="371305A2" w14:textId="4BF7900B" w:rsidR="00C536E8" w:rsidRDefault="00C536E8" w:rsidP="00221071">
      <w:pPr>
        <w:pStyle w:val="TOC1"/>
        <w:rPr>
          <w:rFonts w:asciiTheme="minorHAnsi" w:eastAsiaTheme="minorEastAsia" w:hAnsiTheme="minorHAnsi"/>
          <w:noProof/>
          <w:kern w:val="2"/>
          <w:sz w:val="24"/>
          <w:szCs w:val="24"/>
          <w14:ligatures w14:val="standardContextual"/>
        </w:rPr>
      </w:pPr>
      <w:hyperlink w:anchor="_Toc227593789" w:history="1">
        <w:r w:rsidRPr="004B13D3">
          <w:rPr>
            <w:rStyle w:val="Hyperlink"/>
            <w:rFonts w:cs="Times New Roman"/>
            <w:noProof/>
          </w:rPr>
          <w:t>DANH MỤC CÁC TÀI LIỆU THAM KHẢO</w:t>
        </w:r>
        <w:r>
          <w:rPr>
            <w:noProof/>
            <w:webHidden/>
          </w:rPr>
          <w:tab/>
        </w:r>
        <w:r>
          <w:rPr>
            <w:noProof/>
            <w:webHidden/>
          </w:rPr>
          <w:fldChar w:fldCharType="begin"/>
        </w:r>
        <w:r>
          <w:rPr>
            <w:noProof/>
            <w:webHidden/>
          </w:rPr>
          <w:instrText xml:space="preserve"> PAGEREF _Toc227593789 \h </w:instrText>
        </w:r>
        <w:r>
          <w:rPr>
            <w:noProof/>
            <w:webHidden/>
          </w:rPr>
        </w:r>
        <w:r>
          <w:rPr>
            <w:noProof/>
            <w:webHidden/>
          </w:rPr>
          <w:fldChar w:fldCharType="separate"/>
        </w:r>
        <w:r w:rsidR="005F15A0">
          <w:rPr>
            <w:noProof/>
            <w:webHidden/>
          </w:rPr>
          <w:t>75</w:t>
        </w:r>
        <w:r>
          <w:rPr>
            <w:noProof/>
            <w:webHidden/>
          </w:rPr>
          <w:fldChar w:fldCharType="end"/>
        </w:r>
      </w:hyperlink>
    </w:p>
    <w:p w14:paraId="6FCBEE17" w14:textId="261D910D" w:rsidR="00C536E8" w:rsidRDefault="00C536E8" w:rsidP="00221071">
      <w:pPr>
        <w:pStyle w:val="TOC1"/>
        <w:rPr>
          <w:rFonts w:asciiTheme="minorHAnsi" w:eastAsiaTheme="minorEastAsia" w:hAnsiTheme="minorHAnsi"/>
          <w:noProof/>
          <w:kern w:val="2"/>
          <w:sz w:val="24"/>
          <w:szCs w:val="24"/>
          <w14:ligatures w14:val="standardContextual"/>
        </w:rPr>
      </w:pPr>
      <w:hyperlink w:anchor="_Toc227593790" w:history="1">
        <w:r w:rsidRPr="004B13D3">
          <w:rPr>
            <w:rStyle w:val="Hyperlink"/>
            <w:rFonts w:cs="Times New Roman"/>
            <w:noProof/>
          </w:rPr>
          <w:t>PHỤ LỤC</w:t>
        </w:r>
        <w:r>
          <w:rPr>
            <w:noProof/>
            <w:webHidden/>
          </w:rPr>
          <w:tab/>
        </w:r>
        <w:r>
          <w:rPr>
            <w:noProof/>
            <w:webHidden/>
          </w:rPr>
          <w:fldChar w:fldCharType="begin"/>
        </w:r>
        <w:r>
          <w:rPr>
            <w:noProof/>
            <w:webHidden/>
          </w:rPr>
          <w:instrText xml:space="preserve"> PAGEREF _Toc227593790 \h </w:instrText>
        </w:r>
        <w:r>
          <w:rPr>
            <w:noProof/>
            <w:webHidden/>
          </w:rPr>
        </w:r>
        <w:r>
          <w:rPr>
            <w:noProof/>
            <w:webHidden/>
          </w:rPr>
          <w:fldChar w:fldCharType="separate"/>
        </w:r>
        <w:r w:rsidR="005F15A0">
          <w:rPr>
            <w:noProof/>
            <w:webHidden/>
          </w:rPr>
          <w:t>77</w:t>
        </w:r>
        <w:r>
          <w:rPr>
            <w:noProof/>
            <w:webHidden/>
          </w:rPr>
          <w:fldChar w:fldCharType="end"/>
        </w:r>
      </w:hyperlink>
    </w:p>
    <w:p w14:paraId="65A90726" w14:textId="7D79EB2D" w:rsidR="00F55976" w:rsidRPr="00A11658" w:rsidRDefault="00374D44">
      <w:pPr>
        <w:spacing w:after="160" w:line="259" w:lineRule="auto"/>
        <w:ind w:firstLine="0"/>
        <w:jc w:val="left"/>
        <w:rPr>
          <w:rFonts w:eastAsiaTheme="majorEastAsia" w:cs="Times New Roman"/>
          <w:b/>
          <w:sz w:val="32"/>
          <w:szCs w:val="40"/>
        </w:rPr>
      </w:pPr>
      <w:r w:rsidRPr="00A11658">
        <w:rPr>
          <w:rFonts w:cs="Times New Roman"/>
          <w:b/>
          <w:bCs/>
          <w:szCs w:val="20"/>
        </w:rPr>
        <w:fldChar w:fldCharType="end"/>
      </w:r>
      <w:r w:rsidR="00F55976" w:rsidRPr="00A11658">
        <w:rPr>
          <w:rFonts w:cs="Times New Roman"/>
        </w:rPr>
        <w:br w:type="page"/>
      </w:r>
    </w:p>
    <w:p w14:paraId="705667A8" w14:textId="4E2B13F2" w:rsidR="00412DED" w:rsidRPr="00A11658" w:rsidRDefault="00412DED" w:rsidP="006B6FF2">
      <w:pPr>
        <w:pStyle w:val="Modauheading1"/>
        <w:rPr>
          <w:rFonts w:cs="Times New Roman"/>
        </w:rPr>
      </w:pPr>
      <w:bookmarkStart w:id="5" w:name="_Toc227593738"/>
      <w:r w:rsidRPr="00A11658">
        <w:rPr>
          <w:rFonts w:cs="Times New Roman"/>
        </w:rPr>
        <w:lastRenderedPageBreak/>
        <w:t>DANH MỤC CÁC TỪ VIẾT TẮT</w:t>
      </w:r>
      <w:bookmarkEnd w:id="5"/>
    </w:p>
    <w:tbl>
      <w:tblPr>
        <w:tblW w:w="5000" w:type="pct"/>
        <w:tblLook w:val="04A0" w:firstRow="1" w:lastRow="0" w:firstColumn="1" w:lastColumn="0" w:noHBand="0" w:noVBand="1"/>
      </w:tblPr>
      <w:tblGrid>
        <w:gridCol w:w="1418"/>
        <w:gridCol w:w="3329"/>
        <w:gridCol w:w="4030"/>
      </w:tblGrid>
      <w:tr w:rsidR="000C4EF0" w:rsidRPr="000C4EF0" w14:paraId="7D3A64B1" w14:textId="77777777" w:rsidTr="00221071">
        <w:trPr>
          <w:trHeight w:val="370"/>
        </w:trPr>
        <w:tc>
          <w:tcPr>
            <w:tcW w:w="808" w:type="pct"/>
            <w:tcBorders>
              <w:top w:val="single" w:sz="4" w:space="0" w:color="auto"/>
              <w:left w:val="single" w:sz="4" w:space="0" w:color="auto"/>
              <w:bottom w:val="single" w:sz="4" w:space="0" w:color="auto"/>
              <w:right w:val="single" w:sz="4" w:space="0" w:color="auto"/>
            </w:tcBorders>
            <w:noWrap/>
            <w:vAlign w:val="center"/>
            <w:hideMark/>
          </w:tcPr>
          <w:p w14:paraId="2534522F" w14:textId="77777777" w:rsidR="000C4EF0" w:rsidRPr="000C4EF0" w:rsidRDefault="000C4EF0" w:rsidP="00221071">
            <w:pPr>
              <w:spacing w:before="200" w:after="200" w:line="240" w:lineRule="auto"/>
              <w:ind w:firstLine="0"/>
              <w:jc w:val="center"/>
              <w:rPr>
                <w:rFonts w:eastAsia="Times New Roman" w:cs="Times New Roman"/>
                <w:b/>
                <w:bCs/>
                <w:color w:val="000000"/>
                <w:szCs w:val="26"/>
              </w:rPr>
            </w:pPr>
            <w:r w:rsidRPr="000C4EF0">
              <w:rPr>
                <w:rFonts w:eastAsia="Times New Roman" w:cs="Times New Roman"/>
                <w:b/>
                <w:bCs/>
                <w:color w:val="000000"/>
                <w:szCs w:val="26"/>
              </w:rPr>
              <w:t>Viết tắt</w:t>
            </w:r>
          </w:p>
        </w:tc>
        <w:tc>
          <w:tcPr>
            <w:tcW w:w="1896" w:type="pct"/>
            <w:tcBorders>
              <w:top w:val="single" w:sz="4" w:space="0" w:color="auto"/>
              <w:left w:val="nil"/>
              <w:bottom w:val="single" w:sz="4" w:space="0" w:color="auto"/>
              <w:right w:val="single" w:sz="4" w:space="0" w:color="auto"/>
            </w:tcBorders>
            <w:noWrap/>
            <w:vAlign w:val="center"/>
            <w:hideMark/>
          </w:tcPr>
          <w:p w14:paraId="63419210" w14:textId="77777777" w:rsidR="000C4EF0" w:rsidRPr="000C4EF0" w:rsidRDefault="000C4EF0" w:rsidP="000C4EF0">
            <w:pPr>
              <w:spacing w:line="240" w:lineRule="auto"/>
              <w:ind w:firstLine="0"/>
              <w:jc w:val="center"/>
              <w:rPr>
                <w:rFonts w:eastAsia="Times New Roman" w:cs="Times New Roman"/>
                <w:b/>
                <w:bCs/>
                <w:color w:val="000000"/>
                <w:szCs w:val="26"/>
              </w:rPr>
            </w:pPr>
            <w:r w:rsidRPr="000C4EF0">
              <w:rPr>
                <w:rFonts w:eastAsia="Times New Roman" w:cs="Times New Roman"/>
                <w:b/>
                <w:bCs/>
                <w:color w:val="000000"/>
                <w:szCs w:val="26"/>
              </w:rPr>
              <w:t>Tiếng Anh</w:t>
            </w:r>
          </w:p>
        </w:tc>
        <w:tc>
          <w:tcPr>
            <w:tcW w:w="2296" w:type="pct"/>
            <w:tcBorders>
              <w:top w:val="single" w:sz="4" w:space="0" w:color="auto"/>
              <w:left w:val="nil"/>
              <w:bottom w:val="single" w:sz="4" w:space="0" w:color="auto"/>
              <w:right w:val="single" w:sz="4" w:space="0" w:color="auto"/>
            </w:tcBorders>
            <w:noWrap/>
            <w:vAlign w:val="center"/>
            <w:hideMark/>
          </w:tcPr>
          <w:p w14:paraId="658D6A78" w14:textId="77777777" w:rsidR="000C4EF0" w:rsidRPr="000C4EF0" w:rsidRDefault="000C4EF0" w:rsidP="000C4EF0">
            <w:pPr>
              <w:spacing w:line="240" w:lineRule="auto"/>
              <w:ind w:firstLine="0"/>
              <w:jc w:val="center"/>
              <w:rPr>
                <w:rFonts w:eastAsia="Times New Roman" w:cs="Times New Roman"/>
                <w:b/>
                <w:bCs/>
                <w:color w:val="000000"/>
                <w:szCs w:val="26"/>
              </w:rPr>
            </w:pPr>
            <w:r w:rsidRPr="000C4EF0">
              <w:rPr>
                <w:rFonts w:eastAsia="Times New Roman" w:cs="Times New Roman"/>
                <w:b/>
                <w:bCs/>
                <w:color w:val="000000"/>
                <w:szCs w:val="26"/>
              </w:rPr>
              <w:t>Tiếng Việt</w:t>
            </w:r>
          </w:p>
        </w:tc>
      </w:tr>
      <w:tr w:rsidR="000C4EF0" w:rsidRPr="000C4EF0" w14:paraId="66FEAB85"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4435D81B"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zCs w:val="26"/>
              </w:rPr>
              <w:t xml:space="preserve">AI </w:t>
            </w:r>
          </w:p>
        </w:tc>
        <w:tc>
          <w:tcPr>
            <w:tcW w:w="1896" w:type="pct"/>
            <w:tcBorders>
              <w:top w:val="nil"/>
              <w:left w:val="nil"/>
              <w:bottom w:val="single" w:sz="4" w:space="0" w:color="auto"/>
              <w:right w:val="single" w:sz="4" w:space="0" w:color="auto"/>
            </w:tcBorders>
            <w:noWrap/>
            <w:vAlign w:val="center"/>
            <w:hideMark/>
          </w:tcPr>
          <w:p w14:paraId="60B05CBF"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Artificial Intelligence</w:t>
            </w:r>
          </w:p>
        </w:tc>
        <w:tc>
          <w:tcPr>
            <w:tcW w:w="2296" w:type="pct"/>
            <w:tcBorders>
              <w:top w:val="nil"/>
              <w:left w:val="nil"/>
              <w:bottom w:val="single" w:sz="4" w:space="0" w:color="auto"/>
              <w:right w:val="single" w:sz="4" w:space="0" w:color="auto"/>
            </w:tcBorders>
            <w:noWrap/>
            <w:vAlign w:val="center"/>
            <w:hideMark/>
          </w:tcPr>
          <w:p w14:paraId="68E2FC87"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Trí tuệ nhân tạo</w:t>
            </w:r>
          </w:p>
        </w:tc>
      </w:tr>
      <w:tr w:rsidR="000C4EF0" w:rsidRPr="000C4EF0" w14:paraId="13680B9B"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5306FD69"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zCs w:val="26"/>
              </w:rPr>
              <w:t xml:space="preserve">B2B </w:t>
            </w:r>
          </w:p>
        </w:tc>
        <w:tc>
          <w:tcPr>
            <w:tcW w:w="1896" w:type="pct"/>
            <w:tcBorders>
              <w:top w:val="nil"/>
              <w:left w:val="nil"/>
              <w:bottom w:val="single" w:sz="4" w:space="0" w:color="auto"/>
              <w:right w:val="single" w:sz="4" w:space="0" w:color="auto"/>
            </w:tcBorders>
            <w:noWrap/>
            <w:vAlign w:val="center"/>
            <w:hideMark/>
          </w:tcPr>
          <w:p w14:paraId="4E3474CB"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Business-to-Business</w:t>
            </w:r>
          </w:p>
        </w:tc>
        <w:tc>
          <w:tcPr>
            <w:tcW w:w="2296" w:type="pct"/>
            <w:tcBorders>
              <w:top w:val="nil"/>
              <w:left w:val="nil"/>
              <w:bottom w:val="single" w:sz="4" w:space="0" w:color="auto"/>
              <w:right w:val="single" w:sz="4" w:space="0" w:color="auto"/>
            </w:tcBorders>
            <w:noWrap/>
            <w:vAlign w:val="center"/>
            <w:hideMark/>
          </w:tcPr>
          <w:p w14:paraId="4D716CCE"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Mô hình kinh doanh giữa các doanh nghiệp</w:t>
            </w:r>
          </w:p>
        </w:tc>
      </w:tr>
      <w:tr w:rsidR="000C4EF0" w:rsidRPr="000C4EF0" w14:paraId="5C0619D9"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1991FAF3"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pacing w:val="-2"/>
                <w:szCs w:val="26"/>
              </w:rPr>
              <w:t>CBCNV</w:t>
            </w:r>
          </w:p>
        </w:tc>
        <w:tc>
          <w:tcPr>
            <w:tcW w:w="1896" w:type="pct"/>
            <w:tcBorders>
              <w:top w:val="nil"/>
              <w:left w:val="nil"/>
              <w:bottom w:val="single" w:sz="4" w:space="0" w:color="auto"/>
              <w:right w:val="single" w:sz="4" w:space="0" w:color="auto"/>
            </w:tcBorders>
            <w:noWrap/>
            <w:vAlign w:val="center"/>
            <w:hideMark/>
          </w:tcPr>
          <w:p w14:paraId="1054F441"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lang w:val="vi-VN"/>
              </w:rPr>
              <w:t> </w:t>
            </w:r>
          </w:p>
        </w:tc>
        <w:tc>
          <w:tcPr>
            <w:tcW w:w="2296" w:type="pct"/>
            <w:tcBorders>
              <w:top w:val="nil"/>
              <w:left w:val="nil"/>
              <w:bottom w:val="single" w:sz="4" w:space="0" w:color="auto"/>
              <w:right w:val="single" w:sz="4" w:space="0" w:color="auto"/>
            </w:tcBorders>
            <w:noWrap/>
            <w:vAlign w:val="center"/>
            <w:hideMark/>
          </w:tcPr>
          <w:p w14:paraId="262B0907"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Cán bộ công nhân viên</w:t>
            </w:r>
          </w:p>
        </w:tc>
      </w:tr>
      <w:tr w:rsidR="000C4EF0" w:rsidRPr="000C4EF0" w14:paraId="7B102B3A"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711A7E88"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zCs w:val="26"/>
              </w:rPr>
              <w:t xml:space="preserve">CDP </w:t>
            </w:r>
          </w:p>
        </w:tc>
        <w:tc>
          <w:tcPr>
            <w:tcW w:w="1896" w:type="pct"/>
            <w:tcBorders>
              <w:top w:val="nil"/>
              <w:left w:val="nil"/>
              <w:bottom w:val="single" w:sz="4" w:space="0" w:color="auto"/>
              <w:right w:val="single" w:sz="4" w:space="0" w:color="auto"/>
            </w:tcBorders>
            <w:noWrap/>
            <w:vAlign w:val="center"/>
            <w:hideMark/>
          </w:tcPr>
          <w:p w14:paraId="20752C68"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 xml:space="preserve"> Customer Data Platform</w:t>
            </w:r>
          </w:p>
        </w:tc>
        <w:tc>
          <w:tcPr>
            <w:tcW w:w="2296" w:type="pct"/>
            <w:tcBorders>
              <w:top w:val="nil"/>
              <w:left w:val="nil"/>
              <w:bottom w:val="single" w:sz="4" w:space="0" w:color="auto"/>
              <w:right w:val="single" w:sz="4" w:space="0" w:color="auto"/>
            </w:tcBorders>
            <w:noWrap/>
            <w:vAlign w:val="center"/>
            <w:hideMark/>
          </w:tcPr>
          <w:p w14:paraId="4A355524"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Nền tảng dữ liệu khách hàng</w:t>
            </w:r>
          </w:p>
        </w:tc>
      </w:tr>
      <w:tr w:rsidR="000C4EF0" w:rsidRPr="000C4EF0" w14:paraId="675B5D29"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36575884"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pacing w:val="-5"/>
                <w:szCs w:val="26"/>
              </w:rPr>
              <w:t>CRM</w:t>
            </w:r>
          </w:p>
        </w:tc>
        <w:tc>
          <w:tcPr>
            <w:tcW w:w="1896" w:type="pct"/>
            <w:tcBorders>
              <w:top w:val="nil"/>
              <w:left w:val="nil"/>
              <w:bottom w:val="single" w:sz="4" w:space="0" w:color="auto"/>
              <w:right w:val="single" w:sz="4" w:space="0" w:color="auto"/>
            </w:tcBorders>
            <w:noWrap/>
            <w:vAlign w:val="center"/>
            <w:hideMark/>
          </w:tcPr>
          <w:p w14:paraId="4FEB90F3"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Customer Relationship Management</w:t>
            </w:r>
          </w:p>
        </w:tc>
        <w:tc>
          <w:tcPr>
            <w:tcW w:w="2296" w:type="pct"/>
            <w:tcBorders>
              <w:top w:val="nil"/>
              <w:left w:val="nil"/>
              <w:bottom w:val="single" w:sz="4" w:space="0" w:color="auto"/>
              <w:right w:val="single" w:sz="4" w:space="0" w:color="auto"/>
            </w:tcBorders>
            <w:noWrap/>
            <w:vAlign w:val="center"/>
            <w:hideMark/>
          </w:tcPr>
          <w:p w14:paraId="1B24A1AE"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Quản lý quan hệ khách hàng</w:t>
            </w:r>
          </w:p>
        </w:tc>
      </w:tr>
      <w:tr w:rsidR="000C4EF0" w:rsidRPr="000C4EF0" w14:paraId="55B06AD8"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3711DCA4"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pacing w:val="-4"/>
                <w:szCs w:val="26"/>
              </w:rPr>
              <w:t>CSDL</w:t>
            </w:r>
          </w:p>
        </w:tc>
        <w:tc>
          <w:tcPr>
            <w:tcW w:w="1896" w:type="pct"/>
            <w:tcBorders>
              <w:top w:val="nil"/>
              <w:left w:val="nil"/>
              <w:bottom w:val="single" w:sz="4" w:space="0" w:color="auto"/>
              <w:right w:val="single" w:sz="4" w:space="0" w:color="auto"/>
            </w:tcBorders>
            <w:noWrap/>
            <w:vAlign w:val="center"/>
            <w:hideMark/>
          </w:tcPr>
          <w:p w14:paraId="434A44E3"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lang w:val="vi-VN"/>
              </w:rPr>
              <w:t> </w:t>
            </w:r>
          </w:p>
        </w:tc>
        <w:tc>
          <w:tcPr>
            <w:tcW w:w="2296" w:type="pct"/>
            <w:tcBorders>
              <w:top w:val="nil"/>
              <w:left w:val="nil"/>
              <w:bottom w:val="single" w:sz="4" w:space="0" w:color="auto"/>
              <w:right w:val="single" w:sz="4" w:space="0" w:color="auto"/>
            </w:tcBorders>
            <w:noWrap/>
            <w:vAlign w:val="center"/>
            <w:hideMark/>
          </w:tcPr>
          <w:p w14:paraId="134192FB"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Cơ sở dữ liệu</w:t>
            </w:r>
          </w:p>
        </w:tc>
      </w:tr>
      <w:tr w:rsidR="000C4EF0" w:rsidRPr="000C4EF0" w14:paraId="2320E93F"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6BFFBB21"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pacing w:val="-4"/>
                <w:szCs w:val="26"/>
              </w:rPr>
              <w:t>CSKH</w:t>
            </w:r>
          </w:p>
        </w:tc>
        <w:tc>
          <w:tcPr>
            <w:tcW w:w="1896" w:type="pct"/>
            <w:tcBorders>
              <w:top w:val="nil"/>
              <w:left w:val="nil"/>
              <w:bottom w:val="single" w:sz="4" w:space="0" w:color="auto"/>
              <w:right w:val="single" w:sz="4" w:space="0" w:color="auto"/>
            </w:tcBorders>
            <w:noWrap/>
            <w:vAlign w:val="center"/>
            <w:hideMark/>
          </w:tcPr>
          <w:p w14:paraId="4CBAD8F3"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 </w:t>
            </w:r>
          </w:p>
        </w:tc>
        <w:tc>
          <w:tcPr>
            <w:tcW w:w="2296" w:type="pct"/>
            <w:tcBorders>
              <w:top w:val="nil"/>
              <w:left w:val="nil"/>
              <w:bottom w:val="single" w:sz="4" w:space="0" w:color="auto"/>
              <w:right w:val="single" w:sz="4" w:space="0" w:color="auto"/>
            </w:tcBorders>
            <w:noWrap/>
            <w:vAlign w:val="center"/>
            <w:hideMark/>
          </w:tcPr>
          <w:p w14:paraId="3721B4C6"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Chăm sóc khách hàng</w:t>
            </w:r>
          </w:p>
        </w:tc>
      </w:tr>
      <w:tr w:rsidR="000C4EF0" w:rsidRPr="000C4EF0" w14:paraId="70FB8805"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40A0DD25"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pacing w:val="-5"/>
                <w:szCs w:val="26"/>
              </w:rPr>
              <w:t>DN</w:t>
            </w:r>
          </w:p>
        </w:tc>
        <w:tc>
          <w:tcPr>
            <w:tcW w:w="1896" w:type="pct"/>
            <w:tcBorders>
              <w:top w:val="nil"/>
              <w:left w:val="nil"/>
              <w:bottom w:val="single" w:sz="4" w:space="0" w:color="auto"/>
              <w:right w:val="single" w:sz="4" w:space="0" w:color="auto"/>
            </w:tcBorders>
            <w:noWrap/>
            <w:vAlign w:val="center"/>
            <w:hideMark/>
          </w:tcPr>
          <w:p w14:paraId="7650A450" w14:textId="77777777" w:rsidR="000C4EF0" w:rsidRPr="000C4EF0" w:rsidRDefault="000C4EF0" w:rsidP="00221071">
            <w:pPr>
              <w:spacing w:beforeLines="20" w:before="48" w:afterLines="20" w:after="48" w:line="240" w:lineRule="auto"/>
              <w:ind w:firstLine="0"/>
              <w:jc w:val="left"/>
              <w:rPr>
                <w:rFonts w:eastAsia="Times New Roman" w:cs="Times New Roman"/>
                <w:color w:val="474747"/>
                <w:szCs w:val="26"/>
              </w:rPr>
            </w:pPr>
            <w:r w:rsidRPr="000C4EF0">
              <w:rPr>
                <w:rFonts w:eastAsia="Times New Roman" w:cs="Times New Roman"/>
                <w:color w:val="474747"/>
                <w:szCs w:val="26"/>
                <w:lang w:val="vi-VN"/>
              </w:rPr>
              <w:t> </w:t>
            </w:r>
          </w:p>
        </w:tc>
        <w:tc>
          <w:tcPr>
            <w:tcW w:w="2296" w:type="pct"/>
            <w:tcBorders>
              <w:top w:val="nil"/>
              <w:left w:val="nil"/>
              <w:bottom w:val="single" w:sz="4" w:space="0" w:color="auto"/>
              <w:right w:val="single" w:sz="4" w:space="0" w:color="auto"/>
            </w:tcBorders>
            <w:noWrap/>
            <w:vAlign w:val="center"/>
            <w:hideMark/>
          </w:tcPr>
          <w:p w14:paraId="0EBC8308"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Doanh nghiệp</w:t>
            </w:r>
          </w:p>
        </w:tc>
      </w:tr>
      <w:tr w:rsidR="000C4EF0" w:rsidRPr="000C4EF0" w14:paraId="47926FF9"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7C9E17E8"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zCs w:val="26"/>
              </w:rPr>
              <w:t xml:space="preserve">IDIC </w:t>
            </w:r>
          </w:p>
        </w:tc>
        <w:tc>
          <w:tcPr>
            <w:tcW w:w="1896" w:type="pct"/>
            <w:tcBorders>
              <w:top w:val="nil"/>
              <w:left w:val="nil"/>
              <w:bottom w:val="single" w:sz="4" w:space="0" w:color="auto"/>
              <w:right w:val="single" w:sz="4" w:space="0" w:color="auto"/>
            </w:tcBorders>
            <w:noWrap/>
            <w:vAlign w:val="center"/>
            <w:hideMark/>
          </w:tcPr>
          <w:p w14:paraId="5808154B"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Identify – Differentiate – Interact – Customize</w:t>
            </w:r>
          </w:p>
        </w:tc>
        <w:tc>
          <w:tcPr>
            <w:tcW w:w="2296" w:type="pct"/>
            <w:tcBorders>
              <w:top w:val="nil"/>
              <w:left w:val="nil"/>
              <w:bottom w:val="single" w:sz="4" w:space="0" w:color="auto"/>
              <w:right w:val="single" w:sz="4" w:space="0" w:color="auto"/>
            </w:tcBorders>
            <w:noWrap/>
            <w:vAlign w:val="center"/>
            <w:hideMark/>
          </w:tcPr>
          <w:p w14:paraId="4925BB62"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Mô hình Nhận diện – Phân biệt – Tương tác – Cá biệt hóa</w:t>
            </w:r>
          </w:p>
        </w:tc>
      </w:tr>
      <w:tr w:rsidR="000C4EF0" w:rsidRPr="000C4EF0" w14:paraId="6EFF0941"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57DE8756"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zCs w:val="26"/>
              </w:rPr>
              <w:t xml:space="preserve">KAM </w:t>
            </w:r>
          </w:p>
        </w:tc>
        <w:tc>
          <w:tcPr>
            <w:tcW w:w="1896" w:type="pct"/>
            <w:tcBorders>
              <w:top w:val="nil"/>
              <w:left w:val="nil"/>
              <w:bottom w:val="single" w:sz="4" w:space="0" w:color="auto"/>
              <w:right w:val="single" w:sz="4" w:space="0" w:color="auto"/>
            </w:tcBorders>
            <w:noWrap/>
            <w:vAlign w:val="center"/>
            <w:hideMark/>
          </w:tcPr>
          <w:p w14:paraId="0EFACCF4"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Key Account Management</w:t>
            </w:r>
          </w:p>
        </w:tc>
        <w:tc>
          <w:tcPr>
            <w:tcW w:w="2296" w:type="pct"/>
            <w:tcBorders>
              <w:top w:val="nil"/>
              <w:left w:val="nil"/>
              <w:bottom w:val="single" w:sz="4" w:space="0" w:color="auto"/>
              <w:right w:val="single" w:sz="4" w:space="0" w:color="auto"/>
            </w:tcBorders>
            <w:noWrap/>
            <w:vAlign w:val="center"/>
            <w:hideMark/>
          </w:tcPr>
          <w:p w14:paraId="469576E5"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Quản trị khách hàng trọng yếu</w:t>
            </w:r>
          </w:p>
        </w:tc>
      </w:tr>
      <w:tr w:rsidR="000C4EF0" w:rsidRPr="000C4EF0" w14:paraId="4255D63A"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4912E931"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pacing w:val="-4"/>
                <w:szCs w:val="26"/>
              </w:rPr>
              <w:t>KHCN</w:t>
            </w:r>
          </w:p>
        </w:tc>
        <w:tc>
          <w:tcPr>
            <w:tcW w:w="1896" w:type="pct"/>
            <w:tcBorders>
              <w:top w:val="nil"/>
              <w:left w:val="nil"/>
              <w:bottom w:val="single" w:sz="4" w:space="0" w:color="auto"/>
              <w:right w:val="single" w:sz="4" w:space="0" w:color="auto"/>
            </w:tcBorders>
            <w:noWrap/>
            <w:vAlign w:val="center"/>
            <w:hideMark/>
          </w:tcPr>
          <w:p w14:paraId="7588C9E6"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lang w:val="vi-VN"/>
              </w:rPr>
              <w:t> </w:t>
            </w:r>
          </w:p>
        </w:tc>
        <w:tc>
          <w:tcPr>
            <w:tcW w:w="2296" w:type="pct"/>
            <w:tcBorders>
              <w:top w:val="nil"/>
              <w:left w:val="nil"/>
              <w:bottom w:val="single" w:sz="4" w:space="0" w:color="auto"/>
              <w:right w:val="single" w:sz="4" w:space="0" w:color="auto"/>
            </w:tcBorders>
            <w:noWrap/>
            <w:vAlign w:val="center"/>
            <w:hideMark/>
          </w:tcPr>
          <w:p w14:paraId="1BB6793D"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Khách hàng cá nhân</w:t>
            </w:r>
          </w:p>
        </w:tc>
      </w:tr>
      <w:tr w:rsidR="000C4EF0" w:rsidRPr="000C4EF0" w14:paraId="4C0483E0"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72084A55"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pacing w:val="-4"/>
                <w:szCs w:val="26"/>
              </w:rPr>
              <w:t>KHDN</w:t>
            </w:r>
          </w:p>
        </w:tc>
        <w:tc>
          <w:tcPr>
            <w:tcW w:w="1896" w:type="pct"/>
            <w:tcBorders>
              <w:top w:val="nil"/>
              <w:left w:val="nil"/>
              <w:bottom w:val="single" w:sz="4" w:space="0" w:color="auto"/>
              <w:right w:val="single" w:sz="4" w:space="0" w:color="auto"/>
            </w:tcBorders>
            <w:noWrap/>
            <w:vAlign w:val="center"/>
            <w:hideMark/>
          </w:tcPr>
          <w:p w14:paraId="431881DC"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lang w:val="vi-VN"/>
              </w:rPr>
              <w:t> </w:t>
            </w:r>
          </w:p>
        </w:tc>
        <w:tc>
          <w:tcPr>
            <w:tcW w:w="2296" w:type="pct"/>
            <w:tcBorders>
              <w:top w:val="nil"/>
              <w:left w:val="nil"/>
              <w:bottom w:val="single" w:sz="4" w:space="0" w:color="auto"/>
              <w:right w:val="single" w:sz="4" w:space="0" w:color="auto"/>
            </w:tcBorders>
            <w:noWrap/>
            <w:vAlign w:val="center"/>
            <w:hideMark/>
          </w:tcPr>
          <w:p w14:paraId="1E3AACD1"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Khách hàng doanh nghiệp</w:t>
            </w:r>
          </w:p>
        </w:tc>
      </w:tr>
      <w:tr w:rsidR="000C4EF0" w:rsidRPr="000C4EF0" w14:paraId="632E27F6"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6443F9D2"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zCs w:val="26"/>
              </w:rPr>
              <w:t xml:space="preserve">KPI </w:t>
            </w:r>
          </w:p>
        </w:tc>
        <w:tc>
          <w:tcPr>
            <w:tcW w:w="1896" w:type="pct"/>
            <w:tcBorders>
              <w:top w:val="nil"/>
              <w:left w:val="nil"/>
              <w:bottom w:val="single" w:sz="4" w:space="0" w:color="auto"/>
              <w:right w:val="single" w:sz="4" w:space="0" w:color="auto"/>
            </w:tcBorders>
            <w:noWrap/>
            <w:vAlign w:val="center"/>
            <w:hideMark/>
          </w:tcPr>
          <w:p w14:paraId="1ED3D824"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Key Performance Indicator</w:t>
            </w:r>
          </w:p>
        </w:tc>
        <w:tc>
          <w:tcPr>
            <w:tcW w:w="2296" w:type="pct"/>
            <w:tcBorders>
              <w:top w:val="nil"/>
              <w:left w:val="nil"/>
              <w:bottom w:val="single" w:sz="4" w:space="0" w:color="auto"/>
              <w:right w:val="single" w:sz="4" w:space="0" w:color="auto"/>
            </w:tcBorders>
            <w:noWrap/>
            <w:vAlign w:val="center"/>
            <w:hideMark/>
          </w:tcPr>
          <w:p w14:paraId="4017914E"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Chỉ số đánh giá hiệu quả công việc</w:t>
            </w:r>
          </w:p>
        </w:tc>
      </w:tr>
      <w:tr w:rsidR="000C4EF0" w:rsidRPr="000C4EF0" w14:paraId="23DD6D59"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7CC00545" w14:textId="1BACEEBA"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zCs w:val="26"/>
              </w:rPr>
              <w:t>SL</w:t>
            </w:r>
            <w:r w:rsidR="0054108D">
              <w:rPr>
                <w:rFonts w:eastAsia="Times New Roman" w:cs="Times New Roman"/>
                <w:color w:val="000000"/>
                <w:szCs w:val="26"/>
              </w:rPr>
              <w:t>A</w:t>
            </w:r>
          </w:p>
        </w:tc>
        <w:tc>
          <w:tcPr>
            <w:tcW w:w="1896" w:type="pct"/>
            <w:tcBorders>
              <w:top w:val="nil"/>
              <w:left w:val="nil"/>
              <w:bottom w:val="single" w:sz="4" w:space="0" w:color="auto"/>
              <w:right w:val="single" w:sz="4" w:space="0" w:color="auto"/>
            </w:tcBorders>
            <w:noWrap/>
            <w:vAlign w:val="center"/>
            <w:hideMark/>
          </w:tcPr>
          <w:p w14:paraId="6D972066"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Service Level Agreement</w:t>
            </w:r>
          </w:p>
        </w:tc>
        <w:tc>
          <w:tcPr>
            <w:tcW w:w="2296" w:type="pct"/>
            <w:tcBorders>
              <w:top w:val="nil"/>
              <w:left w:val="nil"/>
              <w:bottom w:val="single" w:sz="4" w:space="0" w:color="auto"/>
              <w:right w:val="single" w:sz="4" w:space="0" w:color="auto"/>
            </w:tcBorders>
            <w:noWrap/>
            <w:vAlign w:val="center"/>
            <w:hideMark/>
          </w:tcPr>
          <w:p w14:paraId="59C2DE77"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Cam kết chất lượng dịch vụ</w:t>
            </w:r>
          </w:p>
        </w:tc>
      </w:tr>
      <w:tr w:rsidR="000C4EF0" w:rsidRPr="000C4EF0" w14:paraId="34119F6A"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00B8BB50"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pacing w:val="-4"/>
                <w:szCs w:val="26"/>
              </w:rPr>
              <w:t>SPDV</w:t>
            </w:r>
          </w:p>
        </w:tc>
        <w:tc>
          <w:tcPr>
            <w:tcW w:w="1896" w:type="pct"/>
            <w:tcBorders>
              <w:top w:val="nil"/>
              <w:left w:val="nil"/>
              <w:bottom w:val="single" w:sz="4" w:space="0" w:color="auto"/>
              <w:right w:val="single" w:sz="4" w:space="0" w:color="auto"/>
            </w:tcBorders>
            <w:noWrap/>
            <w:vAlign w:val="center"/>
            <w:hideMark/>
          </w:tcPr>
          <w:p w14:paraId="49F6A695"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lang w:val="vi-VN"/>
              </w:rPr>
              <w:t> </w:t>
            </w:r>
          </w:p>
        </w:tc>
        <w:tc>
          <w:tcPr>
            <w:tcW w:w="2296" w:type="pct"/>
            <w:tcBorders>
              <w:top w:val="nil"/>
              <w:left w:val="nil"/>
              <w:bottom w:val="single" w:sz="4" w:space="0" w:color="auto"/>
              <w:right w:val="single" w:sz="4" w:space="0" w:color="auto"/>
            </w:tcBorders>
            <w:noWrap/>
            <w:vAlign w:val="center"/>
            <w:hideMark/>
          </w:tcPr>
          <w:p w14:paraId="166176A7"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Sản phẩm, dịch vụ</w:t>
            </w:r>
          </w:p>
        </w:tc>
      </w:tr>
      <w:tr w:rsidR="000C4EF0" w:rsidRPr="000C4EF0" w14:paraId="48FA02B2"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231D6892"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zCs w:val="26"/>
              </w:rPr>
              <w:t>SXKD</w:t>
            </w:r>
          </w:p>
        </w:tc>
        <w:tc>
          <w:tcPr>
            <w:tcW w:w="1896" w:type="pct"/>
            <w:tcBorders>
              <w:top w:val="nil"/>
              <w:left w:val="nil"/>
              <w:bottom w:val="single" w:sz="4" w:space="0" w:color="auto"/>
              <w:right w:val="single" w:sz="4" w:space="0" w:color="auto"/>
            </w:tcBorders>
            <w:noWrap/>
            <w:vAlign w:val="center"/>
            <w:hideMark/>
          </w:tcPr>
          <w:p w14:paraId="3A417252"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lang w:val="vi-VN"/>
              </w:rPr>
              <w:t> </w:t>
            </w:r>
          </w:p>
        </w:tc>
        <w:tc>
          <w:tcPr>
            <w:tcW w:w="2296" w:type="pct"/>
            <w:tcBorders>
              <w:top w:val="nil"/>
              <w:left w:val="nil"/>
              <w:bottom w:val="single" w:sz="4" w:space="0" w:color="auto"/>
              <w:right w:val="single" w:sz="4" w:space="0" w:color="auto"/>
            </w:tcBorders>
            <w:noWrap/>
            <w:vAlign w:val="center"/>
            <w:hideMark/>
          </w:tcPr>
          <w:p w14:paraId="7BCB7FFD"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Sản xuất kinh doanh</w:t>
            </w:r>
          </w:p>
        </w:tc>
      </w:tr>
      <w:tr w:rsidR="000C4EF0" w:rsidRPr="000C4EF0" w14:paraId="208ABE16"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3A46552F"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pacing w:val="-4"/>
                <w:szCs w:val="26"/>
              </w:rPr>
              <w:t>T/TP</w:t>
            </w:r>
          </w:p>
        </w:tc>
        <w:tc>
          <w:tcPr>
            <w:tcW w:w="1896" w:type="pct"/>
            <w:tcBorders>
              <w:top w:val="nil"/>
              <w:left w:val="nil"/>
              <w:bottom w:val="single" w:sz="4" w:space="0" w:color="auto"/>
              <w:right w:val="single" w:sz="4" w:space="0" w:color="auto"/>
            </w:tcBorders>
            <w:noWrap/>
            <w:vAlign w:val="center"/>
            <w:hideMark/>
          </w:tcPr>
          <w:p w14:paraId="373EC2D8"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lang w:val="vi-VN"/>
              </w:rPr>
              <w:t> </w:t>
            </w:r>
          </w:p>
        </w:tc>
        <w:tc>
          <w:tcPr>
            <w:tcW w:w="2296" w:type="pct"/>
            <w:tcBorders>
              <w:top w:val="nil"/>
              <w:left w:val="nil"/>
              <w:bottom w:val="single" w:sz="4" w:space="0" w:color="auto"/>
              <w:right w:val="single" w:sz="4" w:space="0" w:color="auto"/>
            </w:tcBorders>
            <w:noWrap/>
            <w:vAlign w:val="center"/>
            <w:hideMark/>
          </w:tcPr>
          <w:p w14:paraId="7DC598FB"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Tỉnh/Thành phố</w:t>
            </w:r>
          </w:p>
        </w:tc>
      </w:tr>
      <w:tr w:rsidR="000C4EF0" w:rsidRPr="000C4EF0" w14:paraId="2601B5C4"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05AB10DC"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pacing w:val="-4"/>
                <w:szCs w:val="26"/>
              </w:rPr>
              <w:t>TTKD</w:t>
            </w:r>
          </w:p>
        </w:tc>
        <w:tc>
          <w:tcPr>
            <w:tcW w:w="1896" w:type="pct"/>
            <w:tcBorders>
              <w:top w:val="nil"/>
              <w:left w:val="nil"/>
              <w:bottom w:val="single" w:sz="4" w:space="0" w:color="auto"/>
              <w:right w:val="single" w:sz="4" w:space="0" w:color="auto"/>
            </w:tcBorders>
            <w:noWrap/>
            <w:vAlign w:val="center"/>
            <w:hideMark/>
          </w:tcPr>
          <w:p w14:paraId="0EB28A9D"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lang w:val="vi-VN"/>
              </w:rPr>
              <w:t> </w:t>
            </w:r>
          </w:p>
        </w:tc>
        <w:tc>
          <w:tcPr>
            <w:tcW w:w="2296" w:type="pct"/>
            <w:tcBorders>
              <w:top w:val="nil"/>
              <w:left w:val="nil"/>
              <w:bottom w:val="single" w:sz="4" w:space="0" w:color="auto"/>
              <w:right w:val="single" w:sz="4" w:space="0" w:color="auto"/>
            </w:tcBorders>
            <w:noWrap/>
            <w:vAlign w:val="center"/>
            <w:hideMark/>
          </w:tcPr>
          <w:p w14:paraId="727C4F78"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Trung tâm kinh doanh</w:t>
            </w:r>
          </w:p>
        </w:tc>
      </w:tr>
      <w:tr w:rsidR="000C4EF0" w:rsidRPr="000C4EF0" w14:paraId="1CF65490"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2AA6EDC1"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zCs w:val="26"/>
              </w:rPr>
              <w:t>VNPT</w:t>
            </w:r>
          </w:p>
        </w:tc>
        <w:tc>
          <w:tcPr>
            <w:tcW w:w="1896" w:type="pct"/>
            <w:tcBorders>
              <w:top w:val="nil"/>
              <w:left w:val="nil"/>
              <w:bottom w:val="single" w:sz="4" w:space="0" w:color="auto"/>
              <w:right w:val="single" w:sz="4" w:space="0" w:color="auto"/>
            </w:tcBorders>
            <w:noWrap/>
            <w:vAlign w:val="center"/>
            <w:hideMark/>
          </w:tcPr>
          <w:p w14:paraId="60FBDEE0"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lang w:val="vi-VN"/>
              </w:rPr>
              <w:t>Vietnam Posts and Telecommunications Group</w:t>
            </w:r>
          </w:p>
        </w:tc>
        <w:tc>
          <w:tcPr>
            <w:tcW w:w="2296" w:type="pct"/>
            <w:tcBorders>
              <w:top w:val="nil"/>
              <w:left w:val="nil"/>
              <w:bottom w:val="single" w:sz="4" w:space="0" w:color="auto"/>
              <w:right w:val="single" w:sz="4" w:space="0" w:color="auto"/>
            </w:tcBorders>
            <w:noWrap/>
            <w:vAlign w:val="center"/>
            <w:hideMark/>
          </w:tcPr>
          <w:p w14:paraId="39A22871"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Tập đoàn Bưu chính Viễn thông Việt Nam</w:t>
            </w:r>
          </w:p>
        </w:tc>
      </w:tr>
      <w:tr w:rsidR="000C4EF0" w:rsidRPr="000C4EF0" w14:paraId="13414DEC"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3116E62A"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zCs w:val="26"/>
              </w:rPr>
              <w:t>VNPT VinaPhone</w:t>
            </w:r>
          </w:p>
        </w:tc>
        <w:tc>
          <w:tcPr>
            <w:tcW w:w="1896" w:type="pct"/>
            <w:tcBorders>
              <w:top w:val="nil"/>
              <w:left w:val="nil"/>
              <w:bottom w:val="single" w:sz="4" w:space="0" w:color="auto"/>
              <w:right w:val="single" w:sz="4" w:space="0" w:color="auto"/>
            </w:tcBorders>
            <w:noWrap/>
            <w:vAlign w:val="center"/>
            <w:hideMark/>
          </w:tcPr>
          <w:p w14:paraId="5688A888"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lang w:val="vi-VN"/>
              </w:rPr>
              <w:t> </w:t>
            </w:r>
          </w:p>
        </w:tc>
        <w:tc>
          <w:tcPr>
            <w:tcW w:w="2296" w:type="pct"/>
            <w:tcBorders>
              <w:top w:val="nil"/>
              <w:left w:val="nil"/>
              <w:bottom w:val="single" w:sz="4" w:space="0" w:color="auto"/>
              <w:right w:val="single" w:sz="4" w:space="0" w:color="auto"/>
            </w:tcBorders>
            <w:noWrap/>
            <w:vAlign w:val="center"/>
            <w:hideMark/>
          </w:tcPr>
          <w:p w14:paraId="53B649FD"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Tổng công ty Dịch vụ Viễn thông</w:t>
            </w:r>
          </w:p>
        </w:tc>
      </w:tr>
      <w:tr w:rsidR="000C4EF0" w:rsidRPr="000C4EF0" w14:paraId="5E3FFFE8" w14:textId="77777777" w:rsidTr="00221071">
        <w:trPr>
          <w:trHeight w:val="370"/>
        </w:trPr>
        <w:tc>
          <w:tcPr>
            <w:tcW w:w="808" w:type="pct"/>
            <w:tcBorders>
              <w:top w:val="nil"/>
              <w:left w:val="single" w:sz="4" w:space="0" w:color="auto"/>
              <w:bottom w:val="single" w:sz="4" w:space="0" w:color="auto"/>
              <w:right w:val="single" w:sz="4" w:space="0" w:color="auto"/>
            </w:tcBorders>
            <w:noWrap/>
            <w:vAlign w:val="center"/>
            <w:hideMark/>
          </w:tcPr>
          <w:p w14:paraId="4B57167F" w14:textId="77777777" w:rsidR="000C4EF0" w:rsidRPr="000C4EF0" w:rsidRDefault="000C4EF0" w:rsidP="00221071">
            <w:pPr>
              <w:spacing w:beforeLines="20" w:before="48" w:afterLines="20" w:after="48" w:line="240" w:lineRule="auto"/>
              <w:ind w:firstLine="0"/>
              <w:jc w:val="center"/>
              <w:rPr>
                <w:rFonts w:eastAsia="Times New Roman" w:cs="Times New Roman"/>
                <w:color w:val="000000"/>
                <w:szCs w:val="26"/>
              </w:rPr>
            </w:pPr>
            <w:r w:rsidRPr="000C4EF0">
              <w:rPr>
                <w:rFonts w:eastAsia="Times New Roman" w:cs="Times New Roman"/>
                <w:color w:val="000000"/>
                <w:szCs w:val="26"/>
                <w:lang w:val="vi-VN"/>
              </w:rPr>
              <w:t>VT - CNTT</w:t>
            </w:r>
          </w:p>
        </w:tc>
        <w:tc>
          <w:tcPr>
            <w:tcW w:w="1896" w:type="pct"/>
            <w:tcBorders>
              <w:top w:val="nil"/>
              <w:left w:val="nil"/>
              <w:bottom w:val="single" w:sz="4" w:space="0" w:color="auto"/>
              <w:right w:val="single" w:sz="4" w:space="0" w:color="auto"/>
            </w:tcBorders>
            <w:noWrap/>
            <w:vAlign w:val="center"/>
            <w:hideMark/>
          </w:tcPr>
          <w:p w14:paraId="6706F614"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lang w:val="vi-VN"/>
              </w:rPr>
              <w:t> </w:t>
            </w:r>
          </w:p>
        </w:tc>
        <w:tc>
          <w:tcPr>
            <w:tcW w:w="2296" w:type="pct"/>
            <w:tcBorders>
              <w:top w:val="nil"/>
              <w:left w:val="nil"/>
              <w:bottom w:val="single" w:sz="4" w:space="0" w:color="auto"/>
              <w:right w:val="single" w:sz="4" w:space="0" w:color="auto"/>
            </w:tcBorders>
            <w:noWrap/>
            <w:vAlign w:val="center"/>
            <w:hideMark/>
          </w:tcPr>
          <w:p w14:paraId="111B4558" w14:textId="77777777" w:rsidR="000C4EF0" w:rsidRPr="000C4EF0" w:rsidRDefault="000C4EF0" w:rsidP="00221071">
            <w:pPr>
              <w:spacing w:beforeLines="20" w:before="48" w:afterLines="20" w:after="48" w:line="240" w:lineRule="auto"/>
              <w:ind w:firstLine="0"/>
              <w:jc w:val="left"/>
              <w:rPr>
                <w:rFonts w:eastAsia="Times New Roman" w:cs="Times New Roman"/>
                <w:color w:val="000000"/>
                <w:szCs w:val="26"/>
              </w:rPr>
            </w:pPr>
            <w:r w:rsidRPr="000C4EF0">
              <w:rPr>
                <w:rFonts w:eastAsia="Times New Roman" w:cs="Times New Roman"/>
                <w:color w:val="000000"/>
                <w:szCs w:val="26"/>
              </w:rPr>
              <w:t>Viễn thông - Công nghệ thông tin</w:t>
            </w:r>
          </w:p>
        </w:tc>
      </w:tr>
    </w:tbl>
    <w:p w14:paraId="57A7C3AC" w14:textId="1D1954E1" w:rsidR="00B35F59" w:rsidRPr="00A11658" w:rsidRDefault="00B35F59" w:rsidP="000C4EF0">
      <w:pPr>
        <w:ind w:firstLine="0"/>
        <w:rPr>
          <w:rFonts w:eastAsiaTheme="majorEastAsia" w:cs="Times New Roman"/>
          <w:sz w:val="32"/>
          <w:szCs w:val="40"/>
        </w:rPr>
      </w:pPr>
      <w:r w:rsidRPr="00A11658">
        <w:rPr>
          <w:rFonts w:cs="Times New Roman"/>
        </w:rPr>
        <w:t xml:space="preserve"> </w:t>
      </w:r>
      <w:r w:rsidR="007A0430" w:rsidRPr="00A11658">
        <w:rPr>
          <w:rFonts w:cs="Times New Roman"/>
        </w:rPr>
        <w:br w:type="page"/>
      </w:r>
    </w:p>
    <w:p w14:paraId="4D8FA2EC" w14:textId="10E27254" w:rsidR="007A0430" w:rsidRPr="00A11658" w:rsidRDefault="007A0430" w:rsidP="006B6FF2">
      <w:pPr>
        <w:pStyle w:val="Modauheading1"/>
        <w:rPr>
          <w:rFonts w:cs="Times New Roman"/>
        </w:rPr>
      </w:pPr>
      <w:bookmarkStart w:id="6" w:name="_Toc227593739"/>
      <w:r w:rsidRPr="00A11658">
        <w:rPr>
          <w:rFonts w:cs="Times New Roman"/>
        </w:rPr>
        <w:lastRenderedPageBreak/>
        <w:t>DANH MỤC BẢNG</w:t>
      </w:r>
      <w:bookmarkEnd w:id="6"/>
    </w:p>
    <w:p w14:paraId="26D47965" w14:textId="51E777AF" w:rsidR="007D2E34" w:rsidRDefault="00792529"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r>
        <w:rPr>
          <w:rFonts w:cs="Times New Roman"/>
        </w:rPr>
        <w:fldChar w:fldCharType="begin"/>
      </w:r>
      <w:r>
        <w:rPr>
          <w:rFonts w:cs="Times New Roman"/>
        </w:rPr>
        <w:instrText xml:space="preserve"> TOC \h \z \c "Bảng" </w:instrText>
      </w:r>
      <w:r>
        <w:rPr>
          <w:rFonts w:cs="Times New Roman"/>
        </w:rPr>
        <w:fldChar w:fldCharType="separate"/>
      </w:r>
      <w:hyperlink w:anchor="_Toc234137820" w:history="1">
        <w:r w:rsidR="007D2E34" w:rsidRPr="00A9354B">
          <w:rPr>
            <w:rStyle w:val="Hyperlink"/>
            <w:noProof/>
          </w:rPr>
          <w:t>Bảng 2.1 Kết quả kinh doanh của VNPT VinaPhone 2023 – 2025</w:t>
        </w:r>
        <w:r w:rsidR="007D2E34">
          <w:rPr>
            <w:noProof/>
            <w:webHidden/>
          </w:rPr>
          <w:tab/>
        </w:r>
        <w:r w:rsidR="007D2E34">
          <w:rPr>
            <w:noProof/>
            <w:webHidden/>
          </w:rPr>
          <w:fldChar w:fldCharType="begin"/>
        </w:r>
        <w:r w:rsidR="007D2E34">
          <w:rPr>
            <w:noProof/>
            <w:webHidden/>
          </w:rPr>
          <w:instrText xml:space="preserve"> PAGEREF _Toc234137820 \h </w:instrText>
        </w:r>
        <w:r w:rsidR="007D2E34">
          <w:rPr>
            <w:noProof/>
            <w:webHidden/>
          </w:rPr>
        </w:r>
        <w:r w:rsidR="007D2E34">
          <w:rPr>
            <w:noProof/>
            <w:webHidden/>
          </w:rPr>
          <w:fldChar w:fldCharType="separate"/>
        </w:r>
        <w:r w:rsidR="005F15A0">
          <w:rPr>
            <w:noProof/>
            <w:webHidden/>
          </w:rPr>
          <w:t>33</w:t>
        </w:r>
        <w:r w:rsidR="007D2E34">
          <w:rPr>
            <w:noProof/>
            <w:webHidden/>
          </w:rPr>
          <w:fldChar w:fldCharType="end"/>
        </w:r>
      </w:hyperlink>
    </w:p>
    <w:p w14:paraId="4041DBE0" w14:textId="18AB595A"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21" w:history="1">
        <w:r w:rsidRPr="00A9354B">
          <w:rPr>
            <w:rStyle w:val="Hyperlink"/>
            <w:noProof/>
          </w:rPr>
          <w:t>Bảng 2.2 Cơ cấu nhóm khách hàng</w:t>
        </w:r>
        <w:r>
          <w:rPr>
            <w:noProof/>
            <w:webHidden/>
          </w:rPr>
          <w:tab/>
        </w:r>
        <w:r>
          <w:rPr>
            <w:noProof/>
            <w:webHidden/>
          </w:rPr>
          <w:fldChar w:fldCharType="begin"/>
        </w:r>
        <w:r>
          <w:rPr>
            <w:noProof/>
            <w:webHidden/>
          </w:rPr>
          <w:instrText xml:space="preserve"> PAGEREF _Toc234137821 \h </w:instrText>
        </w:r>
        <w:r>
          <w:rPr>
            <w:noProof/>
            <w:webHidden/>
          </w:rPr>
        </w:r>
        <w:r>
          <w:rPr>
            <w:noProof/>
            <w:webHidden/>
          </w:rPr>
          <w:fldChar w:fldCharType="separate"/>
        </w:r>
        <w:r w:rsidR="005F15A0">
          <w:rPr>
            <w:noProof/>
            <w:webHidden/>
          </w:rPr>
          <w:t>34</w:t>
        </w:r>
        <w:r>
          <w:rPr>
            <w:noProof/>
            <w:webHidden/>
          </w:rPr>
          <w:fldChar w:fldCharType="end"/>
        </w:r>
      </w:hyperlink>
    </w:p>
    <w:p w14:paraId="399D0574" w14:textId="35D34773"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22" w:history="1">
        <w:r w:rsidRPr="00A9354B">
          <w:rPr>
            <w:rStyle w:val="Hyperlink"/>
            <w:noProof/>
          </w:rPr>
          <w:t>Bảng 2.3 Cơ cấu độ tuổi người lao động tại VNPT VinaPhone</w:t>
        </w:r>
        <w:r>
          <w:rPr>
            <w:noProof/>
            <w:webHidden/>
          </w:rPr>
          <w:tab/>
        </w:r>
        <w:r>
          <w:rPr>
            <w:noProof/>
            <w:webHidden/>
          </w:rPr>
          <w:fldChar w:fldCharType="begin"/>
        </w:r>
        <w:r>
          <w:rPr>
            <w:noProof/>
            <w:webHidden/>
          </w:rPr>
          <w:instrText xml:space="preserve"> PAGEREF _Toc234137822 \h </w:instrText>
        </w:r>
        <w:r>
          <w:rPr>
            <w:noProof/>
            <w:webHidden/>
          </w:rPr>
        </w:r>
        <w:r>
          <w:rPr>
            <w:noProof/>
            <w:webHidden/>
          </w:rPr>
          <w:fldChar w:fldCharType="separate"/>
        </w:r>
        <w:r w:rsidR="005F15A0">
          <w:rPr>
            <w:noProof/>
            <w:webHidden/>
          </w:rPr>
          <w:t>45</w:t>
        </w:r>
        <w:r>
          <w:rPr>
            <w:noProof/>
            <w:webHidden/>
          </w:rPr>
          <w:fldChar w:fldCharType="end"/>
        </w:r>
      </w:hyperlink>
    </w:p>
    <w:p w14:paraId="57E70E41" w14:textId="6B8F4697"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23" w:history="1">
        <w:r w:rsidRPr="00A9354B">
          <w:rPr>
            <w:rStyle w:val="Hyperlink"/>
            <w:noProof/>
          </w:rPr>
          <w:t>Bảng 2.4 Phân tích nhóm yếu tố Chiến lược CRM</w:t>
        </w:r>
        <w:r>
          <w:rPr>
            <w:noProof/>
            <w:webHidden/>
          </w:rPr>
          <w:tab/>
        </w:r>
        <w:r>
          <w:rPr>
            <w:noProof/>
            <w:webHidden/>
          </w:rPr>
          <w:fldChar w:fldCharType="begin"/>
        </w:r>
        <w:r>
          <w:rPr>
            <w:noProof/>
            <w:webHidden/>
          </w:rPr>
          <w:instrText xml:space="preserve"> PAGEREF _Toc234137823 \h </w:instrText>
        </w:r>
        <w:r>
          <w:rPr>
            <w:noProof/>
            <w:webHidden/>
          </w:rPr>
        </w:r>
        <w:r>
          <w:rPr>
            <w:noProof/>
            <w:webHidden/>
          </w:rPr>
          <w:fldChar w:fldCharType="separate"/>
        </w:r>
        <w:r w:rsidR="005F15A0">
          <w:rPr>
            <w:noProof/>
            <w:webHidden/>
          </w:rPr>
          <w:t>47</w:t>
        </w:r>
        <w:r>
          <w:rPr>
            <w:noProof/>
            <w:webHidden/>
          </w:rPr>
          <w:fldChar w:fldCharType="end"/>
        </w:r>
      </w:hyperlink>
    </w:p>
    <w:p w14:paraId="561AA8A8" w14:textId="26D44E55"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24" w:history="1">
        <w:r w:rsidRPr="00A9354B">
          <w:rPr>
            <w:rStyle w:val="Hyperlink"/>
            <w:noProof/>
          </w:rPr>
          <w:t xml:space="preserve">Bảng 2.5 </w:t>
        </w:r>
        <w:r w:rsidRPr="00A9354B">
          <w:rPr>
            <w:rStyle w:val="Hyperlink"/>
            <w:bCs/>
            <w:noProof/>
          </w:rPr>
          <w:t>Phân tích nhóm yếu tố Quy trình CRM</w:t>
        </w:r>
        <w:r>
          <w:rPr>
            <w:noProof/>
            <w:webHidden/>
          </w:rPr>
          <w:tab/>
        </w:r>
        <w:r>
          <w:rPr>
            <w:noProof/>
            <w:webHidden/>
          </w:rPr>
          <w:fldChar w:fldCharType="begin"/>
        </w:r>
        <w:r>
          <w:rPr>
            <w:noProof/>
            <w:webHidden/>
          </w:rPr>
          <w:instrText xml:space="preserve"> PAGEREF _Toc234137824 \h </w:instrText>
        </w:r>
        <w:r>
          <w:rPr>
            <w:noProof/>
            <w:webHidden/>
          </w:rPr>
        </w:r>
        <w:r>
          <w:rPr>
            <w:noProof/>
            <w:webHidden/>
          </w:rPr>
          <w:fldChar w:fldCharType="separate"/>
        </w:r>
        <w:r w:rsidR="005F15A0">
          <w:rPr>
            <w:noProof/>
            <w:webHidden/>
          </w:rPr>
          <w:t>48</w:t>
        </w:r>
        <w:r>
          <w:rPr>
            <w:noProof/>
            <w:webHidden/>
          </w:rPr>
          <w:fldChar w:fldCharType="end"/>
        </w:r>
      </w:hyperlink>
    </w:p>
    <w:p w14:paraId="57C51517" w14:textId="586CF78B"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25" w:history="1">
        <w:r w:rsidRPr="00A9354B">
          <w:rPr>
            <w:rStyle w:val="Hyperlink"/>
            <w:noProof/>
          </w:rPr>
          <w:t xml:space="preserve">Bảng 2.6 </w:t>
        </w:r>
        <w:r w:rsidRPr="00A9354B">
          <w:rPr>
            <w:rStyle w:val="Hyperlink"/>
            <w:bCs/>
            <w:noProof/>
          </w:rPr>
          <w:t>Phân tích nhóm yếu tố Công cụ CRM</w:t>
        </w:r>
        <w:r>
          <w:rPr>
            <w:noProof/>
            <w:webHidden/>
          </w:rPr>
          <w:tab/>
        </w:r>
        <w:r>
          <w:rPr>
            <w:noProof/>
            <w:webHidden/>
          </w:rPr>
          <w:fldChar w:fldCharType="begin"/>
        </w:r>
        <w:r>
          <w:rPr>
            <w:noProof/>
            <w:webHidden/>
          </w:rPr>
          <w:instrText xml:space="preserve"> PAGEREF _Toc234137825 \h </w:instrText>
        </w:r>
        <w:r>
          <w:rPr>
            <w:noProof/>
            <w:webHidden/>
          </w:rPr>
        </w:r>
        <w:r>
          <w:rPr>
            <w:noProof/>
            <w:webHidden/>
          </w:rPr>
          <w:fldChar w:fldCharType="separate"/>
        </w:r>
        <w:r w:rsidR="005F15A0">
          <w:rPr>
            <w:noProof/>
            <w:webHidden/>
          </w:rPr>
          <w:t>49</w:t>
        </w:r>
        <w:r>
          <w:rPr>
            <w:noProof/>
            <w:webHidden/>
          </w:rPr>
          <w:fldChar w:fldCharType="end"/>
        </w:r>
      </w:hyperlink>
    </w:p>
    <w:p w14:paraId="3EC6E7F3" w14:textId="30C737E3"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26" w:history="1">
        <w:r w:rsidRPr="00A9354B">
          <w:rPr>
            <w:rStyle w:val="Hyperlink"/>
            <w:noProof/>
          </w:rPr>
          <w:t xml:space="preserve">Bảng 2.7 </w:t>
        </w:r>
        <w:r w:rsidRPr="00A9354B">
          <w:rPr>
            <w:rStyle w:val="Hyperlink"/>
            <w:bCs/>
            <w:noProof/>
          </w:rPr>
          <w:t>Phân tích nhóm yếu tố Năng lực người lao động</w:t>
        </w:r>
        <w:r>
          <w:rPr>
            <w:noProof/>
            <w:webHidden/>
          </w:rPr>
          <w:tab/>
        </w:r>
        <w:r>
          <w:rPr>
            <w:noProof/>
            <w:webHidden/>
          </w:rPr>
          <w:fldChar w:fldCharType="begin"/>
        </w:r>
        <w:r>
          <w:rPr>
            <w:noProof/>
            <w:webHidden/>
          </w:rPr>
          <w:instrText xml:space="preserve"> PAGEREF _Toc234137826 \h </w:instrText>
        </w:r>
        <w:r>
          <w:rPr>
            <w:noProof/>
            <w:webHidden/>
          </w:rPr>
        </w:r>
        <w:r>
          <w:rPr>
            <w:noProof/>
            <w:webHidden/>
          </w:rPr>
          <w:fldChar w:fldCharType="separate"/>
        </w:r>
        <w:r w:rsidR="005F15A0">
          <w:rPr>
            <w:noProof/>
            <w:webHidden/>
          </w:rPr>
          <w:t>51</w:t>
        </w:r>
        <w:r>
          <w:rPr>
            <w:noProof/>
            <w:webHidden/>
          </w:rPr>
          <w:fldChar w:fldCharType="end"/>
        </w:r>
      </w:hyperlink>
    </w:p>
    <w:p w14:paraId="6FBD31E3" w14:textId="245FFA3C"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27" w:history="1">
        <w:r w:rsidRPr="00A9354B">
          <w:rPr>
            <w:rStyle w:val="Hyperlink"/>
            <w:noProof/>
          </w:rPr>
          <w:t>Bảng 2.8 Phân tích nhóm yếu tố Kết quả CRM</w:t>
        </w:r>
        <w:r>
          <w:rPr>
            <w:noProof/>
            <w:webHidden/>
          </w:rPr>
          <w:tab/>
        </w:r>
        <w:r>
          <w:rPr>
            <w:noProof/>
            <w:webHidden/>
          </w:rPr>
          <w:fldChar w:fldCharType="begin"/>
        </w:r>
        <w:r>
          <w:rPr>
            <w:noProof/>
            <w:webHidden/>
          </w:rPr>
          <w:instrText xml:space="preserve"> PAGEREF _Toc234137827 \h </w:instrText>
        </w:r>
        <w:r>
          <w:rPr>
            <w:noProof/>
            <w:webHidden/>
          </w:rPr>
        </w:r>
        <w:r>
          <w:rPr>
            <w:noProof/>
            <w:webHidden/>
          </w:rPr>
          <w:fldChar w:fldCharType="separate"/>
        </w:r>
        <w:r w:rsidR="005F15A0">
          <w:rPr>
            <w:noProof/>
            <w:webHidden/>
          </w:rPr>
          <w:t>52</w:t>
        </w:r>
        <w:r>
          <w:rPr>
            <w:noProof/>
            <w:webHidden/>
          </w:rPr>
          <w:fldChar w:fldCharType="end"/>
        </w:r>
      </w:hyperlink>
    </w:p>
    <w:p w14:paraId="482FBEC9" w14:textId="0CF3EF1B"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28" w:history="1">
        <w:r w:rsidRPr="00A9354B">
          <w:rPr>
            <w:rStyle w:val="Hyperlink"/>
            <w:noProof/>
          </w:rPr>
          <w:t>Bảng 2.9 Đánh giá chung về hiệu quả CRM doanh nghiệp</w:t>
        </w:r>
        <w:r>
          <w:rPr>
            <w:noProof/>
            <w:webHidden/>
          </w:rPr>
          <w:tab/>
        </w:r>
        <w:r>
          <w:rPr>
            <w:noProof/>
            <w:webHidden/>
          </w:rPr>
          <w:fldChar w:fldCharType="begin"/>
        </w:r>
        <w:r>
          <w:rPr>
            <w:noProof/>
            <w:webHidden/>
          </w:rPr>
          <w:instrText xml:space="preserve"> PAGEREF _Toc234137828 \h </w:instrText>
        </w:r>
        <w:r>
          <w:rPr>
            <w:noProof/>
            <w:webHidden/>
          </w:rPr>
        </w:r>
        <w:r>
          <w:rPr>
            <w:noProof/>
            <w:webHidden/>
          </w:rPr>
          <w:fldChar w:fldCharType="separate"/>
        </w:r>
        <w:r w:rsidR="005F15A0">
          <w:rPr>
            <w:noProof/>
            <w:webHidden/>
          </w:rPr>
          <w:t>55</w:t>
        </w:r>
        <w:r>
          <w:rPr>
            <w:noProof/>
            <w:webHidden/>
          </w:rPr>
          <w:fldChar w:fldCharType="end"/>
        </w:r>
      </w:hyperlink>
    </w:p>
    <w:p w14:paraId="6AB6FF75" w14:textId="19D37EA0"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29" w:history="1">
        <w:r w:rsidRPr="00A9354B">
          <w:rPr>
            <w:rStyle w:val="Hyperlink"/>
            <w:noProof/>
          </w:rPr>
          <w:t>Bảng 2.10 Đánh giá về kì vọng CRM doanh nghiệp</w:t>
        </w:r>
        <w:r>
          <w:rPr>
            <w:noProof/>
            <w:webHidden/>
          </w:rPr>
          <w:tab/>
        </w:r>
        <w:r>
          <w:rPr>
            <w:noProof/>
            <w:webHidden/>
          </w:rPr>
          <w:fldChar w:fldCharType="begin"/>
        </w:r>
        <w:r>
          <w:rPr>
            <w:noProof/>
            <w:webHidden/>
          </w:rPr>
          <w:instrText xml:space="preserve"> PAGEREF _Toc234137829 \h </w:instrText>
        </w:r>
        <w:r>
          <w:rPr>
            <w:noProof/>
            <w:webHidden/>
          </w:rPr>
        </w:r>
        <w:r>
          <w:rPr>
            <w:noProof/>
            <w:webHidden/>
          </w:rPr>
          <w:fldChar w:fldCharType="separate"/>
        </w:r>
        <w:r w:rsidR="005F15A0">
          <w:rPr>
            <w:noProof/>
            <w:webHidden/>
          </w:rPr>
          <w:t>57</w:t>
        </w:r>
        <w:r>
          <w:rPr>
            <w:noProof/>
            <w:webHidden/>
          </w:rPr>
          <w:fldChar w:fldCharType="end"/>
        </w:r>
      </w:hyperlink>
    </w:p>
    <w:p w14:paraId="09730E90" w14:textId="450A01BD"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30" w:history="1">
        <w:r w:rsidRPr="00A9354B">
          <w:rPr>
            <w:rStyle w:val="Hyperlink"/>
            <w:noProof/>
          </w:rPr>
          <w:t>Bảng 3.1 Chỉ tiêu đánh giá mức độ hoàn thiện và hiệu quả khai thác dữ liệu khách hàng</w:t>
        </w:r>
        <w:r>
          <w:rPr>
            <w:noProof/>
            <w:webHidden/>
          </w:rPr>
          <w:tab/>
        </w:r>
        <w:r>
          <w:rPr>
            <w:noProof/>
            <w:webHidden/>
          </w:rPr>
          <w:fldChar w:fldCharType="begin"/>
        </w:r>
        <w:r>
          <w:rPr>
            <w:noProof/>
            <w:webHidden/>
          </w:rPr>
          <w:instrText xml:space="preserve"> PAGEREF _Toc234137830 \h </w:instrText>
        </w:r>
        <w:r>
          <w:rPr>
            <w:noProof/>
            <w:webHidden/>
          </w:rPr>
        </w:r>
        <w:r>
          <w:rPr>
            <w:noProof/>
            <w:webHidden/>
          </w:rPr>
          <w:fldChar w:fldCharType="separate"/>
        </w:r>
        <w:r w:rsidR="005F15A0">
          <w:rPr>
            <w:noProof/>
            <w:webHidden/>
          </w:rPr>
          <w:t>65</w:t>
        </w:r>
        <w:r>
          <w:rPr>
            <w:noProof/>
            <w:webHidden/>
          </w:rPr>
          <w:fldChar w:fldCharType="end"/>
        </w:r>
      </w:hyperlink>
    </w:p>
    <w:p w14:paraId="1E0262BC" w14:textId="6C150EB6"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31" w:history="1">
        <w:r w:rsidRPr="00A9354B">
          <w:rPr>
            <w:rStyle w:val="Hyperlink"/>
            <w:noProof/>
          </w:rPr>
          <w:t>Bảng 3.2 Các chỉ tiêu đánh giá tập trung vào mức độ sử dụng và hiệu quả vận hành hệ thống công nghệ:</w:t>
        </w:r>
        <w:r>
          <w:rPr>
            <w:noProof/>
            <w:webHidden/>
          </w:rPr>
          <w:tab/>
        </w:r>
        <w:r>
          <w:rPr>
            <w:noProof/>
            <w:webHidden/>
          </w:rPr>
          <w:fldChar w:fldCharType="begin"/>
        </w:r>
        <w:r>
          <w:rPr>
            <w:noProof/>
            <w:webHidden/>
          </w:rPr>
          <w:instrText xml:space="preserve"> PAGEREF _Toc234137831 \h </w:instrText>
        </w:r>
        <w:r>
          <w:rPr>
            <w:noProof/>
            <w:webHidden/>
          </w:rPr>
        </w:r>
        <w:r>
          <w:rPr>
            <w:noProof/>
            <w:webHidden/>
          </w:rPr>
          <w:fldChar w:fldCharType="separate"/>
        </w:r>
        <w:r w:rsidR="005F15A0">
          <w:rPr>
            <w:noProof/>
            <w:webHidden/>
          </w:rPr>
          <w:t>66</w:t>
        </w:r>
        <w:r>
          <w:rPr>
            <w:noProof/>
            <w:webHidden/>
          </w:rPr>
          <w:fldChar w:fldCharType="end"/>
        </w:r>
      </w:hyperlink>
    </w:p>
    <w:p w14:paraId="5C929785" w14:textId="1FE5AD6F"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32" w:history="1">
        <w:r w:rsidRPr="00A9354B">
          <w:rPr>
            <w:rStyle w:val="Hyperlink"/>
            <w:noProof/>
          </w:rPr>
          <w:t>Bảng 3.3 Các chỉ tiêu tập trung đánh giá năng lực và hiệu quả của đội ngũ người lao động trong triển khai CRM:</w:t>
        </w:r>
        <w:r>
          <w:rPr>
            <w:noProof/>
            <w:webHidden/>
          </w:rPr>
          <w:tab/>
        </w:r>
        <w:r>
          <w:rPr>
            <w:noProof/>
            <w:webHidden/>
          </w:rPr>
          <w:fldChar w:fldCharType="begin"/>
        </w:r>
        <w:r>
          <w:rPr>
            <w:noProof/>
            <w:webHidden/>
          </w:rPr>
          <w:instrText xml:space="preserve"> PAGEREF _Toc234137832 \h </w:instrText>
        </w:r>
        <w:r>
          <w:rPr>
            <w:noProof/>
            <w:webHidden/>
          </w:rPr>
        </w:r>
        <w:r>
          <w:rPr>
            <w:noProof/>
            <w:webHidden/>
          </w:rPr>
          <w:fldChar w:fldCharType="separate"/>
        </w:r>
        <w:r w:rsidR="005F15A0">
          <w:rPr>
            <w:noProof/>
            <w:webHidden/>
          </w:rPr>
          <w:t>68</w:t>
        </w:r>
        <w:r>
          <w:rPr>
            <w:noProof/>
            <w:webHidden/>
          </w:rPr>
          <w:fldChar w:fldCharType="end"/>
        </w:r>
      </w:hyperlink>
    </w:p>
    <w:p w14:paraId="7ECB9F41" w14:textId="434FBD7F"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33" w:history="1">
        <w:r w:rsidRPr="00A9354B">
          <w:rPr>
            <w:rStyle w:val="Hyperlink"/>
            <w:noProof/>
          </w:rPr>
          <w:t xml:space="preserve">Bảng 3.4 </w:t>
        </w:r>
        <w:r w:rsidRPr="00A9354B">
          <w:rPr>
            <w:rStyle w:val="Hyperlink"/>
            <w:bCs/>
            <w:noProof/>
          </w:rPr>
          <w:t>Phân khúc khách hàng doanh nghiệp theo giá trị</w:t>
        </w:r>
        <w:r>
          <w:rPr>
            <w:noProof/>
            <w:webHidden/>
          </w:rPr>
          <w:tab/>
        </w:r>
        <w:r>
          <w:rPr>
            <w:noProof/>
            <w:webHidden/>
          </w:rPr>
          <w:fldChar w:fldCharType="begin"/>
        </w:r>
        <w:r>
          <w:rPr>
            <w:noProof/>
            <w:webHidden/>
          </w:rPr>
          <w:instrText xml:space="preserve"> PAGEREF _Toc234137833 \h </w:instrText>
        </w:r>
        <w:r>
          <w:rPr>
            <w:noProof/>
            <w:webHidden/>
          </w:rPr>
        </w:r>
        <w:r>
          <w:rPr>
            <w:noProof/>
            <w:webHidden/>
          </w:rPr>
          <w:fldChar w:fldCharType="separate"/>
        </w:r>
        <w:r w:rsidR="005F15A0">
          <w:rPr>
            <w:noProof/>
            <w:webHidden/>
          </w:rPr>
          <w:t>68</w:t>
        </w:r>
        <w:r>
          <w:rPr>
            <w:noProof/>
            <w:webHidden/>
          </w:rPr>
          <w:fldChar w:fldCharType="end"/>
        </w:r>
      </w:hyperlink>
    </w:p>
    <w:p w14:paraId="64A98DED" w14:textId="55609953"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34" w:history="1">
        <w:r w:rsidRPr="00A9354B">
          <w:rPr>
            <w:rStyle w:val="Hyperlink"/>
            <w:noProof/>
          </w:rPr>
          <w:t>Bảng 3.5 Các chỉ tiêu đánh giá hiệu quả quản trị và phát triển khách hàng doanh nghiệp</w:t>
        </w:r>
        <w:r>
          <w:rPr>
            <w:noProof/>
            <w:webHidden/>
          </w:rPr>
          <w:tab/>
        </w:r>
        <w:r>
          <w:rPr>
            <w:noProof/>
            <w:webHidden/>
          </w:rPr>
          <w:fldChar w:fldCharType="begin"/>
        </w:r>
        <w:r>
          <w:rPr>
            <w:noProof/>
            <w:webHidden/>
          </w:rPr>
          <w:instrText xml:space="preserve"> PAGEREF _Toc234137834 \h </w:instrText>
        </w:r>
        <w:r>
          <w:rPr>
            <w:noProof/>
            <w:webHidden/>
          </w:rPr>
        </w:r>
        <w:r>
          <w:rPr>
            <w:noProof/>
            <w:webHidden/>
          </w:rPr>
          <w:fldChar w:fldCharType="separate"/>
        </w:r>
        <w:r w:rsidR="005F15A0">
          <w:rPr>
            <w:noProof/>
            <w:webHidden/>
          </w:rPr>
          <w:t>69</w:t>
        </w:r>
        <w:r>
          <w:rPr>
            <w:noProof/>
            <w:webHidden/>
          </w:rPr>
          <w:fldChar w:fldCharType="end"/>
        </w:r>
      </w:hyperlink>
    </w:p>
    <w:p w14:paraId="57B6AD1D" w14:textId="7D3192FB"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35" w:history="1">
        <w:r w:rsidRPr="00A9354B">
          <w:rPr>
            <w:rStyle w:val="Hyperlink"/>
            <w:noProof/>
          </w:rPr>
          <w:t>Bảng 3.6 Nhóm chỉ tiêu đánh giá chất lượng tương tác và trải nghiệm khách hàng:</w:t>
        </w:r>
        <w:r>
          <w:rPr>
            <w:noProof/>
            <w:webHidden/>
          </w:rPr>
          <w:tab/>
        </w:r>
        <w:r>
          <w:rPr>
            <w:noProof/>
            <w:webHidden/>
          </w:rPr>
          <w:fldChar w:fldCharType="begin"/>
        </w:r>
        <w:r>
          <w:rPr>
            <w:noProof/>
            <w:webHidden/>
          </w:rPr>
          <w:instrText xml:space="preserve"> PAGEREF _Toc234137835 \h </w:instrText>
        </w:r>
        <w:r>
          <w:rPr>
            <w:noProof/>
            <w:webHidden/>
          </w:rPr>
        </w:r>
        <w:r>
          <w:rPr>
            <w:noProof/>
            <w:webHidden/>
          </w:rPr>
          <w:fldChar w:fldCharType="separate"/>
        </w:r>
        <w:r w:rsidR="005F15A0">
          <w:rPr>
            <w:noProof/>
            <w:webHidden/>
          </w:rPr>
          <w:t>70</w:t>
        </w:r>
        <w:r>
          <w:rPr>
            <w:noProof/>
            <w:webHidden/>
          </w:rPr>
          <w:fldChar w:fldCharType="end"/>
        </w:r>
      </w:hyperlink>
    </w:p>
    <w:p w14:paraId="161C2095" w14:textId="2C55EB38" w:rsidR="007D2E34" w:rsidRDefault="007D2E34" w:rsidP="00792773">
      <w:pPr>
        <w:pStyle w:val="TableofFigures"/>
        <w:tabs>
          <w:tab w:val="right" w:leader="dot" w:pos="8505"/>
        </w:tabs>
        <w:ind w:right="282"/>
        <w:rPr>
          <w:rFonts w:asciiTheme="minorHAnsi" w:eastAsiaTheme="minorEastAsia" w:hAnsiTheme="minorHAnsi"/>
          <w:noProof/>
          <w:kern w:val="2"/>
          <w:sz w:val="24"/>
          <w:szCs w:val="24"/>
          <w14:ligatures w14:val="standardContextual"/>
        </w:rPr>
      </w:pPr>
      <w:hyperlink w:anchor="_Toc234137836" w:history="1">
        <w:r w:rsidRPr="00A9354B">
          <w:rPr>
            <w:rStyle w:val="Hyperlink"/>
            <w:noProof/>
          </w:rPr>
          <w:t>Bảng 3.7 Các chỉ tiêu đánh giá mức độ lan tỏa văn hóa và hình ảnh doanh nghiệp:</w:t>
        </w:r>
        <w:r>
          <w:rPr>
            <w:noProof/>
            <w:webHidden/>
          </w:rPr>
          <w:tab/>
        </w:r>
        <w:r>
          <w:rPr>
            <w:noProof/>
            <w:webHidden/>
          </w:rPr>
          <w:fldChar w:fldCharType="begin"/>
        </w:r>
        <w:r>
          <w:rPr>
            <w:noProof/>
            <w:webHidden/>
          </w:rPr>
          <w:instrText xml:space="preserve"> PAGEREF _Toc234137836 \h </w:instrText>
        </w:r>
        <w:r>
          <w:rPr>
            <w:noProof/>
            <w:webHidden/>
          </w:rPr>
        </w:r>
        <w:r>
          <w:rPr>
            <w:noProof/>
            <w:webHidden/>
          </w:rPr>
          <w:fldChar w:fldCharType="separate"/>
        </w:r>
        <w:r w:rsidR="005F15A0">
          <w:rPr>
            <w:noProof/>
            <w:webHidden/>
          </w:rPr>
          <w:t>72</w:t>
        </w:r>
        <w:r>
          <w:rPr>
            <w:noProof/>
            <w:webHidden/>
          </w:rPr>
          <w:fldChar w:fldCharType="end"/>
        </w:r>
      </w:hyperlink>
    </w:p>
    <w:p w14:paraId="302E30F2" w14:textId="501AAEF2" w:rsidR="007A0430" w:rsidRPr="00A11658" w:rsidRDefault="00792529" w:rsidP="006B4385">
      <w:pPr>
        <w:pStyle w:val="Danhmuchinh"/>
        <w:rPr>
          <w:rFonts w:eastAsiaTheme="majorEastAsia" w:cs="Times New Roman"/>
          <w:sz w:val="32"/>
          <w:szCs w:val="40"/>
        </w:rPr>
      </w:pPr>
      <w:r>
        <w:rPr>
          <w:rFonts w:cs="Times New Roman"/>
        </w:rPr>
        <w:fldChar w:fldCharType="end"/>
      </w:r>
      <w:r w:rsidR="007A0430" w:rsidRPr="00A11658">
        <w:rPr>
          <w:rFonts w:cs="Times New Roman"/>
        </w:rPr>
        <w:br w:type="page"/>
      </w:r>
    </w:p>
    <w:p w14:paraId="144345D6" w14:textId="3202CAE3" w:rsidR="007A0430" w:rsidRPr="00A11658" w:rsidRDefault="007A0430" w:rsidP="006B6FF2">
      <w:pPr>
        <w:pStyle w:val="Modauheading1"/>
        <w:rPr>
          <w:rFonts w:cs="Times New Roman"/>
        </w:rPr>
      </w:pPr>
      <w:bookmarkStart w:id="7" w:name="_Toc227593740"/>
      <w:r w:rsidRPr="00A11658">
        <w:rPr>
          <w:rFonts w:cs="Times New Roman"/>
        </w:rPr>
        <w:lastRenderedPageBreak/>
        <w:t>DANH MỤC HÌNH</w:t>
      </w:r>
      <w:bookmarkEnd w:id="7"/>
    </w:p>
    <w:p w14:paraId="4A9252D5" w14:textId="3BB23134" w:rsidR="007D2E34" w:rsidRDefault="007D2E34">
      <w:pPr>
        <w:pStyle w:val="TableofFigures"/>
        <w:tabs>
          <w:tab w:val="right" w:leader="dot" w:pos="8777"/>
        </w:tabs>
        <w:rPr>
          <w:rFonts w:asciiTheme="minorHAnsi" w:eastAsiaTheme="minorEastAsia" w:hAnsiTheme="minorHAnsi"/>
          <w:noProof/>
          <w:kern w:val="2"/>
          <w:sz w:val="24"/>
          <w:szCs w:val="24"/>
          <w14:ligatures w14:val="standardContextual"/>
        </w:rPr>
      </w:pPr>
      <w:r>
        <w:rPr>
          <w:rFonts w:cs="Times New Roman"/>
          <w:b/>
        </w:rPr>
        <w:fldChar w:fldCharType="begin"/>
      </w:r>
      <w:r>
        <w:rPr>
          <w:rFonts w:cs="Times New Roman"/>
          <w:b/>
        </w:rPr>
        <w:instrText xml:space="preserve"> TOC \h \z \c "Hình" </w:instrText>
      </w:r>
      <w:r>
        <w:rPr>
          <w:rFonts w:cs="Times New Roman"/>
          <w:b/>
        </w:rPr>
        <w:fldChar w:fldCharType="separate"/>
      </w:r>
      <w:hyperlink w:anchor="_Toc234137808" w:history="1">
        <w:r w:rsidRPr="0083043C">
          <w:rPr>
            <w:rStyle w:val="Hyperlink"/>
            <w:noProof/>
          </w:rPr>
          <w:t>Hình 1.1 Chu trình CRM</w:t>
        </w:r>
        <w:r>
          <w:rPr>
            <w:noProof/>
            <w:webHidden/>
          </w:rPr>
          <w:tab/>
        </w:r>
        <w:r>
          <w:rPr>
            <w:noProof/>
            <w:webHidden/>
          </w:rPr>
          <w:fldChar w:fldCharType="begin"/>
        </w:r>
        <w:r>
          <w:rPr>
            <w:noProof/>
            <w:webHidden/>
          </w:rPr>
          <w:instrText xml:space="preserve"> PAGEREF _Toc234137808 \h </w:instrText>
        </w:r>
        <w:r>
          <w:rPr>
            <w:noProof/>
            <w:webHidden/>
          </w:rPr>
        </w:r>
        <w:r>
          <w:rPr>
            <w:noProof/>
            <w:webHidden/>
          </w:rPr>
          <w:fldChar w:fldCharType="separate"/>
        </w:r>
        <w:r w:rsidR="005F15A0">
          <w:rPr>
            <w:noProof/>
            <w:webHidden/>
          </w:rPr>
          <w:t>18</w:t>
        </w:r>
        <w:r>
          <w:rPr>
            <w:noProof/>
            <w:webHidden/>
          </w:rPr>
          <w:fldChar w:fldCharType="end"/>
        </w:r>
      </w:hyperlink>
    </w:p>
    <w:p w14:paraId="6A80980F" w14:textId="2CE34D2D" w:rsidR="007D2E34" w:rsidRDefault="007D2E34">
      <w:pPr>
        <w:pStyle w:val="TableofFigures"/>
        <w:tabs>
          <w:tab w:val="right" w:leader="dot" w:pos="8777"/>
        </w:tabs>
        <w:rPr>
          <w:rFonts w:asciiTheme="minorHAnsi" w:eastAsiaTheme="minorEastAsia" w:hAnsiTheme="minorHAnsi"/>
          <w:noProof/>
          <w:kern w:val="2"/>
          <w:sz w:val="24"/>
          <w:szCs w:val="24"/>
          <w14:ligatures w14:val="standardContextual"/>
        </w:rPr>
      </w:pPr>
      <w:hyperlink w:anchor="_Toc234137809" w:history="1">
        <w:r w:rsidRPr="0083043C">
          <w:rPr>
            <w:rStyle w:val="Hyperlink"/>
            <w:noProof/>
          </w:rPr>
          <w:t>Hình 1.2 Mô hình IDIC</w:t>
        </w:r>
        <w:r>
          <w:rPr>
            <w:noProof/>
            <w:webHidden/>
          </w:rPr>
          <w:tab/>
        </w:r>
        <w:r>
          <w:rPr>
            <w:noProof/>
            <w:webHidden/>
          </w:rPr>
          <w:fldChar w:fldCharType="begin"/>
        </w:r>
        <w:r>
          <w:rPr>
            <w:noProof/>
            <w:webHidden/>
          </w:rPr>
          <w:instrText xml:space="preserve"> PAGEREF _Toc234137809 \h </w:instrText>
        </w:r>
        <w:r>
          <w:rPr>
            <w:noProof/>
            <w:webHidden/>
          </w:rPr>
        </w:r>
        <w:r>
          <w:rPr>
            <w:noProof/>
            <w:webHidden/>
          </w:rPr>
          <w:fldChar w:fldCharType="separate"/>
        </w:r>
        <w:r w:rsidR="005F15A0">
          <w:rPr>
            <w:noProof/>
            <w:webHidden/>
          </w:rPr>
          <w:t>22</w:t>
        </w:r>
        <w:r>
          <w:rPr>
            <w:noProof/>
            <w:webHidden/>
          </w:rPr>
          <w:fldChar w:fldCharType="end"/>
        </w:r>
      </w:hyperlink>
    </w:p>
    <w:p w14:paraId="625659C1" w14:textId="3938CBDC" w:rsidR="007D2E34" w:rsidRDefault="007D2E34">
      <w:pPr>
        <w:pStyle w:val="TableofFigures"/>
        <w:tabs>
          <w:tab w:val="right" w:leader="dot" w:pos="8777"/>
        </w:tabs>
        <w:rPr>
          <w:rFonts w:asciiTheme="minorHAnsi" w:eastAsiaTheme="minorEastAsia" w:hAnsiTheme="minorHAnsi"/>
          <w:noProof/>
          <w:kern w:val="2"/>
          <w:sz w:val="24"/>
          <w:szCs w:val="24"/>
          <w14:ligatures w14:val="standardContextual"/>
        </w:rPr>
      </w:pPr>
      <w:hyperlink w:anchor="_Toc234137810" w:history="1">
        <w:r w:rsidRPr="0083043C">
          <w:rPr>
            <w:rStyle w:val="Hyperlink"/>
            <w:noProof/>
          </w:rPr>
          <w:t>Hình 2.1 Mô hình tổ chức</w:t>
        </w:r>
        <w:r>
          <w:rPr>
            <w:noProof/>
            <w:webHidden/>
          </w:rPr>
          <w:tab/>
        </w:r>
        <w:r>
          <w:rPr>
            <w:noProof/>
            <w:webHidden/>
          </w:rPr>
          <w:fldChar w:fldCharType="begin"/>
        </w:r>
        <w:r>
          <w:rPr>
            <w:noProof/>
            <w:webHidden/>
          </w:rPr>
          <w:instrText xml:space="preserve"> PAGEREF _Toc234137810 \h </w:instrText>
        </w:r>
        <w:r>
          <w:rPr>
            <w:noProof/>
            <w:webHidden/>
          </w:rPr>
        </w:r>
        <w:r>
          <w:rPr>
            <w:noProof/>
            <w:webHidden/>
          </w:rPr>
          <w:fldChar w:fldCharType="separate"/>
        </w:r>
        <w:r w:rsidR="005F15A0">
          <w:rPr>
            <w:noProof/>
            <w:webHidden/>
          </w:rPr>
          <w:t>28</w:t>
        </w:r>
        <w:r>
          <w:rPr>
            <w:noProof/>
            <w:webHidden/>
          </w:rPr>
          <w:fldChar w:fldCharType="end"/>
        </w:r>
      </w:hyperlink>
    </w:p>
    <w:p w14:paraId="26F74499" w14:textId="25BE26F1" w:rsidR="006E2CAE" w:rsidRPr="006E2CAE" w:rsidRDefault="007D2E34" w:rsidP="0025106E">
      <w:pPr>
        <w:pStyle w:val="Modauheading1"/>
        <w:rPr>
          <w:rFonts w:cs="Times New Roman"/>
        </w:rPr>
      </w:pPr>
      <w:r>
        <w:rPr>
          <w:rFonts w:eastAsiaTheme="minorHAnsi" w:cs="Times New Roman"/>
          <w:b w:val="0"/>
          <w:sz w:val="26"/>
          <w:szCs w:val="22"/>
        </w:rPr>
        <w:fldChar w:fldCharType="end"/>
      </w:r>
      <w:r w:rsidR="005E2991" w:rsidRPr="00A11658">
        <w:rPr>
          <w:rFonts w:cs="Times New Roman"/>
        </w:rPr>
        <w:br w:type="page"/>
      </w:r>
      <w:bookmarkStart w:id="8" w:name="_Toc196678312"/>
      <w:bookmarkStart w:id="9" w:name="_Toc227593741"/>
      <w:r w:rsidR="006E2CAE" w:rsidRPr="006E2CAE">
        <w:rPr>
          <w:rFonts w:cs="Times New Roman"/>
        </w:rPr>
        <w:lastRenderedPageBreak/>
        <w:t>TÓM TẮT ĐỀ ÁN TỐT NGHIỆP</w:t>
      </w:r>
      <w:bookmarkEnd w:id="8"/>
      <w:bookmarkEnd w:id="9"/>
    </w:p>
    <w:p w14:paraId="6D4C1FCD" w14:textId="432BC735" w:rsidR="0078458F" w:rsidRPr="0078458F" w:rsidRDefault="0078458F" w:rsidP="0078458F">
      <w:r w:rsidRPr="0078458F">
        <w:t>Cuộc cách mạng công nghiệp 4.0 với sự bùng nổ của trí tuệ nhân tạo (AI), dữ liệu lớn (Big Data) và điện toán đám mây đã tạo ra những cơ hội đột phá nhưng cũng đặt ra thách thức lớn cho các doanh nghiệp, đặc biệt là trong ngành Viễn thông - Công nghệ thông tin. VNPT VinaPhone, một trong những nhà cung cấp dịch vụ hàng đầu Việt Nam, đang đối mặt với nhu cầu cấp thiết phải chuyển đổi từ nhà cung cấp dịch vụ truyền thống sang nhà cung cấp dịch vụ số (DSP). Trong môi trường cạnh tranh khốc liệt, việc quản trị quan hệ khách hàng doanh nghiệp (CRM B2B) không chỉ là một công cụ hỗ trợ mà đã trở thành chiến lược cốt lõi nhằm duy trì lòng trung thành, tối ưu hóa chi phí và đảm bảo sự phát triển bền vững. Thực tế hiện nay cho thấy nếu không hoàn thiện hệ thống quản trị, việc thiếu thông tin chuyên sâu và quy trình phối hợp chưa đồng bộ có thể làm giảm trải nghiệm khách hàng và cản trở khả năng cạnh tranh của doanh nghiệp.</w:t>
      </w:r>
    </w:p>
    <w:p w14:paraId="17F23C5C" w14:textId="173005E3" w:rsidR="0078458F" w:rsidRPr="0078458F" w:rsidRDefault="0078458F" w:rsidP="001E7C6B">
      <w:r w:rsidRPr="0078458F">
        <w:t>Để giải quyết vấn đề này, việc hoàn thiện công tác quản trị quan hệ khách hàng doanh nghiệp được xác định là yếu tố then chốt trong lộ trình phát triển của VNPT VinaPhone. Xuất phát từ thực tế đó, đề án nghiên cứu “Quản trị quan hệ khách hàng doanh nghiệp tại Tổng Công ty Dịch vụ Viễn thông – VNPT VinaPhone” được lựa chọn làm đề án tốt nghiệp thạc sĩ của tôi. Đề án tập trung đánh giá thực trạng quản trị trong giai đoạn 2023</w:t>
      </w:r>
      <w:r w:rsidR="004B16DA">
        <w:t xml:space="preserve"> </w:t>
      </w:r>
      <w:r w:rsidRPr="0078458F">
        <w:t>–</w:t>
      </w:r>
      <w:r w:rsidR="004B16DA">
        <w:t xml:space="preserve"> </w:t>
      </w:r>
      <w:r w:rsidRPr="0078458F">
        <w:t>2025, xác định những điểm nghẽn về công nghệ, quy trình và đề xuất các giải pháp thiết thực để đáp ứng mục tiêu chiến lược của Tổng công ty trong tương lai.</w:t>
      </w:r>
    </w:p>
    <w:p w14:paraId="4A740890" w14:textId="616D1FF3" w:rsidR="0078458F" w:rsidRPr="0078458F" w:rsidRDefault="0078458F" w:rsidP="001E7C6B">
      <w:r w:rsidRPr="0078458F">
        <w:t>Đề án đã hệ thống hóa các khái niệm, vai trò, nhân tố ảnh hưởng và làm rõ các nội dung cốt lõi của công tác quản trị quan hệ khách hàng doanh nghiệp, bao gồm việc xây dựng cơ sở dữ liệu, các loại hình CRM (tác nghiệp, phân tích, hợp tác) và các mô hình quản trị phổ biến như IDIC, Chuỗi giá trị và Quản trị khách hàng trọng yếu (KAM).</w:t>
      </w:r>
    </w:p>
    <w:p w14:paraId="28B755AE" w14:textId="5183EB82" w:rsidR="0078458F" w:rsidRPr="0078458F" w:rsidRDefault="0078458F" w:rsidP="001E7C6B">
      <w:r w:rsidRPr="0078458F">
        <w:t>Đề án đã phân tích thực trạng quản trị quan hệ khách hàng doanh nghiệp tại VNPT VinaPhone giai đoạn 2023</w:t>
      </w:r>
      <w:r w:rsidR="004B16DA">
        <w:t xml:space="preserve"> </w:t>
      </w:r>
      <w:r w:rsidRPr="0078458F">
        <w:t>–</w:t>
      </w:r>
      <w:r w:rsidR="004B16DA">
        <w:t xml:space="preserve"> </w:t>
      </w:r>
      <w:r w:rsidRPr="0078458F">
        <w:t xml:space="preserve">2025 dựa trên khảo sát thực tế 126 cán bộ nhân viên. Kết quả cho thấy doanh nghiệp đã bước đầu hình thành tư duy lấy khách hàng </w:t>
      </w:r>
      <w:r w:rsidRPr="0078458F">
        <w:lastRenderedPageBreak/>
        <w:t>làm trung tâm và sở hữu đội ngũ nhân sự có năng lực chuyên môn tốt. Tuy nhiên, đề án cũng chỉ ra những tồn tại đáng chú ý: hệ thống công cụ CRM hiện tại khó sử dụng và dữ liệu thiếu tính cập nhật; quy trình phối hợp giữa các bộ phận còn rời rạc; và hiệu quả khai thác giá trị khách hàng thông qua bán thêm, bán chéo vẫn còn hạn chế.</w:t>
      </w:r>
    </w:p>
    <w:p w14:paraId="7919DCAA" w14:textId="3083438B" w:rsidR="0078458F" w:rsidRPr="0078458F" w:rsidRDefault="0078458F" w:rsidP="002407FD">
      <w:r w:rsidRPr="0078458F">
        <w:t>Tổng hợp các phân tích trên, tác giả đã đề xuất hệ thống giải pháp nhằm hoàn thiện quản trị quan hệ khách hàng doanh nghiệp tại VNPT VinaPhone đến năm 2030 bao gồm:</w:t>
      </w:r>
    </w:p>
    <w:p w14:paraId="7033510D" w14:textId="6DCBD0F3" w:rsidR="0078458F" w:rsidRPr="0078458F" w:rsidRDefault="0078458F" w:rsidP="00DC0426">
      <w:pPr>
        <w:pStyle w:val="-"/>
      </w:pPr>
      <w:r w:rsidRPr="0078458F">
        <w:t xml:space="preserve">Xây </w:t>
      </w:r>
      <w:r w:rsidRPr="00DC0426">
        <w:t>dựng</w:t>
      </w:r>
      <w:r w:rsidRPr="0078458F">
        <w:t xml:space="preserve"> và khai thác cơ sở dữ liệu khách hàng tập trung (CDP) trên nền tảng Cloud để tạo hồ sơ khách hàng 360 độ.</w:t>
      </w:r>
    </w:p>
    <w:p w14:paraId="7BB9641E" w14:textId="735184F5" w:rsidR="0078458F" w:rsidRPr="0078458F" w:rsidRDefault="0078458F" w:rsidP="00DC0426">
      <w:pPr>
        <w:pStyle w:val="-"/>
      </w:pPr>
      <w:r w:rsidRPr="0078458F">
        <w:t>Phát triển giải pháp công nghệ CRM in-house phù hợp với đặc thù viễn thông, tích hợp các module quản trị cơ hội bán hàng và dự báo rời mạng.</w:t>
      </w:r>
    </w:p>
    <w:p w14:paraId="1242D19B" w14:textId="341C8CA6" w:rsidR="0078458F" w:rsidRPr="0078458F" w:rsidRDefault="0078458F" w:rsidP="00DC0426">
      <w:pPr>
        <w:pStyle w:val="-"/>
      </w:pPr>
      <w:r w:rsidRPr="0078458F">
        <w:t>Nâng cao năng lực nguồn nhân lực, trọng tâm là xây dựng đội ngũ Quản trị khách hàng trọng yếu (KAM) chuyên nghiệp.</w:t>
      </w:r>
    </w:p>
    <w:p w14:paraId="286FE0C8" w14:textId="4C39E285" w:rsidR="0078458F" w:rsidRPr="0078458F" w:rsidRDefault="0078458F" w:rsidP="00DC0426">
      <w:pPr>
        <w:pStyle w:val="-"/>
      </w:pPr>
      <w:r w:rsidRPr="0078458F">
        <w:t>Hoàn thiện chiến lược khách hàng, thực hiện phân khúc dựa trên giá trị vòng đời (CLV) để có chính sách chăm sóc cá biệt hóa.</w:t>
      </w:r>
    </w:p>
    <w:p w14:paraId="670F1858" w14:textId="49A560C2" w:rsidR="0078458F" w:rsidRPr="0078458F" w:rsidRDefault="0078458F" w:rsidP="00DC0426">
      <w:pPr>
        <w:pStyle w:val="-"/>
      </w:pPr>
      <w:r w:rsidRPr="0078458F">
        <w:t>Tối ưu hóa tương tác đa kênh, chủ động hỗ trợ khách hàng thông qua các cổng thông tin doanh nghiệp (B2B Portal) và hội thảo công nghệ.</w:t>
      </w:r>
    </w:p>
    <w:p w14:paraId="0E95D6C2" w14:textId="51948FD1" w:rsidR="006E2CAE" w:rsidRDefault="0078458F" w:rsidP="00DC0426">
      <w:pPr>
        <w:pStyle w:val="-"/>
        <w:rPr>
          <w:noProof/>
        </w:rPr>
      </w:pPr>
      <w:r w:rsidRPr="0078458F">
        <w:t>Xây dựng văn hóa doanh nghiệp lấy khách hàng làm trung tâm, gắn các chỉ số hài lòng khách hàng vào hệ thống đánh giá KPI của toàn đơn vị.</w:t>
      </w:r>
      <w:r w:rsidR="006E2CAE">
        <w:br w:type="page"/>
      </w:r>
    </w:p>
    <w:p w14:paraId="2783A039" w14:textId="77777777" w:rsidR="00CF0453" w:rsidRDefault="00CF0453" w:rsidP="00AC2DD5">
      <w:pPr>
        <w:pStyle w:val="Danhmuchinh"/>
        <w:rPr>
          <w:rFonts w:cs="Times New Roman"/>
        </w:rPr>
        <w:sectPr w:rsidR="00CF0453" w:rsidSect="004F0E09">
          <w:headerReference w:type="default" r:id="rId10"/>
          <w:headerReference w:type="first" r:id="rId11"/>
          <w:pgSz w:w="11906" w:h="16838" w:code="9"/>
          <w:pgMar w:top="1985" w:right="1134" w:bottom="1701" w:left="1985" w:header="964" w:footer="720" w:gutter="0"/>
          <w:pgNumType w:fmt="lowerRoman" w:start="1"/>
          <w:cols w:space="720"/>
          <w:titlePg/>
          <w:docGrid w:linePitch="360"/>
        </w:sectPr>
      </w:pPr>
    </w:p>
    <w:p w14:paraId="6DF50306" w14:textId="6228BC39" w:rsidR="008D3C2F" w:rsidRPr="00A11658" w:rsidRDefault="00EA60F6" w:rsidP="006B6FF2">
      <w:pPr>
        <w:pStyle w:val="Modauheading1"/>
        <w:rPr>
          <w:rFonts w:cs="Times New Roman"/>
        </w:rPr>
      </w:pPr>
      <w:bookmarkStart w:id="10" w:name="_Toc192516771"/>
      <w:bookmarkStart w:id="11" w:name="_Toc227593742"/>
      <w:r w:rsidRPr="00A11658">
        <w:rPr>
          <w:rFonts w:cs="Times New Roman"/>
        </w:rPr>
        <w:lastRenderedPageBreak/>
        <w:t>MỞ ĐẦU</w:t>
      </w:r>
      <w:bookmarkEnd w:id="10"/>
      <w:bookmarkEnd w:id="11"/>
    </w:p>
    <w:p w14:paraId="7E4AB8C8" w14:textId="7968AC5F" w:rsidR="000F0E2E" w:rsidRPr="00A11658" w:rsidRDefault="000F0E2E" w:rsidP="00855E36">
      <w:pPr>
        <w:pStyle w:val="Heading2Modau"/>
        <w:rPr>
          <w:rFonts w:cs="Times New Roman"/>
        </w:rPr>
      </w:pPr>
      <w:bookmarkStart w:id="12" w:name="_Toc192516772"/>
      <w:r w:rsidRPr="00A11658">
        <w:rPr>
          <w:rFonts w:cs="Times New Roman"/>
        </w:rPr>
        <w:t>Lý do chọn đề tài</w:t>
      </w:r>
      <w:bookmarkEnd w:id="12"/>
    </w:p>
    <w:p w14:paraId="70BDC539" w14:textId="77777777" w:rsidR="00E55E77" w:rsidRPr="00A11658" w:rsidRDefault="00E55E77" w:rsidP="00E55E77">
      <w:pPr>
        <w:rPr>
          <w:rFonts w:cs="Times New Roman"/>
        </w:rPr>
      </w:pPr>
      <w:r w:rsidRPr="00A11658">
        <w:rPr>
          <w:rFonts w:cs="Times New Roman"/>
        </w:rPr>
        <w:t xml:space="preserve">Trong công cuộc hội nhập kinh tế quốc tế và toàn cầu hóa cùng với cuộc cách mạng công nghiệp 4.0 đang diễn ra mạnh mẽ là cơ hội để phát triển nhưng theo đó cũng là những thách thức đối với các nền kinh tế và các doanh nghiệp. Với các doanh nghiệp kinh doanh trong lĩnh vực Viễn thông - CNTT sự phát triển ngày càng nhanh chóng và mạnh mẽ của công nghệ đã thúc đẩy các doanh nghiệp phải luôn chủ động đổi mới công nghệ, sáng tạo linh hoạt, nghiên cứu phát triển để dẫn đầu trong xu thế công nghệ mới, từ đó có thể bắt kịp và khai thác hiệu quả các cơ hội rất lớn do cuộc cách mạng số mang lại nhất là trong kỷ nguyên trí tuệ nhân tạo đang hình thành và có những bước đột phá vượt bậc. </w:t>
      </w:r>
    </w:p>
    <w:p w14:paraId="3B4416D1" w14:textId="77777777" w:rsidR="00E55E77" w:rsidRPr="00A11658" w:rsidRDefault="00E55E77" w:rsidP="00E55E77">
      <w:pPr>
        <w:rPr>
          <w:rFonts w:cs="Times New Roman"/>
        </w:rPr>
      </w:pPr>
      <w:r w:rsidRPr="00A11658">
        <w:rPr>
          <w:rFonts w:cs="Times New Roman"/>
        </w:rPr>
        <w:t>Quản trị quan hệ khách hàng nói chung và quản trị khách hàng doanh nghiệp nói riêng giúp các doanh nghiệp quản trị được dữ liệu của khách hàng, cung cấp dịch vụ chuyên nghiệp và phản hồi nhanh chóng, nắm bắt được hành vi, mong muốn của từng đối tượng khách hàng trong việc sử dụng sản phẩm dịch vụ của mình một cách thường xuyên. Từ đó doanh nghiệp hiểu rõ hơn nhu cầu của khách hàng để tối ưu hóa các sản phẩm, dịch vụ giúp nâng cao trải nghiệm của đối tượng khách hàng và tăng doanh thu, thị phần. Quản trị quan hệ khách hàng doanh nghiệp tốt sẽ tạo ra khác biệt về hình ảnh, sự chuyên nghiệp, chất lượng dịch vụ của doanh nghiệp trong tâm thức khách hàng, giúp doanh nghiệp duy trì khách hàng hiện tại và gia tăng khách hàng mới, thu hút khách hàng tiềm năng và giảm chi phí kinh doanh cho doanh nghiệp.</w:t>
      </w:r>
    </w:p>
    <w:p w14:paraId="3E2C1430" w14:textId="77777777" w:rsidR="00E55E77" w:rsidRPr="00A11658" w:rsidRDefault="00E55E77" w:rsidP="00E55E77">
      <w:pPr>
        <w:rPr>
          <w:rFonts w:cs="Times New Roman"/>
        </w:rPr>
      </w:pPr>
      <w:r w:rsidRPr="00A11658">
        <w:rPr>
          <w:rFonts w:cs="Times New Roman"/>
        </w:rPr>
        <w:t xml:space="preserve">Vai trò của quản trị quan hệ khách hàng doanh nghiệp rất quan trọng đối với các doanh nghiệp nói chung và đối với doanh nghiệp trong ngành Viễn thông - CNTT nói riêng. Quản trị quan hệ khách hàng doanh nghiệp tốt có thể mang thành công đến cho doanh nghiệp và cũng có thể khiến cho doanh nghiệp gặp nhiều khó khăn, khủng hoảng nếu không quản trị tốt đối tượng khách hàng này. Các doanh nghiệp luôn phải xem chiến lược quản trị quan hệ khách hàng doanh nghiệp như một công cụ quản lý tiên tiến, hiệu quả trong quá trình phát triển bền vững của doanh nghiệp. </w:t>
      </w:r>
    </w:p>
    <w:p w14:paraId="3C0F3B1F" w14:textId="010FEED6" w:rsidR="00E55E77" w:rsidRPr="00A11658" w:rsidRDefault="00E55E77" w:rsidP="00E55E77">
      <w:pPr>
        <w:rPr>
          <w:rFonts w:cs="Times New Roman"/>
        </w:rPr>
      </w:pPr>
      <w:r w:rsidRPr="00A11658">
        <w:rPr>
          <w:rFonts w:cs="Times New Roman"/>
        </w:rPr>
        <w:lastRenderedPageBreak/>
        <w:t>Trải qua lịch sử hình thành và phát triển, với những biến động và thay đổi của nền kinh tế trong nhiều giai đoạn Tổng Công ty Dịch vụ Viễn thông</w:t>
      </w:r>
      <w:r w:rsidR="004B16DA">
        <w:rPr>
          <w:rFonts w:cs="Times New Roman"/>
        </w:rPr>
        <w:t xml:space="preserve"> -</w:t>
      </w:r>
      <w:r w:rsidRPr="00A11658">
        <w:rPr>
          <w:rFonts w:cs="Times New Roman"/>
        </w:rPr>
        <w:t xml:space="preserve"> VNPT VinaPhone - Thành viên của Tập đoàn Bưu chính viễn thông Việt Nam (VNPT) vẫn đang có những bước tiến mạnh mẽ và trên đà phát triển không ngừng để trở thành nhà cung cấp dịch vụ số hàng đầu tại Việt Nam. Để đạt được mục tiêu này, Tổng Công ty Dịch vụ Viễn thông </w:t>
      </w:r>
      <w:r w:rsidR="004B16DA">
        <w:rPr>
          <w:rFonts w:cs="Times New Roman"/>
        </w:rPr>
        <w:t xml:space="preserve">- </w:t>
      </w:r>
      <w:r w:rsidRPr="00A11658">
        <w:rPr>
          <w:rFonts w:cs="Times New Roman"/>
        </w:rPr>
        <w:t xml:space="preserve">VNPT VinaPhone cần phải vận dụng tối đa các tiềm năng sẵn có không chỉ về mặt tài chính để nâng cao doanh thu, lợi nhuận mà còn phải tận dụng tiềm năng về mặt công nghệ số, hạ tầng số để phát triển hoạt động quản trị quan hệ khách nhất là đối tượng khách hàng doanh nghiệp theo hướng 4.0. Từ đó tạo ra giá trị tối ưu và hàng làm hài lòng khách hàng, duy trì khách hàng trung thành, thêm mới khách hàng tiềm năng và góp phần nâng cao thương hiệu VNPT VinaPhone ngày càng trở nên bền vững và vươn tầm quốc tế. </w:t>
      </w:r>
    </w:p>
    <w:p w14:paraId="2F5BEB41" w14:textId="63453A5B" w:rsidR="00E55E77" w:rsidRPr="00A11658" w:rsidRDefault="00E55E77" w:rsidP="00E55E77">
      <w:pPr>
        <w:rPr>
          <w:rFonts w:cs="Times New Roman"/>
        </w:rPr>
      </w:pPr>
      <w:r w:rsidRPr="00A11658">
        <w:rPr>
          <w:rFonts w:cs="Times New Roman"/>
        </w:rPr>
        <w:t xml:space="preserve">Quản trị quan hệ khách hàng doanh nghiệp không phải là một khái niệm mới, song trong bối cảnh phát triển của công nghệ thông tin, Bigdata, AI…điều này lại trở thành một vấn đề thực tiễn cần được chú trọng triển khai. Tuy nhiên, thực tế hiện nay, Tổng Công ty Dịch vụ Viễn thông </w:t>
      </w:r>
      <w:r w:rsidR="004B16DA">
        <w:rPr>
          <w:rFonts w:cs="Times New Roman"/>
        </w:rPr>
        <w:t xml:space="preserve">- </w:t>
      </w:r>
      <w:r w:rsidRPr="00A11658">
        <w:rPr>
          <w:rFonts w:cs="Times New Roman"/>
        </w:rPr>
        <w:t>VNPT VinaPhone đang thực hiện quản trị quan hệ khách hàng doanh nghiệp phần lớn dựa trên việc xây dựng và khai thác hệ thống cơ sở dữ liệu khách hàng hiện có để ra quyết định chăm sóc khách hàng, marketing cũng như xây dựng chính sách kinh doanh. Quản trị quan hệ khách hàng doanh nghiệp hiện nay vẫn chủ yếu dựa vào nhân lực, giao tiếp trực tiếp với khách hàng dẫn đến một số hạn chế trong việc phát triển khách hàng doanh nghiệp theo từng quy mô. Do đó, việc hoàn thiện quản trị quan hệ khách hàng doanh nghiệp tại Tổng Công ty Dịch vụ Viễn thông</w:t>
      </w:r>
      <w:r w:rsidR="004B16DA">
        <w:rPr>
          <w:rFonts w:cs="Times New Roman"/>
        </w:rPr>
        <w:t xml:space="preserve"> -</w:t>
      </w:r>
      <w:r w:rsidRPr="00A11658">
        <w:rPr>
          <w:rFonts w:cs="Times New Roman"/>
        </w:rPr>
        <w:t xml:space="preserve"> VNPT VinaPhone là một vấn đề cấp thiết trên cả phương diện lý luận và thực tiễn.</w:t>
      </w:r>
    </w:p>
    <w:p w14:paraId="3E2E8189" w14:textId="450C49BC" w:rsidR="00A924D3" w:rsidRPr="00A11658" w:rsidRDefault="00E55E77" w:rsidP="00E55E77">
      <w:pPr>
        <w:rPr>
          <w:rFonts w:cs="Times New Roman"/>
        </w:rPr>
      </w:pPr>
      <w:r w:rsidRPr="00A11658">
        <w:rPr>
          <w:rFonts w:cs="Times New Roman"/>
        </w:rPr>
        <w:t xml:space="preserve">Trên cơ sở học tập và nghiên cứu chuyên ngành quản trị kinh doanh tại Học viện Công nghệ Bưu chính Viễn thông tác giả nhận thấy tầm quan trọng của quản trị quan hệ khách hàng doanh nghiệp có ý nghĩa quan trọng đối với sự phát triển của đơn vị, do đó tác giả chọn đề tài "Quản trị quan hệ khách hàng doanh nghiệp tại Tổng Công ty Dịch vụ Viễn thông - VNPT VinaPhone". Từ đó có thể đề xuất một số giải </w:t>
      </w:r>
      <w:r w:rsidRPr="00A11658">
        <w:rPr>
          <w:rFonts w:cs="Times New Roman"/>
        </w:rPr>
        <w:lastRenderedPageBreak/>
        <w:t>pháp hoàn thiện và nâng cao chất lượng quản trị trong quá trình thực hiện chiến lược phát triển của Tổng Công ty trong thời gian tới.</w:t>
      </w:r>
    </w:p>
    <w:p w14:paraId="6C511F89" w14:textId="07DE5788" w:rsidR="000F0E2E" w:rsidRPr="00A11658" w:rsidRDefault="000F0E2E" w:rsidP="00855E36">
      <w:pPr>
        <w:pStyle w:val="Heading2Modau"/>
        <w:rPr>
          <w:rFonts w:cs="Times New Roman"/>
        </w:rPr>
      </w:pPr>
      <w:bookmarkStart w:id="13" w:name="_Toc192516773"/>
      <w:r w:rsidRPr="00A11658">
        <w:rPr>
          <w:rFonts w:cs="Times New Roman"/>
        </w:rPr>
        <w:t>Tổng quan về vấn đề nghiên cứu</w:t>
      </w:r>
      <w:bookmarkEnd w:id="13"/>
    </w:p>
    <w:p w14:paraId="03DB551D" w14:textId="77777777" w:rsidR="00EB1575" w:rsidRPr="00A11658" w:rsidRDefault="00EB1575" w:rsidP="0025106E">
      <w:r w:rsidRPr="00A11658">
        <w:t>Vấn đề về quản trị quan hệ khách hàng doanh nghiệp đã được nhiều nhà nghiên cứu kinh tế, các chuyên gia cũng như nhà hoạch định chính sách, quản lý quan tâm nghiên cứu. Đến nay, đã có nhiều công trình nghiên cứu khoa học đề cập và được giải quyết trong đó có thể kể đến một số công trình tiêu biểu:</w:t>
      </w:r>
    </w:p>
    <w:p w14:paraId="105CDF57" w14:textId="75F24B29" w:rsidR="00EB1575" w:rsidRPr="00A11658" w:rsidRDefault="00EB1575" w:rsidP="00B779F7">
      <w:pPr>
        <w:pStyle w:val="a"/>
      </w:pPr>
      <w:r w:rsidRPr="00A11658">
        <w:t>Các đề tài công trình trong nước</w:t>
      </w:r>
    </w:p>
    <w:p w14:paraId="55F0C55D" w14:textId="468B4956" w:rsidR="00EB1575" w:rsidRPr="00A11658" w:rsidRDefault="00EB1575" w:rsidP="00DC0426">
      <w:pPr>
        <w:pStyle w:val="-"/>
      </w:pPr>
      <w:r w:rsidRPr="00A11658">
        <w:t>Hà Nam Khánh Giao (2005), “Marketing dịch vụ mô hình 5 khoảng cách chất lượng dịch vụ”, Nhà xuất bản Thống kê. Trong cuốn sách này, tác giả đã làm rõ mô hình 5 khoảng cách chất lượng dịch vụ, trong đó nghiên cứu khá tỉ mỉ về kỳ vọng và sự thỏa mãn của khách hàng. Nghiên cứu của tác giả tập trung giới thiệu các mô hình tiêu biểu đánh giá chất lượng dịch vụ, phân tích đặc điểm mô hình, kết quả áp dụng các mô hình này vào nghiên cứu trong thực tế.</w:t>
      </w:r>
    </w:p>
    <w:p w14:paraId="10D05E30" w14:textId="031E0826" w:rsidR="00EB1575" w:rsidRPr="00A11658" w:rsidRDefault="00EB1575" w:rsidP="00DC0426">
      <w:pPr>
        <w:pStyle w:val="-"/>
      </w:pPr>
      <w:r w:rsidRPr="00A11658">
        <w:t>Ths</w:t>
      </w:r>
      <w:r w:rsidR="00D950AA">
        <w:t>.</w:t>
      </w:r>
      <w:r w:rsidRPr="00A11658">
        <w:t xml:space="preserve"> Nguyễn </w:t>
      </w:r>
      <w:r w:rsidR="00AC26D3">
        <w:t>V</w:t>
      </w:r>
      <w:r w:rsidRPr="00A11658">
        <w:t>ăn Dung (2012), “Quản lý quan hệ khách hàng”- tái bản lần 1, NXB Giao thông vận tải. Quyển sách này sẽ giúp độc giả thấu hiểu quản lý quan hệ khách hàng. Chọn lựa và thực hiện chiến lược quản lý quan hệ khách hàng, tận dụng sức mạnh tiềm ẩn của quản lý quan hệ khách hàng để giảm thiểu mâu thuẫn với khách hàng và duy trì các quan hệ trong trường hợp có phát sinh mâu thuẫn.</w:t>
      </w:r>
    </w:p>
    <w:p w14:paraId="24BA07B1" w14:textId="4BAE220E" w:rsidR="00EB1575" w:rsidRPr="00A11658" w:rsidRDefault="00EB1575" w:rsidP="00DC0426">
      <w:pPr>
        <w:pStyle w:val="-"/>
      </w:pPr>
      <w:r w:rsidRPr="00A11658">
        <w:t>GS.TS Bùi Xuân Phong</w:t>
      </w:r>
      <w:r w:rsidR="00D950AA">
        <w:t xml:space="preserve"> </w:t>
      </w:r>
      <w:r w:rsidR="00D950AA" w:rsidRPr="00A11658">
        <w:t>(2/2011)</w:t>
      </w:r>
      <w:r w:rsidR="00D950AA">
        <w:t>,</w:t>
      </w:r>
      <w:r w:rsidRPr="00A11658">
        <w:t xml:space="preserve"> Nâng cao độ hài lòng của khách biện pháp quan trọng giữ chân khách hàng</w:t>
      </w:r>
      <w:r w:rsidR="00D950AA">
        <w:t>,</w:t>
      </w:r>
      <w:r w:rsidRPr="00A11658">
        <w:t xml:space="preserve"> Thông tin Khoa học công nghệ và Kinh tế Bưu điện</w:t>
      </w:r>
      <w:r w:rsidR="00D950AA">
        <w:t>,</w:t>
      </w:r>
      <w:r w:rsidRPr="00A11658">
        <w:t xml:space="preserve"> Tập đoàn BCVT Việt Nam.</w:t>
      </w:r>
    </w:p>
    <w:p w14:paraId="0FC5EA3E" w14:textId="2189F553" w:rsidR="00EB1575" w:rsidRPr="00A11658" w:rsidRDefault="00EB1575" w:rsidP="00DC0426">
      <w:pPr>
        <w:pStyle w:val="-"/>
      </w:pPr>
      <w:r w:rsidRPr="00A11658">
        <w:t>TS. Nguyễn Bình Minh (2019), Bài giảng Quản trị quan hệ khách hàng, Học viện công nghệ Bưu chính Viễn thông, Hà Nội.</w:t>
      </w:r>
    </w:p>
    <w:p w14:paraId="36B8174E" w14:textId="420FB707" w:rsidR="00EB1575" w:rsidRPr="00A11658" w:rsidRDefault="00EB1575" w:rsidP="00DC0426">
      <w:pPr>
        <w:pStyle w:val="-"/>
      </w:pPr>
      <w:r w:rsidRPr="00A11658">
        <w:t xml:space="preserve">Đỗ Giang Nam (2015). “Nghiên cứu mối quan hệ giữa ngân hàng và doanh nghiệp phục vụ cho quản trị quan hệ khách hàng tại các ngân hàng thương mại Việt Nam”. Luận văn </w:t>
      </w:r>
      <w:r w:rsidR="00D950AA">
        <w:t>T</w:t>
      </w:r>
      <w:r w:rsidRPr="00A11658">
        <w:t>iến sỹ</w:t>
      </w:r>
      <w:r w:rsidR="008E3F34">
        <w:t>.</w:t>
      </w:r>
    </w:p>
    <w:p w14:paraId="4F62C973" w14:textId="39872B20" w:rsidR="00EB1575" w:rsidRPr="00A11658" w:rsidRDefault="00EB1575" w:rsidP="00DC0426">
      <w:pPr>
        <w:pStyle w:val="-"/>
      </w:pPr>
      <w:r w:rsidRPr="00A11658">
        <w:t>Bùi Thị Thu Thủy (2011), Quản trị quan hệ khách hàng tại Bưu điện trung tâm 1 – Bưu điện Hà Nội, Luận văn cao học, Đại học Kinh tế quốc dân, Hà Nội.</w:t>
      </w:r>
    </w:p>
    <w:p w14:paraId="1BD730DF" w14:textId="319E4A36" w:rsidR="00EB1575" w:rsidRPr="00A11658" w:rsidRDefault="00EB1575" w:rsidP="00DC0426">
      <w:pPr>
        <w:pStyle w:val="-"/>
      </w:pPr>
      <w:r w:rsidRPr="00A11658">
        <w:lastRenderedPageBreak/>
        <w:t>Hoàng Thị Bích Thảo (2010), Quản lý quan hệ khách hàng tại VNPT Hà Giang, Luận văn cao học, Học viện công nghệ Bưu chính Viễn thông, Hà Nội</w:t>
      </w:r>
    </w:p>
    <w:p w14:paraId="297AAAAA" w14:textId="5635727F" w:rsidR="00EB1575" w:rsidRPr="00A11658" w:rsidRDefault="00EB1575" w:rsidP="00DC0426">
      <w:pPr>
        <w:pStyle w:val="-"/>
      </w:pPr>
      <w:r w:rsidRPr="00A11658">
        <w:t>Hoàng Thị Giang (năm 2012). “Quản trị quan hệ khách hàng tại Tổng công ty bưu chính Việt Nam”. Luận văn thạc sĩ Quản trị kinh doanh, Học viện Bưu chính Viễn thông. Luận văn đã hệ thống hóa các vấn đề về lý luận quản trị quan hệ khách hàng, đồng thời nêu ra bài học kinh nghiệp quản trị quan hệ khách hàng của Bưu chính các nước và các mặt hạn chế trong hoạt động CRM tại Tổng công ty Bưu chính Việt Nam từ đó làm cơ sở đưa ra hệ thống các giải pháp hoàn thiện hoạt động quản trị quan hệ khách hàng tại Tổng công ty Bưu chính Việt Nam.</w:t>
      </w:r>
    </w:p>
    <w:p w14:paraId="61F1F274" w14:textId="4F3FE2FF" w:rsidR="00EB1575" w:rsidRPr="00A11658" w:rsidRDefault="00EB1575" w:rsidP="00DC0426">
      <w:pPr>
        <w:pStyle w:val="-"/>
      </w:pPr>
      <w:r w:rsidRPr="00A11658">
        <w:t>Lê Thị Tuyết Nhung (2016), “Quản trị quan hệ khách hàng tại Công ty FPT telecom”. Luận văn đưa ra các cơ sở lý về quản trị quan hệ khách hàng, nhìn về thực trạng công tác này tại FPT và đưa ra các giải pháp để hoàn thiện quản trị quan hệ khách hàng tại FPT Telecom.</w:t>
      </w:r>
    </w:p>
    <w:p w14:paraId="19EF3CE9" w14:textId="17FA8EE6" w:rsidR="00EB1575" w:rsidRPr="00A11658" w:rsidRDefault="00EB1575" w:rsidP="00B779F7">
      <w:pPr>
        <w:pStyle w:val="a"/>
      </w:pPr>
      <w:r w:rsidRPr="00A11658">
        <w:t>Các công trình nước ngoài.</w:t>
      </w:r>
    </w:p>
    <w:p w14:paraId="4F13407E" w14:textId="28B117CF" w:rsidR="00EB1575" w:rsidRDefault="00AC26D3" w:rsidP="00343340">
      <w:r w:rsidRPr="00AC26D3">
        <w:t>Nghiên cứu của Buttle và Maklan (2024) cùng Kumar và Reinartz (2024) đã chuẩn hóa hệ thống lý thuyết về CRM hiện đại. Các tác giả làm rõ vai trò chiến lược của CRM trong nền kinh tế số, các nhân tố cốt lõi quyết định sự thành bại khi thực thi và phương pháp quản trị mối quan hệ dựa trên dữ liệu lớn nhằm tối ưu hóa giá trị vòng đời khách hàng doanh nghiệp. Xét trong môi trường thực chứng ngành,</w:t>
      </w:r>
      <w:r w:rsidR="00D950AA">
        <w:t xml:space="preserve"> </w:t>
      </w:r>
      <w:r w:rsidRPr="00AC26D3">
        <w:t xml:space="preserve">Vaniharidasan và Venkattesh (2011) với công trình </w:t>
      </w:r>
      <w:r w:rsidRPr="00337289">
        <w:t>"CRM Implementation in Indian Telecom Industry"</w:t>
      </w:r>
      <w:r w:rsidRPr="00AC26D3">
        <w:t xml:space="preserve"> đã đi sâu phân tích hoạt động CRM tại ngành viễn thông Ấn Độ. Bài viết làm rõ lợi ích của việc quản trị quan hệ, phương pháp đánh giá hiệu quả của các nhà cung cấp dịch vụ di động, từ đó đưa ra bài học kinh nghiệm về vận hành hệ thống CRM đặc thù cho các doanh nghiệp viễn thông.</w:t>
      </w:r>
    </w:p>
    <w:p w14:paraId="31375467" w14:textId="71A69FBA" w:rsidR="009A5061" w:rsidRPr="00A11658" w:rsidRDefault="009A5061" w:rsidP="009A5061">
      <w:r>
        <w:t xml:space="preserve">Từ việc tổng quan các công trình nghiên cứu trên, có thể thấy dù CRM là đề tài được quan tâm sâu rộng, nhưng phần lớn các nghiên cứu trong nước về ngành viễn thông thường tập trung vào phân khúc Khách hàng cá nhân (B2C) hoặc chỉ nghiên cứu ở cấp độ chi nhánh địa phương. Rất ít công trình đi sâu vào phân tích chuyên biệt </w:t>
      </w:r>
      <w:r>
        <w:lastRenderedPageBreak/>
        <w:t>tập Khách hàng doanh nghiệp (B2B) tại một doanh nghiệp quy mô quốc gia như VNPT VinaPhone trong bối cảnh từ năm 2023 - 2025</w:t>
      </w:r>
    </w:p>
    <w:p w14:paraId="7736DF28" w14:textId="420520BE" w:rsidR="000C626E" w:rsidRPr="00AC26D3" w:rsidRDefault="00AC26D3" w:rsidP="00B30A70">
      <w:r w:rsidRPr="00AC26D3">
        <w:t xml:space="preserve">Nhìn chung, quản trị quan hệ khách hàng là một đề tài nhận được nhiều sự quan tâm của các nhà nghiên cứu trong và ngoài nước. Tại Việt Nam, các doanh nghiệp trong ngành dịch vụ Viễn thông - CNTT đang rất phát triển và sự cạnh tranh trong ngành là rất lớn. Các doanh nghiệp có quy trình quản trị quan hệ khách hàng tốt sẽ nắm được lợi thế trong phát triển kinh doanh. VNPT VinaPhone cũng đang tập trung thực hiện xây dựng, nâng cao quy trình quản trị quan hệ khách hàng doanh nghiệp. Bởi vậy, đề tài </w:t>
      </w:r>
      <w:r w:rsidR="00E80F0D">
        <w:t>“</w:t>
      </w:r>
      <w:r w:rsidRPr="00AC26D3">
        <w:t xml:space="preserve">Quản trị quan hệ khách hàng doanh nghiệp tại Tổng Công ty Dịch vụ Viễn thông – VNPT VinaPhone” sẽ đưa ra những nghiên cứu cần thiết về lý luận và thực tiễn, cùng các giải pháp nâng cao quản trị quan hệ khách hàng doanh nghiệp, nhằm giải quyết một số vấn đề còn tồn tại </w:t>
      </w:r>
      <w:proofErr w:type="spellStart"/>
      <w:r w:rsidRPr="00AC26D3">
        <w:t>tại</w:t>
      </w:r>
      <w:proofErr w:type="spellEnd"/>
      <w:r w:rsidRPr="00AC26D3">
        <w:t xml:space="preserve"> Tổng công ty</w:t>
      </w:r>
      <w:r w:rsidR="00EB1575" w:rsidRPr="00AC26D3">
        <w:t>.</w:t>
      </w:r>
    </w:p>
    <w:p w14:paraId="722EBD24" w14:textId="5399F0E7" w:rsidR="000F0E2E" w:rsidRPr="00A11658" w:rsidRDefault="000F0E2E" w:rsidP="00855E36">
      <w:pPr>
        <w:pStyle w:val="Heading2Modau"/>
        <w:rPr>
          <w:rFonts w:cs="Times New Roman"/>
        </w:rPr>
      </w:pPr>
      <w:bookmarkStart w:id="14" w:name="_Toc192516774"/>
      <w:r w:rsidRPr="00A11658">
        <w:rPr>
          <w:rFonts w:cs="Times New Roman"/>
        </w:rPr>
        <w:t>Mục đích</w:t>
      </w:r>
      <w:r w:rsidR="00EE4FE0" w:rsidRPr="00A11658">
        <w:rPr>
          <w:rFonts w:cs="Times New Roman"/>
        </w:rPr>
        <w:t xml:space="preserve"> và nhiệm vụ</w:t>
      </w:r>
      <w:r w:rsidRPr="00A11658">
        <w:rPr>
          <w:rFonts w:cs="Times New Roman"/>
        </w:rPr>
        <w:t xml:space="preserve"> nghiên cứu</w:t>
      </w:r>
      <w:bookmarkEnd w:id="14"/>
    </w:p>
    <w:p w14:paraId="1A3692EF" w14:textId="01C4E79F" w:rsidR="00D03A76" w:rsidRDefault="00832764" w:rsidP="00832764">
      <w:r>
        <w:t>Mục đích nghiên cứu</w:t>
      </w:r>
      <w:r w:rsidR="00600556">
        <w:t>: nghiên cứu thực trạng</w:t>
      </w:r>
      <w:r w:rsidR="0081433B">
        <w:t xml:space="preserve"> quản trị</w:t>
      </w:r>
      <w:r w:rsidR="004D187B">
        <w:t xml:space="preserve"> quan hệ</w:t>
      </w:r>
      <w:r w:rsidR="0081433B">
        <w:t xml:space="preserve"> khách hàng</w:t>
      </w:r>
      <w:r w:rsidR="004D187B">
        <w:t xml:space="preserve"> doanh nghiệp tại VNPT VinaPhone</w:t>
      </w:r>
      <w:r w:rsidR="006E1153">
        <w:t>, từ đó đ</w:t>
      </w:r>
      <w:r w:rsidR="00F632FB" w:rsidRPr="00A11658">
        <w:t xml:space="preserve">ề xuất giải pháp nhằm nâng cao quản trị quan hệ khách hàng doanh nghiệp </w:t>
      </w:r>
      <w:r w:rsidR="00A878CF">
        <w:t>cho công ty</w:t>
      </w:r>
      <w:r w:rsidR="00F632FB" w:rsidRPr="00A11658">
        <w:t>.</w:t>
      </w:r>
    </w:p>
    <w:p w14:paraId="18350488" w14:textId="452CEDB4" w:rsidR="00E56AC8" w:rsidRDefault="001433E6" w:rsidP="00832764">
      <w:r>
        <w:t>Nhiệm vụ nghiên cứu:</w:t>
      </w:r>
    </w:p>
    <w:p w14:paraId="54CC6384" w14:textId="5E74215B" w:rsidR="00EE7B72" w:rsidRDefault="00EE7B72" w:rsidP="00DC0426">
      <w:pPr>
        <w:pStyle w:val="-"/>
      </w:pPr>
      <w:r w:rsidRPr="00EE7B72">
        <w:t>Hệ thống hóa cơ sở lý luận về</w:t>
      </w:r>
      <w:r>
        <w:t xml:space="preserve"> quản trị quan hệ khách hàng doanh nghiệp.</w:t>
      </w:r>
    </w:p>
    <w:p w14:paraId="672019F5" w14:textId="38A4B2BD" w:rsidR="00EE7B72" w:rsidRDefault="00C57777" w:rsidP="00DC0426">
      <w:pPr>
        <w:pStyle w:val="-"/>
      </w:pPr>
      <w:r w:rsidRPr="00C57777">
        <w:t>Phân tích, đánh giá thực trạng</w:t>
      </w:r>
      <w:r w:rsidR="00A06823">
        <w:t xml:space="preserve"> quản trị quan hệ khách hàng doanh nghiệp</w:t>
      </w:r>
      <w:r w:rsidR="00EC1E84">
        <w:t xml:space="preserve"> tại VNPT VinaPhone </w:t>
      </w:r>
      <w:r w:rsidR="00911DB4">
        <w:t xml:space="preserve">trong giai đoạn 2023 </w:t>
      </w:r>
      <w:r w:rsidR="007B34C9">
        <w:t>–</w:t>
      </w:r>
      <w:r w:rsidR="00911DB4">
        <w:t xml:space="preserve"> 2025</w:t>
      </w:r>
      <w:r w:rsidR="007B34C9">
        <w:t xml:space="preserve">, </w:t>
      </w:r>
      <w:r w:rsidR="007B34C9" w:rsidRPr="007B34C9">
        <w:t>từ đó chỉ ra những kết quả đạt được, hạn chế và nguyên nhân của hạn chế.</w:t>
      </w:r>
    </w:p>
    <w:p w14:paraId="785A966E" w14:textId="468D0A85" w:rsidR="00A94068" w:rsidRPr="00A11658" w:rsidRDefault="00A94068" w:rsidP="00DC0426">
      <w:pPr>
        <w:pStyle w:val="-"/>
      </w:pPr>
      <w:r w:rsidRPr="00A94068">
        <w:t>Đề xuất các giải pháp nhằm hoàn thiện</w:t>
      </w:r>
      <w:r w:rsidR="007E0C0E">
        <w:t xml:space="preserve"> quản trị quan hệ khách hàng doanh nghiệp cho VNPT Vina</w:t>
      </w:r>
      <w:r w:rsidR="00C512A4">
        <w:t>P</w:t>
      </w:r>
      <w:r w:rsidR="007E0C0E">
        <w:t>hone</w:t>
      </w:r>
      <w:r w:rsidR="00C512A4">
        <w:t xml:space="preserve"> đến năm 2030</w:t>
      </w:r>
      <w:r w:rsidR="004B16DA">
        <w:t>.</w:t>
      </w:r>
    </w:p>
    <w:p w14:paraId="434892D5" w14:textId="3BFFE0A2" w:rsidR="000F0E2E" w:rsidRPr="00A11658" w:rsidRDefault="000F0E2E" w:rsidP="00855E36">
      <w:pPr>
        <w:pStyle w:val="Heading2Modau"/>
        <w:rPr>
          <w:rFonts w:cs="Times New Roman"/>
        </w:rPr>
      </w:pPr>
      <w:bookmarkStart w:id="15" w:name="_Toc192516775"/>
      <w:r w:rsidRPr="00A11658">
        <w:rPr>
          <w:rFonts w:cs="Times New Roman"/>
        </w:rPr>
        <w:t>Đối tượng và phạm vi nghiên cứu</w:t>
      </w:r>
      <w:bookmarkEnd w:id="15"/>
    </w:p>
    <w:p w14:paraId="22EE55A0" w14:textId="5B4A257D" w:rsidR="00235BA3" w:rsidRPr="00A11658" w:rsidRDefault="00235BA3" w:rsidP="00DC0426">
      <w:pPr>
        <w:pStyle w:val="-"/>
      </w:pPr>
      <w:r w:rsidRPr="00A11658">
        <w:t>Đối tượng nghiên cứu</w:t>
      </w:r>
      <w:r w:rsidR="00156BFE">
        <w:t xml:space="preserve"> là</w:t>
      </w:r>
      <w:r w:rsidRPr="00A11658">
        <w:t xml:space="preserve"> quản trị quan hệ khách hàng doanh nghiệp</w:t>
      </w:r>
      <w:r w:rsidR="00D268B3">
        <w:t xml:space="preserve"> tại VNPT VinaPhone</w:t>
      </w:r>
      <w:r w:rsidR="004B16DA">
        <w:t>.</w:t>
      </w:r>
    </w:p>
    <w:p w14:paraId="2C579A71" w14:textId="38963C63" w:rsidR="00235BA3" w:rsidRPr="00A11658" w:rsidRDefault="00301E56" w:rsidP="00DC0426">
      <w:pPr>
        <w:pStyle w:val="-"/>
      </w:pPr>
      <w:r>
        <w:t>Về p</w:t>
      </w:r>
      <w:r w:rsidR="00235BA3" w:rsidRPr="00A11658">
        <w:t>hạm vi nghiên cứu</w:t>
      </w:r>
    </w:p>
    <w:p w14:paraId="37CCBE30" w14:textId="3BAE3CE0" w:rsidR="00235BA3" w:rsidRPr="00A11658" w:rsidRDefault="00235BA3" w:rsidP="00337289">
      <w:pPr>
        <w:pStyle w:val="a0"/>
      </w:pPr>
      <w:r w:rsidRPr="00A11658">
        <w:t>Phạm vi không gian: Đề tài tập trung nghiên cứu tại Tổng Công ty Dịch vụ Viễn thông - VNPT VinaPhone.</w:t>
      </w:r>
    </w:p>
    <w:p w14:paraId="44A908CF" w14:textId="09370994" w:rsidR="00235BA3" w:rsidRPr="00A11658" w:rsidRDefault="00235BA3" w:rsidP="00337289">
      <w:pPr>
        <w:pStyle w:val="a0"/>
      </w:pPr>
      <w:r w:rsidRPr="00A11658">
        <w:lastRenderedPageBreak/>
        <w:t xml:space="preserve">Phạm vi thời gian: </w:t>
      </w:r>
      <w:r w:rsidR="00901E10" w:rsidRPr="00901E10">
        <w:t xml:space="preserve">dữ liệu sơ cấp sẽ được thu thập trong tháng </w:t>
      </w:r>
      <w:r w:rsidR="00FA70C0">
        <w:t>5</w:t>
      </w:r>
      <w:r w:rsidR="00901E10" w:rsidRPr="00901E10">
        <w:t xml:space="preserve"> và tháng </w:t>
      </w:r>
      <w:r w:rsidR="00FA70C0">
        <w:t>6</w:t>
      </w:r>
      <w:r w:rsidR="00901E10" w:rsidRPr="00901E10">
        <w:t xml:space="preserve"> năm 2025, số liệu thứ cấp đối với các thông tin của doanh nghiệp sẽ thu thập trong 3 năm từ năm 202</w:t>
      </w:r>
      <w:r w:rsidR="001D3939">
        <w:t>3</w:t>
      </w:r>
      <w:r w:rsidR="00901E10" w:rsidRPr="00901E10">
        <w:t xml:space="preserve"> đến năm 202</w:t>
      </w:r>
      <w:r w:rsidR="001D3939">
        <w:t>5</w:t>
      </w:r>
      <w:r w:rsidR="00901E10" w:rsidRPr="00901E10">
        <w:t>, số liệu thứ cấp đối với các tài liệu tham khảo sẽ được thu thập từ năm 2001 đến năm 202</w:t>
      </w:r>
      <w:r w:rsidR="001D3939">
        <w:t>6</w:t>
      </w:r>
      <w:r w:rsidR="00901E10" w:rsidRPr="00901E10">
        <w:t>. Các giải pháp tiềm năng có thể áp dụng đến năm 2030.</w:t>
      </w:r>
    </w:p>
    <w:p w14:paraId="090A84A9" w14:textId="6150165A" w:rsidR="003C0B88" w:rsidRPr="00A11658" w:rsidRDefault="006B4B70" w:rsidP="00DC0426">
      <w:pPr>
        <w:pStyle w:val="-"/>
      </w:pPr>
      <w:r>
        <w:t>P</w:t>
      </w:r>
      <w:r w:rsidR="00235BA3" w:rsidRPr="00A11658">
        <w:t>hạm vi nội dung: Đánh giá thực trạng, nguyên nhân và giải pháp nâng cao quản trị khách hàng doanh nghiệp tại VNPT VinaPhone.</w:t>
      </w:r>
    </w:p>
    <w:p w14:paraId="3427923C" w14:textId="714F9808" w:rsidR="000F0E2E" w:rsidRPr="00A11658" w:rsidRDefault="000F0E2E" w:rsidP="00855E36">
      <w:pPr>
        <w:pStyle w:val="Heading2Modau"/>
        <w:rPr>
          <w:rFonts w:cs="Times New Roman"/>
        </w:rPr>
      </w:pPr>
      <w:bookmarkStart w:id="16" w:name="_Toc192516776"/>
      <w:r w:rsidRPr="00A11658">
        <w:rPr>
          <w:rFonts w:cs="Times New Roman"/>
        </w:rPr>
        <w:t>Phương pháp nghiên cứu</w:t>
      </w:r>
      <w:bookmarkEnd w:id="16"/>
    </w:p>
    <w:p w14:paraId="63F46076" w14:textId="6B352CFC" w:rsidR="004A07DC" w:rsidRPr="00A11658" w:rsidRDefault="004A07DC" w:rsidP="002C100E">
      <w:r w:rsidRPr="00A11658">
        <w:t>Nhằm đạt được mục tiêu nghiên cứu, đề án sử dụng các phương pháp nghiên cứu sau:</w:t>
      </w:r>
    </w:p>
    <w:p w14:paraId="312578D1" w14:textId="4F2094E5" w:rsidR="004A07DC" w:rsidRPr="00CF7465" w:rsidRDefault="00CF7465" w:rsidP="00CF7465">
      <w:pPr>
        <w:pStyle w:val="abc"/>
      </w:pPr>
      <w:r w:rsidRPr="00CF7465">
        <w:t>a.</w:t>
      </w:r>
      <w:r w:rsidR="00A94E8C">
        <w:t xml:space="preserve"> Phương pháp</w:t>
      </w:r>
      <w:r w:rsidRPr="00CF7465">
        <w:t xml:space="preserve"> </w:t>
      </w:r>
      <w:r w:rsidR="00A94E8C">
        <w:t>t</w:t>
      </w:r>
      <w:r w:rsidR="004A07DC" w:rsidRPr="00CF7465">
        <w:t>hu thập dữ liệu</w:t>
      </w:r>
    </w:p>
    <w:p w14:paraId="0598BDA0" w14:textId="2BD97B04" w:rsidR="004A07DC" w:rsidRPr="00A11658" w:rsidRDefault="004A07DC" w:rsidP="00E04D93">
      <w:r w:rsidRPr="00A11658">
        <w:t>Dữ liệu thứ cấp được thu thập bằng phương pháp Nghiên cứu tại bàn (Desk research),</w:t>
      </w:r>
      <w:r w:rsidR="0008421C">
        <w:t xml:space="preserve"> dữ liệu bao gồm các tài liệu về doanh nghiệp, số liệu kết quả hoạt động sản xuất – kinh doanh, tài liệu tham khảo là các giáo trình, sách và các bài báo khoa học về</w:t>
      </w:r>
      <w:r w:rsidR="00D81C3D">
        <w:t xml:space="preserve"> quản trị quan hệ khách hoàng doanh nghiệp</w:t>
      </w:r>
      <w:r w:rsidRPr="00A11658">
        <w:t>.</w:t>
      </w:r>
      <w:r w:rsidR="00DB7912">
        <w:t xml:space="preserve"> Ngoài ra, tác giả còn tham khảo các luận án Tiến sĩ, luận văn Thạc sĩ </w:t>
      </w:r>
      <w:r w:rsidR="001006D0">
        <w:t>về quản trị quan hệ khách hoàng doanh nghiệp</w:t>
      </w:r>
      <w:r w:rsidR="004B16DA">
        <w:t>.</w:t>
      </w:r>
    </w:p>
    <w:p w14:paraId="4FAF527B" w14:textId="3D826BDF" w:rsidR="004A07DC" w:rsidRDefault="004A07DC" w:rsidP="003C169B">
      <w:r w:rsidRPr="00A11658">
        <w:t xml:space="preserve">Dữ liệu sơ cấp dự kiến được thực hiện </w:t>
      </w:r>
      <w:r w:rsidR="00DE2FC2">
        <w:t xml:space="preserve">thông qua </w:t>
      </w:r>
      <w:r w:rsidR="00DE2FC2" w:rsidRPr="00757CF3">
        <w:t>điều tra khảo sát đối với người lao động tại doanh nghiệp</w:t>
      </w:r>
      <w:r w:rsidR="00DE2FC2">
        <w:t xml:space="preserve"> thông qua bảng hỏi</w:t>
      </w:r>
      <w:r w:rsidR="00465142">
        <w:t>. Cách thực hiện như sau</w:t>
      </w:r>
      <w:r w:rsidRPr="00A11658">
        <w:t>:</w:t>
      </w:r>
    </w:p>
    <w:p w14:paraId="2B272ADE" w14:textId="77777777" w:rsidR="003C169B" w:rsidRPr="007208EE" w:rsidRDefault="003C169B" w:rsidP="003C169B">
      <w:pPr>
        <w:pStyle w:val="a"/>
        <w:rPr>
          <w:lang w:val="vi-VN" w:eastAsia="vi-VN"/>
        </w:rPr>
      </w:pPr>
      <w:r>
        <w:t>Điều tra khảo sát đối với người lao động thông qua bảng hỏi</w:t>
      </w:r>
    </w:p>
    <w:p w14:paraId="0B541B7F" w14:textId="28CD59BE" w:rsidR="00622941" w:rsidRPr="002A4C2F" w:rsidRDefault="00A84994" w:rsidP="000F3E33">
      <w:pPr>
        <w:pStyle w:val="-"/>
        <w:rPr>
          <w:lang w:val="vi-VN" w:eastAsia="vi-VN"/>
        </w:rPr>
      </w:pPr>
      <w:r w:rsidRPr="00F44CAC">
        <w:rPr>
          <w:lang w:val="vi-VN" w:eastAsia="vi-VN"/>
        </w:rPr>
        <w:t xml:space="preserve">Đối tượng tiến hành khảo sát: Là các cán bộ và công nhân viên đang làm việc tại </w:t>
      </w:r>
      <w:r w:rsidR="00146310" w:rsidRPr="00F44CAC">
        <w:rPr>
          <w:lang w:val="vi-VN" w:eastAsia="vi-VN"/>
        </w:rPr>
        <w:t>VNPT VinaPhone</w:t>
      </w:r>
      <w:r w:rsidR="004B16DA" w:rsidRPr="00F44CAC">
        <w:rPr>
          <w:lang w:val="vi-VN" w:eastAsia="vi-VN"/>
        </w:rPr>
        <w:t>.</w:t>
      </w:r>
      <w:r w:rsidR="00622941">
        <w:rPr>
          <w:lang w:eastAsia="vi-VN"/>
        </w:rPr>
        <w:t xml:space="preserve"> </w:t>
      </w:r>
      <w:r w:rsidR="00BA366D" w:rsidRPr="00BA366D">
        <w:rPr>
          <w:lang w:eastAsia="vi-VN"/>
        </w:rPr>
        <w:t xml:space="preserve">Việc lựa chọn khảo sát 126 cán bộ nhân viên thay vì khách hàng doanh nghiệp xuất phát từ ba cơ sở chính: Thứ nhất, do bản chất hệ thống CRM, khách hàng B2B chỉ cảm nhận được chất lượng dịch vụ "đầu ra", trong khi chỉ có nhân viên trực tiếp vận hành hệ thống mới đánh giá đúng thực trạng và các điểm nghẽn của quy trình quản trị "đầu vào". Thứ hai, quy trình ra quyết định của khách hàng B2B rất phức tạp với nhiều cá nhân tham gia, do đó việc khảo sát họ trên diện rộng về các vấn đề nội bộ của VNPT là không khả thi và khó thu được dữ liệu chuyên sâu. Cuối cùng, vì mục tiêu cốt lõi của đề án là tìm giải pháp tháo gỡ khó khăn trong vận hành nội bộ, việc khảo sát những nhân viên trực tiếp triển khai CRM sẽ cung cấp </w:t>
      </w:r>
      <w:r w:rsidR="00BA366D" w:rsidRPr="00BA366D">
        <w:rPr>
          <w:lang w:eastAsia="vi-VN"/>
        </w:rPr>
        <w:lastRenderedPageBreak/>
        <w:t>nguồn dữ liệu chân thực nhất về các rào cản hiện tại, từ đó làm cơ sở vững chắc để đề xuất các giải pháp cải tiến.</w:t>
      </w:r>
    </w:p>
    <w:p w14:paraId="36814129" w14:textId="37D8B494" w:rsidR="002A4C2F" w:rsidRPr="00296538" w:rsidRDefault="00DD49C1" w:rsidP="000F3E33">
      <w:pPr>
        <w:pStyle w:val="-"/>
        <w:rPr>
          <w:lang w:val="vi-VN" w:eastAsia="vi-VN"/>
        </w:rPr>
      </w:pPr>
      <w:r w:rsidRPr="00DD49C1">
        <w:rPr>
          <w:lang w:val="vi-VN" w:eastAsia="vi-VN"/>
        </w:rPr>
        <w:t>Mục tiêu khảo sát: Khảo sát nhằm thu thập ý kiến đánh giá khách quan của người lao động về thực trạng hoạt động quản trị quan hệ khách hàng doanh nghiệp (CRM) tại VNPT VinaPhone. Dữ liệu thu được sẽ giúp chỉ ra các điểm mạnh và những rào cản hiện tại trong chiến lược, quy trình, hệ thống công nghệ và năng lực nhân sự, từ đó làm căn cứ thực tiễn để đề xuất các giải pháp hoàn thiện.</w:t>
      </w:r>
    </w:p>
    <w:p w14:paraId="4665FB52" w14:textId="5F99E59F" w:rsidR="00296538" w:rsidRPr="000E691A" w:rsidRDefault="00296538" w:rsidP="00546030">
      <w:pPr>
        <w:pStyle w:val="-"/>
        <w:rPr>
          <w:lang w:val="vi-VN" w:eastAsia="vi-VN"/>
        </w:rPr>
      </w:pPr>
      <w:r w:rsidRPr="00296538">
        <w:rPr>
          <w:lang w:val="vi-VN" w:eastAsia="vi-VN"/>
        </w:rPr>
        <w:t>Lý do chọn mẫu</w:t>
      </w:r>
      <w:r>
        <w:rPr>
          <w:lang w:eastAsia="vi-VN"/>
        </w:rPr>
        <w:t>: M</w:t>
      </w:r>
      <w:r w:rsidRPr="00296538">
        <w:rPr>
          <w:lang w:val="vi-VN" w:eastAsia="vi-VN"/>
        </w:rPr>
        <w:t>ẫu khảo sát tập trung vào cán bộ nhân viên thuộc Ban Khách hàng Doanh nghiệp tại hai thị trường trọng điểm là Hà Nội và TP.HCM, bao gồm cả nhân viên, trưởng nhóm và cấp quản lý</w:t>
      </w:r>
      <w:r>
        <w:rPr>
          <w:lang w:eastAsia="vi-VN"/>
        </w:rPr>
        <w:t xml:space="preserve">. </w:t>
      </w:r>
      <w:r w:rsidRPr="00296538">
        <w:rPr>
          <w:lang w:val="vi-VN" w:eastAsia="vi-VN"/>
        </w:rPr>
        <w:t>Lý do lựa chọn tệp mẫu này là vì họ là những người trực tiếp tương tác với khách hàng doanh nghiệp, thao tác hàng ngày trên hệ thống CRM và tham gia vào quy trình phối hợp liên phòng ban. Do đó, đánh giá của họ sẽ phản ánh chính xác và đa chiều nhất về các "điểm nghẽn" trong khâu vận hành nội bộ.</w:t>
      </w:r>
    </w:p>
    <w:p w14:paraId="7518B244" w14:textId="4C8ADE59" w:rsidR="000E691A" w:rsidRPr="000857FB" w:rsidRDefault="00A80677" w:rsidP="00546030">
      <w:pPr>
        <w:pStyle w:val="-"/>
        <w:rPr>
          <w:lang w:val="vi-VN" w:eastAsia="vi-VN"/>
        </w:rPr>
      </w:pPr>
      <w:r w:rsidRPr="00A80677">
        <w:rPr>
          <w:lang w:val="vi-VN" w:eastAsia="vi-VN"/>
        </w:rPr>
        <w:t>Cơ sở xây dựng bảng câu hỏi: Bảng câu hỏi được thiết kế dựa trên các khung lý thuyết về quản trị quan hệ khách hàng đã trình bày tại Chương 1 (như mô hình chuỗi giá trị CRM, mô hình IDIC). Các câu hỏi được sử dụng thang đo Likert 5 mức độ (từ 1: Hoàn toàn không đồng ý đến 5: Hoàn toàn đồng ý)</w:t>
      </w:r>
    </w:p>
    <w:p w14:paraId="3951ABDF" w14:textId="77777777" w:rsidR="000857FB" w:rsidRPr="000857FB" w:rsidRDefault="000857FB" w:rsidP="000857FB">
      <w:pPr>
        <w:pStyle w:val="-"/>
        <w:rPr>
          <w:lang w:val="vi-VN" w:eastAsia="vi-VN"/>
        </w:rPr>
      </w:pPr>
      <w:r w:rsidRPr="000857FB">
        <w:rPr>
          <w:lang w:val="vi-VN" w:eastAsia="vi-VN"/>
        </w:rPr>
        <w:t>Quá trình thực hiện khảo sát: Quá trình khảo sát sơ cấp được triển khai bài bản qua 3 bước trong thời gian từ tháng 5 đến tháng 6 năm 2025</w:t>
      </w:r>
    </w:p>
    <w:p w14:paraId="36F19C38" w14:textId="77777777" w:rsidR="000857FB" w:rsidRPr="000857FB" w:rsidRDefault="000857FB" w:rsidP="000857FB">
      <w:pPr>
        <w:pStyle w:val="a0"/>
        <w:rPr>
          <w:lang w:val="vi-VN" w:eastAsia="vi-VN"/>
        </w:rPr>
      </w:pPr>
      <w:r w:rsidRPr="000857FB">
        <w:rPr>
          <w:lang w:val="vi-VN" w:eastAsia="vi-VN"/>
        </w:rPr>
        <w:t>Bước 1 - Chuẩn bị và kiểm tra bảng hỏi: Xây dựng dự thảo bảng hỏi dựa trên cơ sở lý luận, sau đó tham khảo ý kiến chuyên gia và một số cán bộ quản lý tại VNPT VinaPhone để hiệu chỉnh từ ngữ cho phù hợp với đặc thù nghiệp vụ của doanh nghiệp.</w:t>
      </w:r>
    </w:p>
    <w:p w14:paraId="6E02D726" w14:textId="77777777" w:rsidR="000857FB" w:rsidRPr="000857FB" w:rsidRDefault="000857FB" w:rsidP="000857FB">
      <w:pPr>
        <w:pStyle w:val="a0"/>
        <w:rPr>
          <w:lang w:val="vi-VN" w:eastAsia="vi-VN"/>
        </w:rPr>
      </w:pPr>
      <w:r w:rsidRPr="000857FB">
        <w:rPr>
          <w:lang w:val="vi-VN" w:eastAsia="vi-VN"/>
        </w:rPr>
        <w:t>Bước 2 - Phân phối phiếu khảo sát: 150 phiếu khảo sát được phát hành đến tay người lao động thông qua hai hình thức kết hợp: phát phiếu giấy trực tiếp tại nơi làm việc và gửi đường link khảo sát trực tuyến qua hệ thống email nội bộ nhằm tối ưu tỷ lệ phản hồi</w:t>
      </w:r>
    </w:p>
    <w:p w14:paraId="51A3E192" w14:textId="17370E8D" w:rsidR="000857FB" w:rsidRPr="00296538" w:rsidRDefault="000857FB" w:rsidP="000857FB">
      <w:pPr>
        <w:pStyle w:val="a0"/>
        <w:rPr>
          <w:lang w:val="vi-VN" w:eastAsia="vi-VN"/>
        </w:rPr>
      </w:pPr>
      <w:r w:rsidRPr="000857FB">
        <w:rPr>
          <w:lang w:val="vi-VN" w:eastAsia="vi-VN"/>
        </w:rPr>
        <w:t>Bước 3 - Thu thập và xử lý dữ liệu:</w:t>
      </w:r>
    </w:p>
    <w:p w14:paraId="42149865" w14:textId="7A66B0F9" w:rsidR="003C169B" w:rsidRPr="00A73491" w:rsidRDefault="00095B78" w:rsidP="00DC0426">
      <w:pPr>
        <w:pStyle w:val="-"/>
      </w:pPr>
      <w:r w:rsidRPr="007208EE">
        <w:rPr>
          <w:lang w:val="vi-VN" w:eastAsia="vi-VN"/>
        </w:rPr>
        <w:lastRenderedPageBreak/>
        <w:t xml:space="preserve">Nội dung bảng hỏi: </w:t>
      </w:r>
      <w:r w:rsidRPr="004B16DA">
        <w:rPr>
          <w:lang w:val="vi-VN" w:eastAsia="vi-VN"/>
        </w:rPr>
        <w:t>Thu thập ý kiến</w:t>
      </w:r>
      <w:r w:rsidRPr="007208EE">
        <w:rPr>
          <w:lang w:val="vi-VN" w:eastAsia="vi-VN"/>
        </w:rPr>
        <w:t xml:space="preserve"> về</w:t>
      </w:r>
      <w:r w:rsidRPr="004B16DA">
        <w:rPr>
          <w:lang w:val="vi-VN" w:eastAsia="vi-VN"/>
        </w:rPr>
        <w:t xml:space="preserve"> các nội dung trong quản trị quan hệ khách hàng doanh nghiệp</w:t>
      </w:r>
      <w:r w:rsidR="00056477" w:rsidRPr="004B16DA">
        <w:rPr>
          <w:lang w:val="vi-VN" w:eastAsia="vi-VN"/>
        </w:rPr>
        <w:t xml:space="preserve"> trong </w:t>
      </w:r>
      <w:r w:rsidR="00911DAC" w:rsidRPr="004B16DA">
        <w:rPr>
          <w:lang w:val="vi-VN" w:eastAsia="vi-VN"/>
        </w:rPr>
        <w:t>C</w:t>
      </w:r>
      <w:r w:rsidR="00056477" w:rsidRPr="004B16DA">
        <w:rPr>
          <w:lang w:val="vi-VN" w:eastAsia="vi-VN"/>
        </w:rPr>
        <w:t>ông ty.</w:t>
      </w:r>
      <w:r w:rsidR="00A23B51" w:rsidRPr="004B16DA">
        <w:rPr>
          <w:lang w:val="vi-VN" w:eastAsia="vi-VN"/>
        </w:rPr>
        <w:t xml:space="preserve"> </w:t>
      </w:r>
      <w:r w:rsidR="00A23B51" w:rsidRPr="00E13BF1">
        <w:rPr>
          <w:i/>
          <w:iCs/>
          <w:lang w:eastAsia="vi-VN"/>
        </w:rPr>
        <w:t>(Phụ lục)</w:t>
      </w:r>
    </w:p>
    <w:p w14:paraId="05D7372D" w14:textId="42BD0D2E" w:rsidR="00A73491" w:rsidRPr="007208EE" w:rsidRDefault="00A73491" w:rsidP="00DC0426">
      <w:pPr>
        <w:pStyle w:val="-"/>
        <w:rPr>
          <w:lang w:val="vi-VN" w:eastAsia="vi-VN"/>
        </w:rPr>
      </w:pPr>
      <w:r w:rsidRPr="007208EE">
        <w:rPr>
          <w:lang w:val="vi-VN" w:eastAsia="vi-VN"/>
        </w:rPr>
        <w:t>Quy mô mẫu: tiến hành điều tra, khảo sát 1</w:t>
      </w:r>
      <w:r>
        <w:rPr>
          <w:lang w:eastAsia="vi-VN"/>
        </w:rPr>
        <w:t>26 cán bộ</w:t>
      </w:r>
      <w:r w:rsidRPr="007208EE">
        <w:rPr>
          <w:lang w:val="vi-VN" w:eastAsia="vi-VN"/>
        </w:rPr>
        <w:t xml:space="preserve"> nhân viên hiện đang làm việc tại </w:t>
      </w:r>
      <w:r w:rsidR="00911DAC" w:rsidRPr="00A11658">
        <w:t>Ban Khách hàng Doanh nghiệp thuộc VNPT VinaPhone</w:t>
      </w:r>
      <w:r>
        <w:rPr>
          <w:lang w:eastAsia="vi-VN"/>
        </w:rPr>
        <w:t xml:space="preserve">. </w:t>
      </w:r>
      <w:r w:rsidR="004B16DA">
        <w:rPr>
          <w:lang w:eastAsia="vi-VN"/>
        </w:rPr>
        <w:t xml:space="preserve">Với </w:t>
      </w:r>
      <w:r>
        <w:rPr>
          <w:lang w:eastAsia="vi-VN"/>
        </w:rPr>
        <w:t xml:space="preserve">126 cán bộ nhân viên này là những người đã </w:t>
      </w:r>
      <w:r w:rsidR="00911DAC">
        <w:rPr>
          <w:lang w:eastAsia="vi-VN"/>
        </w:rPr>
        <w:t>công tác</w:t>
      </w:r>
      <w:r>
        <w:rPr>
          <w:lang w:eastAsia="vi-VN"/>
        </w:rPr>
        <w:t xml:space="preserve"> tại </w:t>
      </w:r>
      <w:r w:rsidR="004B16DA">
        <w:rPr>
          <w:lang w:eastAsia="vi-VN"/>
        </w:rPr>
        <w:t>Tổng</w:t>
      </w:r>
      <w:r>
        <w:rPr>
          <w:lang w:eastAsia="vi-VN"/>
        </w:rPr>
        <w:t xml:space="preserve">Công ty trong </w:t>
      </w:r>
      <w:r w:rsidR="00911DAC">
        <w:rPr>
          <w:lang w:eastAsia="vi-VN"/>
        </w:rPr>
        <w:t>giai đoạn 2023 -</w:t>
      </w:r>
      <w:r>
        <w:rPr>
          <w:lang w:eastAsia="vi-VN"/>
        </w:rPr>
        <w:t xml:space="preserve"> 202</w:t>
      </w:r>
      <w:r w:rsidR="00911DAC">
        <w:rPr>
          <w:lang w:eastAsia="vi-VN"/>
        </w:rPr>
        <w:t>5</w:t>
      </w:r>
      <w:r>
        <w:rPr>
          <w:lang w:eastAsia="vi-VN"/>
        </w:rPr>
        <w:t>. Phiếu khảo sát được gửi qua hình thức phát phiếu trực tiếp.</w:t>
      </w:r>
    </w:p>
    <w:p w14:paraId="2C6C7A2A" w14:textId="4A66950C" w:rsidR="00A73491" w:rsidRPr="0097464D" w:rsidRDefault="00A73491" w:rsidP="00337289">
      <w:pPr>
        <w:pStyle w:val="a0"/>
        <w:rPr>
          <w:lang w:val="vi-VN" w:eastAsia="vi-VN"/>
        </w:rPr>
      </w:pPr>
      <w:r w:rsidRPr="007208EE">
        <w:rPr>
          <w:lang w:val="vi-VN" w:eastAsia="vi-VN"/>
        </w:rPr>
        <w:t>Số phiếu phát ra: 1</w:t>
      </w:r>
      <w:r w:rsidR="00573D6D">
        <w:rPr>
          <w:lang w:eastAsia="vi-VN"/>
        </w:rPr>
        <w:t>50</w:t>
      </w:r>
      <w:r w:rsidRPr="007208EE">
        <w:rPr>
          <w:lang w:val="vi-VN" w:eastAsia="vi-VN"/>
        </w:rPr>
        <w:t xml:space="preserve"> phiếu </w:t>
      </w:r>
    </w:p>
    <w:p w14:paraId="5897554E" w14:textId="519E48A9" w:rsidR="00A73491" w:rsidRPr="0097464D" w:rsidRDefault="00A73491" w:rsidP="00337289">
      <w:pPr>
        <w:pStyle w:val="a0"/>
        <w:rPr>
          <w:lang w:val="vi-VN" w:eastAsia="vi-VN"/>
        </w:rPr>
      </w:pPr>
      <w:r w:rsidRPr="007208EE">
        <w:rPr>
          <w:lang w:val="vi-VN" w:eastAsia="vi-VN"/>
        </w:rPr>
        <w:t>Số phiếu thu về: 1</w:t>
      </w:r>
      <w:r>
        <w:rPr>
          <w:lang w:eastAsia="vi-VN"/>
        </w:rPr>
        <w:t>26</w:t>
      </w:r>
      <w:r w:rsidRPr="007208EE">
        <w:rPr>
          <w:lang w:val="vi-VN" w:eastAsia="vi-VN"/>
        </w:rPr>
        <w:t xml:space="preserve"> phiếu</w:t>
      </w:r>
    </w:p>
    <w:p w14:paraId="40B06615" w14:textId="69AF7D8B" w:rsidR="00A73491" w:rsidRPr="007208EE" w:rsidRDefault="00A73491" w:rsidP="00337289">
      <w:pPr>
        <w:pStyle w:val="a0"/>
        <w:rPr>
          <w:lang w:val="vi-VN" w:eastAsia="vi-VN"/>
        </w:rPr>
      </w:pPr>
      <w:r w:rsidRPr="007208EE">
        <w:rPr>
          <w:lang w:val="vi-VN" w:eastAsia="vi-VN"/>
        </w:rPr>
        <w:t>Số phiếu hợp lệ: 1</w:t>
      </w:r>
      <w:r w:rsidRPr="004B16DA">
        <w:rPr>
          <w:lang w:val="vi-VN" w:eastAsia="vi-VN"/>
        </w:rPr>
        <w:t>26</w:t>
      </w:r>
      <w:r w:rsidRPr="007208EE">
        <w:rPr>
          <w:lang w:val="vi-VN" w:eastAsia="vi-VN"/>
        </w:rPr>
        <w:t xml:space="preserve"> phiếu</w:t>
      </w:r>
    </w:p>
    <w:p w14:paraId="4A48F7D0" w14:textId="77777777" w:rsidR="00A73491" w:rsidRPr="00BA49C1" w:rsidRDefault="00A73491" w:rsidP="00DC0426">
      <w:pPr>
        <w:pStyle w:val="-"/>
        <w:rPr>
          <w:sz w:val="24"/>
          <w:szCs w:val="24"/>
          <w:lang w:val="vi-VN" w:eastAsia="vi-VN"/>
        </w:rPr>
      </w:pPr>
      <w:r w:rsidRPr="007208EE">
        <w:rPr>
          <w:lang w:val="vi-VN" w:eastAsia="vi-VN"/>
        </w:rPr>
        <w:t>Các mức thang đo:</w:t>
      </w:r>
      <w:r>
        <w:rPr>
          <w:lang w:eastAsia="vi-VN"/>
        </w:rPr>
        <w:t xml:space="preserve"> </w:t>
      </w:r>
    </w:p>
    <w:p w14:paraId="6C57CBA3" w14:textId="77777777" w:rsidR="00A73491" w:rsidRPr="00BA49C1" w:rsidRDefault="00A73491" w:rsidP="00337289">
      <w:pPr>
        <w:pStyle w:val="a0"/>
        <w:rPr>
          <w:sz w:val="24"/>
          <w:szCs w:val="24"/>
          <w:lang w:val="vi-VN" w:eastAsia="vi-VN"/>
        </w:rPr>
      </w:pPr>
      <w:r w:rsidRPr="004B16DA">
        <w:rPr>
          <w:lang w:val="vi-VN"/>
        </w:rPr>
        <w:t>Mức 1: Hoàn toàn không đồng ý</w:t>
      </w:r>
    </w:p>
    <w:p w14:paraId="7F2C2DB0" w14:textId="77777777" w:rsidR="00A73491" w:rsidRPr="00BA49C1" w:rsidRDefault="00A73491" w:rsidP="00337289">
      <w:pPr>
        <w:pStyle w:val="a0"/>
        <w:rPr>
          <w:sz w:val="24"/>
          <w:szCs w:val="24"/>
          <w:lang w:val="vi-VN" w:eastAsia="vi-VN"/>
        </w:rPr>
      </w:pPr>
      <w:r w:rsidRPr="009A33BB">
        <w:t>Mức 2: Không đồng ý</w:t>
      </w:r>
    </w:p>
    <w:p w14:paraId="5CE1B458" w14:textId="77777777" w:rsidR="00A73491" w:rsidRPr="00BA49C1" w:rsidRDefault="00A73491" w:rsidP="00337289">
      <w:pPr>
        <w:pStyle w:val="a0"/>
        <w:rPr>
          <w:sz w:val="24"/>
          <w:szCs w:val="24"/>
          <w:lang w:val="vi-VN" w:eastAsia="vi-VN"/>
        </w:rPr>
      </w:pPr>
      <w:r w:rsidRPr="009A33BB">
        <w:t xml:space="preserve">Mức 3: </w:t>
      </w:r>
      <w:r>
        <w:t>Trung lập</w:t>
      </w:r>
    </w:p>
    <w:p w14:paraId="59D0741A" w14:textId="77777777" w:rsidR="00A73491" w:rsidRPr="00BA49C1" w:rsidRDefault="00A73491" w:rsidP="00337289">
      <w:pPr>
        <w:pStyle w:val="a0"/>
        <w:rPr>
          <w:sz w:val="24"/>
          <w:szCs w:val="24"/>
          <w:lang w:val="vi-VN" w:eastAsia="vi-VN"/>
        </w:rPr>
      </w:pPr>
      <w:r w:rsidRPr="009A33BB">
        <w:t>Mức 4: Đồng ý</w:t>
      </w:r>
    </w:p>
    <w:p w14:paraId="13FC0ABC" w14:textId="4A164D04" w:rsidR="004A07DC" w:rsidRPr="00911DAC" w:rsidRDefault="00A73491" w:rsidP="00337289">
      <w:pPr>
        <w:pStyle w:val="a0"/>
        <w:rPr>
          <w:sz w:val="24"/>
          <w:szCs w:val="24"/>
          <w:lang w:val="vi-VN" w:eastAsia="vi-VN"/>
        </w:rPr>
      </w:pPr>
      <w:r w:rsidRPr="009A33BB">
        <w:t>Mức 5: Hoàn toàn đồng ý</w:t>
      </w:r>
    </w:p>
    <w:p w14:paraId="43CB0175" w14:textId="703FC508" w:rsidR="004A07DC" w:rsidRPr="004B16DA" w:rsidRDefault="003C59AA" w:rsidP="003C59AA">
      <w:pPr>
        <w:pStyle w:val="abc"/>
        <w:rPr>
          <w:lang w:val="vi-VN"/>
        </w:rPr>
      </w:pPr>
      <w:r w:rsidRPr="004B16DA">
        <w:rPr>
          <w:lang w:val="vi-VN"/>
        </w:rPr>
        <w:t>b. Phương pháp x</w:t>
      </w:r>
      <w:r w:rsidR="004A07DC" w:rsidRPr="004B16DA">
        <w:rPr>
          <w:lang w:val="vi-VN"/>
        </w:rPr>
        <w:t>ử lý dữ liệu</w:t>
      </w:r>
    </w:p>
    <w:p w14:paraId="32B40B7D" w14:textId="490FBFBC" w:rsidR="00D726C6" w:rsidRPr="004B16DA" w:rsidRDefault="00A30F15" w:rsidP="00A30F15">
      <w:pPr>
        <w:rPr>
          <w:lang w:val="vi-VN"/>
        </w:rPr>
      </w:pPr>
      <w:r w:rsidRPr="004B16DA">
        <w:rPr>
          <w:rFonts w:cs="Times New Roman"/>
          <w:color w:val="000000"/>
          <w:lang w:val="vi-VN"/>
        </w:rPr>
        <w:t>Dữ liệu định tính thu được qua phỏng vấn sẽ được xử lý theo các bước sau: Đầu tiên, nội dung ghi chép bằng tay sẽ được nhập vào phần mềm Microsoft Word để chuyển thành văn bản. Sau đó, các thông tin được nhóm lại theo từng chủ đề của câu hỏi nhằm đảm bảo sự liên kết và hệ thống hóa dữ liệu. Tiếp đến, phương pháp phân tích nội dung sẽ được sử dụng nhằm phát hiện những thông điệp trọng tâm, xu hướng nổi bật cũng như các yếu tố lặp lại trong dữ liệu, giúp làm rõ quan điểm và nhận định của người trả lời phỏng vấn. Dựa trên kết quả phân tích này, nhóm nghiên cứu sẽ đưa ra những kết luận hoặc đề xuất phù hợp, phản ánh trung thực những gì đã thu thập và đáp ứng mục tiêu của dự án.</w:t>
      </w:r>
    </w:p>
    <w:p w14:paraId="40297CA6" w14:textId="0DA37FFF" w:rsidR="00D726C6" w:rsidRPr="004B16DA" w:rsidRDefault="00EA69DE" w:rsidP="00EA69DE">
      <w:pPr>
        <w:rPr>
          <w:lang w:val="vi-VN"/>
        </w:rPr>
      </w:pPr>
      <w:r w:rsidRPr="004B16DA">
        <w:rPr>
          <w:rFonts w:cs="Times New Roman"/>
          <w:color w:val="000000"/>
          <w:lang w:val="vi-VN"/>
        </w:rPr>
        <w:t>Dữ liệu định lượng từ các phiếu khảo sát sẽ được nhập vào Excel, đảm bảo đầy đủ và chính xác. Các thao tác như lọc, sắp xếp theo từng tiêu chí và loại bỏ thông tin trùng lặp hoặc không hợp lệ sẽ được áp dụng. Ngoài ra, dữ liệu sẽ được hiển thị trực quan bằng các biểu đồ cột và biểu đồ tròn.</w:t>
      </w:r>
    </w:p>
    <w:p w14:paraId="129FB5AA" w14:textId="0B6C5849" w:rsidR="00D726C6" w:rsidRPr="004B16DA" w:rsidRDefault="00AD5106" w:rsidP="00AD5106">
      <w:pPr>
        <w:rPr>
          <w:lang w:val="vi-VN"/>
        </w:rPr>
      </w:pPr>
      <w:r w:rsidRPr="004B16DA">
        <w:rPr>
          <w:rFonts w:cs="Times New Roman"/>
          <w:color w:val="000000"/>
          <w:lang w:val="vi-VN"/>
        </w:rPr>
        <w:lastRenderedPageBreak/>
        <w:t>Dữ liệu thứ cấp được thu thập bao gồm các tài liệu về doanh nghiệp và các số liệu về kết quả hoạt động sản xuất kinh doanh, sau đó sẽ được tổng hợp, trình bày dưới dạng bảng và biểu đồ để minh họa trực quan.</w:t>
      </w:r>
    </w:p>
    <w:p w14:paraId="47BAA04D" w14:textId="28B5AFCB" w:rsidR="00CC75AE" w:rsidRPr="004B16DA" w:rsidRDefault="00AD5106" w:rsidP="00AD5106">
      <w:pPr>
        <w:rPr>
          <w:rFonts w:eastAsiaTheme="majorEastAsia"/>
          <w:b/>
          <w:sz w:val="32"/>
          <w:szCs w:val="40"/>
          <w:lang w:val="vi-VN"/>
        </w:rPr>
      </w:pPr>
      <w:r w:rsidRPr="004B16DA">
        <w:rPr>
          <w:rFonts w:cs="Times New Roman"/>
          <w:color w:val="000000"/>
          <w:lang w:val="vi-VN"/>
        </w:rPr>
        <w:t xml:space="preserve">Dữ liệu thứ cấp bao gồm các nguồn tài liệu như giáo trình, sách, bài báo khoa học, luận án Tiến sĩ và luận văn Thạc sĩ. Những tài liệu này sẽ được thu thập, tổ chức và trích dẫn một cách hợp lý nhằm đảm bảo độ chính xác và tính khoa học cho nghiên cứu. </w:t>
      </w:r>
      <w:r w:rsidR="00CC75AE" w:rsidRPr="004B16DA">
        <w:rPr>
          <w:lang w:val="vi-VN"/>
        </w:rPr>
        <w:br w:type="page"/>
      </w:r>
    </w:p>
    <w:p w14:paraId="33FC8225" w14:textId="24A0B4EC" w:rsidR="000F0E2E" w:rsidRPr="004B16DA" w:rsidRDefault="00211CAF" w:rsidP="00792773">
      <w:pPr>
        <w:pStyle w:val="Heading1"/>
        <w:tabs>
          <w:tab w:val="left" w:pos="1985"/>
        </w:tabs>
        <w:spacing w:line="276" w:lineRule="auto"/>
        <w:rPr>
          <w:rFonts w:cs="Times New Roman"/>
          <w:lang w:val="vi-VN"/>
        </w:rPr>
      </w:pPr>
      <w:bookmarkStart w:id="17" w:name="_Toc227593743"/>
      <w:r w:rsidRPr="004B16DA">
        <w:rPr>
          <w:rFonts w:cs="Times New Roman"/>
          <w:lang w:val="vi-VN"/>
        </w:rPr>
        <w:lastRenderedPageBreak/>
        <w:t>CƠ SỞ LÝ LUẬN VỀ QUẢN TRỊ QUAN HỆ KHÁCH HÀNG DOANH NGHIỆP</w:t>
      </w:r>
      <w:bookmarkEnd w:id="17"/>
    </w:p>
    <w:p w14:paraId="1C7E383B" w14:textId="5C19B199" w:rsidR="00AD2344" w:rsidRPr="004B16DA" w:rsidRDefault="008A2ED0" w:rsidP="00855E36">
      <w:pPr>
        <w:pStyle w:val="Heading2"/>
        <w:rPr>
          <w:rFonts w:cs="Times New Roman"/>
          <w:lang w:val="vi-VN"/>
        </w:rPr>
      </w:pPr>
      <w:bookmarkStart w:id="18" w:name="_Toc227593744"/>
      <w:r w:rsidRPr="004B16DA">
        <w:rPr>
          <w:rFonts w:cs="Times New Roman"/>
          <w:lang w:val="vi-VN"/>
        </w:rPr>
        <w:t>Khách hàng và quản trị quan hệ khách hàng</w:t>
      </w:r>
      <w:bookmarkEnd w:id="18"/>
    </w:p>
    <w:p w14:paraId="64CB1685" w14:textId="77777777" w:rsidR="00F85EE2" w:rsidRPr="004B16DA" w:rsidRDefault="00F85EE2" w:rsidP="00F85EE2">
      <w:pPr>
        <w:pStyle w:val="Heading3"/>
        <w:rPr>
          <w:rFonts w:cs="Times New Roman"/>
          <w:lang w:val="vi-VN"/>
        </w:rPr>
      </w:pPr>
      <w:bookmarkStart w:id="19" w:name="_Toc227593745"/>
      <w:r w:rsidRPr="004B16DA">
        <w:rPr>
          <w:rFonts w:cs="Times New Roman"/>
          <w:lang w:val="vi-VN"/>
        </w:rPr>
        <w:t>Khái niệm khách hàng và phân loại khách hàng</w:t>
      </w:r>
      <w:bookmarkEnd w:id="19"/>
    </w:p>
    <w:p w14:paraId="59DE2CA0" w14:textId="5839B8D9" w:rsidR="007C14C2" w:rsidRPr="00A11658" w:rsidRDefault="00B92DF6" w:rsidP="00960D5C">
      <w:pPr>
        <w:pStyle w:val="a"/>
      </w:pPr>
      <w:r w:rsidRPr="00A11658">
        <w:t>Khái niệm khách hàng:</w:t>
      </w:r>
      <w:r w:rsidR="007A74BA" w:rsidRPr="00A11658">
        <w:t xml:space="preserve"> </w:t>
      </w:r>
    </w:p>
    <w:p w14:paraId="296A02F0" w14:textId="77777777" w:rsidR="00E50FB9" w:rsidRPr="00E50FB9" w:rsidRDefault="00E50FB9" w:rsidP="00E50FB9">
      <w:pPr>
        <w:rPr>
          <w:rFonts w:cs="Times New Roman"/>
        </w:rPr>
      </w:pPr>
      <w:r w:rsidRPr="00E50FB9">
        <w:rPr>
          <w:rFonts w:cs="Times New Roman"/>
        </w:rPr>
        <w:t>Khái niệm về khách hàng là điểm khởi đầu cốt lõi trong mọi nghiên cứu về quản trị. Qua các giai đoạn phát triển của lý thuyết quản trị, khái niệm này đã có sự tiến hóa rõ rệt:</w:t>
      </w:r>
    </w:p>
    <w:p w14:paraId="62FF7406" w14:textId="77777777" w:rsidR="00E50FB9" w:rsidRPr="00E50FB9" w:rsidRDefault="00E50FB9" w:rsidP="00E50FB9">
      <w:pPr>
        <w:rPr>
          <w:rFonts w:cs="Times New Roman"/>
        </w:rPr>
      </w:pPr>
      <w:r w:rsidRPr="00E50FB9">
        <w:rPr>
          <w:rFonts w:cs="Times New Roman"/>
        </w:rPr>
        <w:t>Dưới góc độ quản trị toàn diện, Nguyễn Văn Dung (2012) tiếp cận khách hàng không chỉ giới hạn là những người mua hàng thông thường mà được hiểu theo nghĩa rộng là người thừa hưởng các đặc tính chất lượng của sản phẩm, dịch vụ. Trong khi đó, dưới góc độ Marketing và tâm lý hành vi, Nguyễn Thị Hoàng Yến (2014) định nghĩa khách hàng là những cá nhân hay tổ chức mà các nỗ lực marketing của doanh nghiệp hướng tới; họ là những người có nhu cầu, có khả năng thanh toán và mong muốn thỏa mãn nhu cầu đó thông qua quá trình trao đổi.</w:t>
      </w:r>
    </w:p>
    <w:p w14:paraId="7D12E4EA" w14:textId="381BE4F2" w:rsidR="00E50FB9" w:rsidRPr="00E50FB9" w:rsidRDefault="00E50FB9" w:rsidP="00E50FB9">
      <w:pPr>
        <w:rPr>
          <w:rFonts w:cs="Times New Roman"/>
        </w:rPr>
      </w:pPr>
      <w:r w:rsidRPr="00E50FB9">
        <w:rPr>
          <w:rFonts w:cs="Times New Roman"/>
        </w:rPr>
        <w:t>Tuy nhiên, bước sang kỷ nguyên số và đặc biệt là giai đoạn từ năm 2020 đến nay, lý thuyết quản trị hiện đại đã dịch chuyển mạnh mẽ. Theo Kotler và các cộng sự (2021), khách hàng đã thoát ly khỏi góc nhìn truyền thống là những người tiếp nhận thụ động. Thay vào đó, họ trở thành các tác nhân chủ động, là những đối tác đồng tạo lập giá trị trong hệ sinh thái số của doanh nghiệp. Năng lực của doanh nghiệp hiện đại không còn được đo bằng việc đoán mò nhu cầu, mà dựa trên khả năng thấu hiểu khách hàng thông qua dữ liệu hành vi thời gian thực và các tương tác động đa kênh.</w:t>
      </w:r>
    </w:p>
    <w:p w14:paraId="58E4E3EF" w14:textId="69443718" w:rsidR="00E50FB9" w:rsidRPr="00E50FB9" w:rsidRDefault="00E50FB9" w:rsidP="00E50FB9">
      <w:pPr>
        <w:rPr>
          <w:rFonts w:cs="Times New Roman"/>
        </w:rPr>
      </w:pPr>
      <w:r w:rsidRPr="00E50FB9">
        <w:rPr>
          <w:rFonts w:cs="Times New Roman"/>
        </w:rPr>
        <w:t xml:space="preserve">Trên cơ sở tổng hợp quan điểm kinh điển của Nguyễn Văn Dung (2012), Nguyễn Thị Hoàng Yến (2014) và kế thừa lý thuyết quản trị hiện đại của Kotler và cộng sự (2021) để phù hợp với bối cảnh thực tế hiện nay, trong phạm vi </w:t>
      </w:r>
      <w:r>
        <w:rPr>
          <w:rFonts w:cs="Times New Roman"/>
        </w:rPr>
        <w:t>đề án</w:t>
      </w:r>
      <w:r w:rsidRPr="00E50FB9">
        <w:rPr>
          <w:rFonts w:cs="Times New Roman"/>
        </w:rPr>
        <w:t xml:space="preserve"> này, khái niệm khách hàng được xác định như sau:</w:t>
      </w:r>
    </w:p>
    <w:p w14:paraId="6AFF0E5F" w14:textId="00F84383" w:rsidR="001025A6" w:rsidRPr="00E50FB9" w:rsidRDefault="00E50FB9" w:rsidP="001025A6">
      <w:pPr>
        <w:rPr>
          <w:rFonts w:cs="Times New Roman"/>
          <w:i/>
          <w:iCs/>
        </w:rPr>
      </w:pPr>
      <w:r w:rsidRPr="00E50FB9">
        <w:rPr>
          <w:rFonts w:cs="Times New Roman"/>
          <w:i/>
          <w:iCs/>
        </w:rPr>
        <w:t xml:space="preserve">Khách hàng là các cá nhân hoặc tổ chức có nhu cầu, có khả năng thanh toán mà doanh nghiệp hướng tới, đồng thời họ là các tác nhân chủ động tham gia vào quá trình đồng tạo lập giá trị trong hệ sinh thái của doanh nghiệp. Trong kỷ nguyên quản </w:t>
      </w:r>
      <w:r w:rsidRPr="00E50FB9">
        <w:rPr>
          <w:rFonts w:cs="Times New Roman"/>
          <w:i/>
          <w:iCs/>
        </w:rPr>
        <w:lastRenderedPageBreak/>
        <w:t>trị hiện đại, khách hàng được định danh và thấu hiểu thông qua các tương tác động, dữ liệu hành vi thời gian thực và vai trò của họ trong việc định hình năng lực thích ứng, chuyển đổi số của tổ chức</w:t>
      </w:r>
      <w:r w:rsidR="00997045" w:rsidRPr="00E50FB9">
        <w:rPr>
          <w:rFonts w:cs="Times New Roman"/>
          <w:i/>
          <w:iCs/>
        </w:rPr>
        <w:t>.</w:t>
      </w:r>
    </w:p>
    <w:p w14:paraId="01A3F92C" w14:textId="0CEED914" w:rsidR="00F13239" w:rsidRPr="00A11658" w:rsidRDefault="00F13239" w:rsidP="00FF151C">
      <w:pPr>
        <w:pStyle w:val="a"/>
      </w:pPr>
      <w:r w:rsidRPr="00A11658">
        <w:t>Phân loại khách hàng:</w:t>
      </w:r>
    </w:p>
    <w:p w14:paraId="40090CE8" w14:textId="34C81E77" w:rsidR="00E3110D" w:rsidRPr="002B1D58" w:rsidRDefault="00E3110D" w:rsidP="00E3110D">
      <w:pPr>
        <w:rPr>
          <w:rFonts w:cs="Times New Roman"/>
        </w:rPr>
      </w:pPr>
      <w:r w:rsidRPr="002B1D58">
        <w:rPr>
          <w:rFonts w:cs="Times New Roman"/>
        </w:rPr>
        <w:t>Tổng hợp các nghiên cứu trong và ngoài nước, có thể thấy khái niệm khách hàng thường được tiếp cận theo hai quan điểm chính:</w:t>
      </w:r>
    </w:p>
    <w:p w14:paraId="36410523" w14:textId="3B3FF968" w:rsidR="00E3110D" w:rsidRPr="00A11658" w:rsidRDefault="00E3110D" w:rsidP="00E3110D">
      <w:pPr>
        <w:rPr>
          <w:rFonts w:cs="Times New Roman"/>
        </w:rPr>
      </w:pPr>
      <w:r w:rsidRPr="002B1D58">
        <w:rPr>
          <w:rFonts w:cs="Times New Roman"/>
          <w:i/>
          <w:iCs/>
        </w:rPr>
        <w:t>Thứ nhất</w:t>
      </w:r>
      <w:r w:rsidRPr="00A11658">
        <w:rPr>
          <w:rFonts w:cs="Times New Roman"/>
        </w:rPr>
        <w:t>, theo góc độ quản trị chất lượng tổng thể, khách hàng được hiểu theo nghĩa rộng, bao gồm cả khách hàng bên ngoài và khách hàng nội bộ. Quan điểm này nhấn mạnh tính hệ thống, trong đó mỗi nhân viên vừa là người phục vụ vừa là khách hàng của quy trình khác</w:t>
      </w:r>
      <w:r w:rsidR="00C75610" w:rsidRPr="00A11658">
        <w:rPr>
          <w:rFonts w:cs="Times New Roman"/>
        </w:rPr>
        <w:t>, cụ thể phân loại như sau:</w:t>
      </w:r>
    </w:p>
    <w:p w14:paraId="6EA7B893" w14:textId="7B051776" w:rsidR="00C75610" w:rsidRPr="00A11658" w:rsidRDefault="00C75610" w:rsidP="00DC0426">
      <w:pPr>
        <w:pStyle w:val="-"/>
      </w:pPr>
      <w:r w:rsidRPr="00A11658">
        <w:t>Khách hàng bên ngoài (External Customers): Là những cá nhân, tổ chức thực hiện giao dịch mua bán hàng hóa, dịch vụ với doanh nghiệp (bao gồm người tiêu dùng cuối cùng, đại lý, nhà phân phối...). Đây là nhóm mang lại doanh thu trực tiếp.</w:t>
      </w:r>
    </w:p>
    <w:p w14:paraId="3360BFE9" w14:textId="2CE0C9C5" w:rsidR="00C75610" w:rsidRPr="00A11658" w:rsidRDefault="00C75610" w:rsidP="00DC0426">
      <w:pPr>
        <w:pStyle w:val="-"/>
      </w:pPr>
      <w:r w:rsidRPr="00A11658">
        <w:t>Khách hàng nội bộ (Internal Customers): Là các cán bộ, công nhân viên trong các bộ phận của doanh nghiệp. Tác giả nhấn mạnh rằng để phục vụ tốt khách hàng bên ngoài, trước hết doanh nghiệp cần làm hài lòng khách hàng nội bộ.</w:t>
      </w:r>
    </w:p>
    <w:p w14:paraId="7211A023" w14:textId="3811C541" w:rsidR="00E3110D" w:rsidRPr="00A11658" w:rsidRDefault="00E3110D" w:rsidP="00E3110D">
      <w:pPr>
        <w:rPr>
          <w:rFonts w:cs="Times New Roman"/>
        </w:rPr>
      </w:pPr>
      <w:r w:rsidRPr="002B1D58">
        <w:rPr>
          <w:rFonts w:cs="Times New Roman"/>
          <w:i/>
          <w:iCs/>
        </w:rPr>
        <w:t>Thứ hai</w:t>
      </w:r>
      <w:r w:rsidRPr="00A11658">
        <w:rPr>
          <w:rFonts w:cs="Times New Roman"/>
        </w:rPr>
        <w:t xml:space="preserve">, </w:t>
      </w:r>
      <w:r w:rsidR="006A1211" w:rsidRPr="006A1211">
        <w:rPr>
          <w:rFonts w:cs="Times New Roman"/>
        </w:rPr>
        <w:t>Trong các tài liệu quản trị doanh nghiệp giai đoạn từ năm 2020 đến nay, bên cạnh việc phân định truyền thống giữa Người mua (Customer) – người thực hiện giao dịch, thanh toán và Người tiêu dùng (Consumer) – người trực tiếp sử dụng, cảm nhận chất lượng; các học giả hiện đại như Kumar và Reinartz (2024) nhấn mạnh việc phân loại khách hàng dựa trên Giá trị đóng góp (Value-based Segmentation) và Hành vi tương tác số. Theo đó, khách hàng bên ngoài của doanh nghiệp tiếp tục được phân loại thành:</w:t>
      </w:r>
    </w:p>
    <w:p w14:paraId="39FD3ED0" w14:textId="045168E1" w:rsidR="006A1211" w:rsidRPr="006A1211" w:rsidRDefault="006A1211" w:rsidP="00DC0426">
      <w:pPr>
        <w:pStyle w:val="-"/>
      </w:pPr>
      <w:r w:rsidRPr="006A1211">
        <w:t>Khách hàng chiến lược: Những khách hàng mang lại Giá trị vòng đời cao, đóng góp phần lớn vào lợi nhuận và sự phát triển bền vững của doanh nghiệp.</w:t>
      </w:r>
    </w:p>
    <w:p w14:paraId="435F72FA" w14:textId="5636A51D" w:rsidR="006A1211" w:rsidRPr="006A1211" w:rsidRDefault="006A1211" w:rsidP="00DC0426">
      <w:pPr>
        <w:pStyle w:val="-"/>
      </w:pPr>
      <w:r w:rsidRPr="006A1211">
        <w:t>Khách hàng tương tác số</w:t>
      </w:r>
      <w:r w:rsidR="00A30D3C">
        <w:t xml:space="preserve">: </w:t>
      </w:r>
      <w:r w:rsidRPr="006A1211">
        <w:t>Những khách hàng dịch chuyển hành vi liên tục giữa kênh trực tiếp và trực tuyến, đòi hỏi doanh nghiệp phải quản trị mối quan hệ thông qua hệ thống CRM tích hợp dữ liệu liền mạch.</w:t>
      </w:r>
    </w:p>
    <w:p w14:paraId="5BA7CA37" w14:textId="2AF9FFA2" w:rsidR="00AE5654" w:rsidRPr="00A11658" w:rsidRDefault="00E3110D" w:rsidP="006A1211">
      <w:pPr>
        <w:rPr>
          <w:rFonts w:cs="Times New Roman"/>
        </w:rPr>
      </w:pPr>
      <w:r w:rsidRPr="00A11658">
        <w:rPr>
          <w:rFonts w:cs="Times New Roman"/>
        </w:rPr>
        <w:lastRenderedPageBreak/>
        <w:t xml:space="preserve">Trong phạm vi nghiên cứu về quản trị quan hệ khách hàng của </w:t>
      </w:r>
      <w:r w:rsidR="00525E52" w:rsidRPr="00A11658">
        <w:rPr>
          <w:rFonts w:cs="Times New Roman"/>
        </w:rPr>
        <w:t>đề án</w:t>
      </w:r>
      <w:r w:rsidRPr="00A11658">
        <w:rPr>
          <w:rFonts w:cs="Times New Roman"/>
        </w:rPr>
        <w:t xml:space="preserve"> này, tác giả tập trung chủ yếu vào quan điểm thứ </w:t>
      </w:r>
      <w:r w:rsidR="00697DA6" w:rsidRPr="00A11658">
        <w:rPr>
          <w:rFonts w:cs="Times New Roman"/>
        </w:rPr>
        <w:t>nhất</w:t>
      </w:r>
      <w:r w:rsidRPr="00A11658">
        <w:rPr>
          <w:rFonts w:cs="Times New Roman"/>
        </w:rPr>
        <w:t>, hướng tới đối tượng là khách hàng bên ngoài doanh nghiệp.</w:t>
      </w:r>
    </w:p>
    <w:p w14:paraId="4960EFEC" w14:textId="77777777" w:rsidR="004E06C2" w:rsidRPr="00A11658" w:rsidRDefault="004E06C2" w:rsidP="004E06C2">
      <w:pPr>
        <w:pStyle w:val="Heading3"/>
        <w:rPr>
          <w:rFonts w:cs="Times New Roman"/>
        </w:rPr>
      </w:pPr>
      <w:bookmarkStart w:id="20" w:name="_Toc227593746"/>
      <w:r w:rsidRPr="00A11658">
        <w:rPr>
          <w:rFonts w:cs="Times New Roman"/>
        </w:rPr>
        <w:t>Khái niệm quản trị quan hệ khách hàng</w:t>
      </w:r>
      <w:bookmarkEnd w:id="20"/>
    </w:p>
    <w:p w14:paraId="64DF0436" w14:textId="19192E3D" w:rsidR="006A1211" w:rsidRPr="006A1211" w:rsidRDefault="006A1211" w:rsidP="006A1211">
      <w:pPr>
        <w:rPr>
          <w:rFonts w:cs="Times New Roman"/>
        </w:rPr>
      </w:pPr>
      <w:r w:rsidRPr="006A1211">
        <w:rPr>
          <w:rFonts w:cs="Times New Roman"/>
        </w:rPr>
        <w:t xml:space="preserve">Trên cơ sở nhận diện khách hàng là tài sản vô hình quan trọng nhất và là đối tượng trọng tâm của các nỗ lực marketing, Quản trị quan hệ khách hàng (Customer Relationship Management - CRM) được xác định không đơn thuần là một công cụ công nghệ độc lập, mà là một tư duy quản trị chiến lược toàn diện. Nếu như quan điểm về khách hàng giúp doanh nghiệp xác định </w:t>
      </w:r>
      <w:r w:rsidR="005655B2">
        <w:rPr>
          <w:rFonts w:cs="Times New Roman"/>
        </w:rPr>
        <w:t>‘</w:t>
      </w:r>
      <w:r w:rsidRPr="006A1211">
        <w:rPr>
          <w:rFonts w:cs="Times New Roman"/>
        </w:rPr>
        <w:t>ai</w:t>
      </w:r>
      <w:r w:rsidR="005655B2">
        <w:rPr>
          <w:rFonts w:cs="Times New Roman"/>
        </w:rPr>
        <w:t>’</w:t>
      </w:r>
      <w:r w:rsidRPr="006A1211">
        <w:rPr>
          <w:rFonts w:cs="Times New Roman"/>
        </w:rPr>
        <w:t xml:space="preserve"> là người cần phục vụ, thì CRM chính là lời giải cho bài toán</w:t>
      </w:r>
      <w:r w:rsidR="005655B2">
        <w:rPr>
          <w:rFonts w:cs="Times New Roman"/>
        </w:rPr>
        <w:t xml:space="preserve"> ‘</w:t>
      </w:r>
      <w:r w:rsidRPr="006A1211">
        <w:rPr>
          <w:rFonts w:cs="Times New Roman"/>
        </w:rPr>
        <w:t>làm thế nà</w:t>
      </w:r>
      <w:r w:rsidR="005655B2">
        <w:rPr>
          <w:rFonts w:cs="Times New Roman"/>
        </w:rPr>
        <w:t>o’</w:t>
      </w:r>
      <w:r w:rsidRPr="006A1211">
        <w:rPr>
          <w:rFonts w:cs="Times New Roman"/>
        </w:rPr>
        <w:t xml:space="preserve"> để tối ưu hóa việc phục vụ đối tượng đó nhằm mang lại hiệu quả kinh tế cao nhất.</w:t>
      </w:r>
    </w:p>
    <w:p w14:paraId="56A2C8DD" w14:textId="055ECB4A" w:rsidR="007D2E34" w:rsidRDefault="006A1211" w:rsidP="006A1211">
      <w:pPr>
        <w:rPr>
          <w:rFonts w:cs="Times New Roman"/>
        </w:rPr>
      </w:pPr>
      <w:r w:rsidRPr="006A1211">
        <w:rPr>
          <w:rFonts w:cs="Times New Roman"/>
        </w:rPr>
        <w:t>Theo dòng chảy lý thuyết, khái niệm CRM đã có sự tiến hóa mạnh mẽ từ tư duy giao dịch ngắn hạn sang tư duy quan hệ dài hạn. Ở giai đoạn trước, Philip Kotler và Kevin Keller (2013) tiếp cận CRM dưới góc độ quy trình khi định nghĩa đây là quá trình quản trị cẩn trọng các thông tin chi tiết về từng khách hàng cũng như tất cả các điểm tiếp xúc nhằm tối đa hóa lòng trung thành của họ. Tiếp cận sâu hơn ở góc độ tài chính và hiệu quả, V. Kumar và Werner Reinartz (2012) định nghĩa CRM là một quy trình chiến lược nhằm chọn lọc những khách hàng có khả năng sinh lời tốt nhất để phục vụ, đồng thời quản lý sự tương tác giữa doanh nghiệp và nhóm khách hàng này nhằm tối đa hóa giá trị hiện tại và tương lai của họ.</w:t>
      </w:r>
      <w:r w:rsidR="007D2E34" w:rsidRPr="007D2E34">
        <w:rPr>
          <w:rFonts w:cs="Times New Roman"/>
        </w:rPr>
        <w:t xml:space="preserve"> </w:t>
      </w:r>
      <w:r w:rsidR="007D2E34">
        <w:rPr>
          <w:rFonts w:cs="Times New Roman"/>
        </w:rPr>
        <w:t>[14]</w:t>
      </w:r>
      <w:r w:rsidRPr="006A1211">
        <w:rPr>
          <w:rFonts w:cs="Times New Roman"/>
        </w:rPr>
        <w:t xml:space="preserve"> </w:t>
      </w:r>
    </w:p>
    <w:p w14:paraId="5AB175A4" w14:textId="2CEB36D1" w:rsidR="006A1211" w:rsidRPr="006A1211" w:rsidRDefault="006A1211" w:rsidP="006A1211">
      <w:pPr>
        <w:rPr>
          <w:rFonts w:cs="Times New Roman"/>
        </w:rPr>
      </w:pPr>
      <w:r w:rsidRPr="006A1211">
        <w:rPr>
          <w:rFonts w:cs="Times New Roman"/>
        </w:rPr>
        <w:t>Tại Việt Nam, để phù hợp với môi trường kinh doanh bản địa và đặc thù ngành, Nguyễn Bình Minh (2019) cũng nhấn mạnh CRM là một hệ thống kết nối chặt chẽ giữa con người, quy trình và công nghệ nhằm thấu hiểu sâu sắc hành vi và quản trị toàn diện vòng đời của khách hàng.</w:t>
      </w:r>
      <w:r w:rsidR="00337289">
        <w:rPr>
          <w:rFonts w:cs="Times New Roman"/>
        </w:rPr>
        <w:t xml:space="preserve"> </w:t>
      </w:r>
      <w:r w:rsidR="005655B2">
        <w:rPr>
          <w:rFonts w:cs="Times New Roman"/>
        </w:rPr>
        <w:t>[4]</w:t>
      </w:r>
    </w:p>
    <w:p w14:paraId="09B8EF20" w14:textId="56C41CF8" w:rsidR="006A1211" w:rsidRPr="005655B2" w:rsidRDefault="006A1211" w:rsidP="006A1211">
      <w:pPr>
        <w:rPr>
          <w:rFonts w:cs="Times New Roman"/>
        </w:rPr>
      </w:pPr>
      <w:r w:rsidRPr="006A1211">
        <w:rPr>
          <w:rFonts w:cs="Times New Roman"/>
        </w:rPr>
        <w:t>Tuy nhiên, bước sang thập kỷ này, dưới tác động bùng nổ của chuyển đổi số và sự thay đổi hành vi sau đại dịch, các khái niệm CRM kinh điển đã được nâng cấp để gắn liền với thực tế thực chứng. Trong các nghiên cứu cập nhật nhất, Buttle và Maklan (2024) đã tái định nghĩa lại bản chất của CRM hiện đại:</w:t>
      </w:r>
      <w:r w:rsidR="004024E9">
        <w:rPr>
          <w:rFonts w:cs="Times New Roman"/>
        </w:rPr>
        <w:t xml:space="preserve"> </w:t>
      </w:r>
      <w:r w:rsidRPr="005655B2">
        <w:rPr>
          <w:rFonts w:cs="Times New Roman"/>
        </w:rPr>
        <w:t xml:space="preserve">Quản trị quan hệ khách hàng là cốt lõi chiến lược kinh doanh nhằm tích hợp các quy trình và chức năng </w:t>
      </w:r>
      <w:r w:rsidRPr="005655B2">
        <w:rPr>
          <w:rFonts w:cs="Times New Roman"/>
        </w:rPr>
        <w:lastRenderedPageBreak/>
        <w:t>nội bộ, đồng thời mở rộng mạng lưới bên ngoài, để tạo ra và phân phối giá trị cho khách hàng mục tiêu nhằm sinh lời. Hệ thống này vận hành hoàn toàn dựa trên dữ liệu khách hàng chất lượng cao và được hỗ trợ vững chắc bởi hạ tầng công nghệ thông tin tiên tiến.</w:t>
      </w:r>
      <w:r w:rsidR="00337289">
        <w:rPr>
          <w:rFonts w:cs="Times New Roman"/>
        </w:rPr>
        <w:t xml:space="preserve"> </w:t>
      </w:r>
      <w:r w:rsidR="005655B2" w:rsidRPr="005655B2">
        <w:rPr>
          <w:rFonts w:cs="Times New Roman"/>
        </w:rPr>
        <w:t>[8]</w:t>
      </w:r>
    </w:p>
    <w:p w14:paraId="16BA4AB0" w14:textId="76C16F38" w:rsidR="006A1211" w:rsidRPr="006A1211" w:rsidRDefault="006A1211" w:rsidP="006A1211">
      <w:pPr>
        <w:rPr>
          <w:rFonts w:cs="Times New Roman"/>
        </w:rPr>
      </w:pPr>
      <w:r w:rsidRPr="006A1211">
        <w:rPr>
          <w:rFonts w:cs="Times New Roman"/>
        </w:rPr>
        <w:t>Đồng thời, Kumar và Reinartz (2024) trong phiên bản lý thuyết mới nhất cũng bổ sung rằng, CRM không còn là việc doanh nghiệp quản lý khách hàng một chiều, mà là quá trình quản trị tương tác động thông qua Nền tảng dữ liệu khách hàng (CDP) theo thời gian thực để mang lại trải nghiệm cá nhân hóa tối đa.</w:t>
      </w:r>
      <w:r w:rsidR="00337289">
        <w:rPr>
          <w:rFonts w:cs="Times New Roman"/>
        </w:rPr>
        <w:t xml:space="preserve"> </w:t>
      </w:r>
      <w:r w:rsidR="005655B2">
        <w:rPr>
          <w:rFonts w:cs="Times New Roman"/>
        </w:rPr>
        <w:t>[15]</w:t>
      </w:r>
    </w:p>
    <w:p w14:paraId="2C8FD4A5" w14:textId="5F8317B9" w:rsidR="00403034" w:rsidRPr="006A1211" w:rsidRDefault="006A1211" w:rsidP="006A1211">
      <w:pPr>
        <w:rPr>
          <w:rFonts w:cs="Times New Roman"/>
        </w:rPr>
      </w:pPr>
      <w:r w:rsidRPr="006A1211">
        <w:rPr>
          <w:rFonts w:cs="Times New Roman"/>
        </w:rPr>
        <w:t>Như vậy, bản chất cốt lõi của CRM trong bối cảnh quản trị hiện đại không chỉ dừng lại ở sự trao đổi giá trị song phương mang tính thương mại thuần túy (khách hàng nhận sự thỏa mãn, doanh nghiệp nhận lợi nhuận). Hiện nay, CRM là một hệ sinh thái hợp tác, nơi khách hàng đóng vai trò là đối tác đồng tạo lập giá trị và doanh nghiệp đạt được mục tiêu gia tăng giá trị trọn đời nhờ vào năng lực thích ứng số. Đây chính là nền tảng lý luận quan trọng để tác giả triển khai các nội dung nghiên cứu thực tiễn về hoạt động quản trị khách hàng tại doanh nghiệp viễn thông ở các chương tiếp theo.</w:t>
      </w:r>
    </w:p>
    <w:p w14:paraId="3C399159" w14:textId="77777777" w:rsidR="005B6298" w:rsidRPr="00A11658" w:rsidRDefault="005B6298" w:rsidP="00792773">
      <w:pPr>
        <w:pStyle w:val="Heading3"/>
        <w:ind w:left="0" w:firstLine="0"/>
        <w:rPr>
          <w:rFonts w:cs="Times New Roman"/>
        </w:rPr>
      </w:pPr>
      <w:bookmarkStart w:id="21" w:name="_Toc227593747"/>
      <w:r w:rsidRPr="00A11658">
        <w:rPr>
          <w:rFonts w:cs="Times New Roman"/>
        </w:rPr>
        <w:t>Vai trò và các nhân tố ảnh hưởng đến quản trị quan hệ khách hàng doanh nghiệp</w:t>
      </w:r>
      <w:bookmarkEnd w:id="21"/>
    </w:p>
    <w:p w14:paraId="00F7CCC4" w14:textId="497F1004" w:rsidR="00ED5B3C" w:rsidRPr="00A11658" w:rsidRDefault="00ED5B3C" w:rsidP="00A21BB0">
      <w:pPr>
        <w:pStyle w:val="a"/>
      </w:pPr>
      <w:r w:rsidRPr="00A11658">
        <w:t>Vai trò của CRM đối với doanh nghiệp:</w:t>
      </w:r>
    </w:p>
    <w:p w14:paraId="2E3E762E" w14:textId="717C82F5" w:rsidR="006A1211" w:rsidRPr="005655B2" w:rsidRDefault="006A1211" w:rsidP="00DC0426">
      <w:pPr>
        <w:pStyle w:val="-"/>
      </w:pPr>
      <w:r w:rsidRPr="006A1211">
        <w:t>Trong bối cảnh cạnh tranh gay gắt và sự bùng nổ của nền kinh tế số hiện nay, CRM không chỉ đóng vai trò là công cụ hỗ trợ bán hàng đơn thuần mà đã trở thành nền tảng chiến lược cốt lõi để doanh nghiệp phát triển bền vững. Kế thừa các nghiên cứu kinh điển của Philip Kotler, Kevin Keller (2013)</w:t>
      </w:r>
      <w:r w:rsidR="005655B2">
        <w:t xml:space="preserve"> </w:t>
      </w:r>
      <w:r w:rsidRPr="006A1211">
        <w:t>và hệ thống lý thuyết của Nguyễn Bình Minh (2019), trong cấu trúc quản trị hiện đại</w:t>
      </w:r>
      <w:r w:rsidR="004024E9">
        <w:t xml:space="preserve"> của</w:t>
      </w:r>
      <w:r w:rsidRPr="006A1211">
        <w:t xml:space="preserve"> Buttle &amp; Maklan</w:t>
      </w:r>
      <w:r w:rsidR="004024E9">
        <w:t xml:space="preserve"> (</w:t>
      </w:r>
      <w:r w:rsidRPr="006A1211">
        <w:t>2024)</w:t>
      </w:r>
      <w:r w:rsidR="004024E9">
        <w:t xml:space="preserve">, </w:t>
      </w:r>
      <w:r w:rsidR="004024E9" w:rsidRPr="006A1211">
        <w:t>vai trò của CRM</w:t>
      </w:r>
      <w:r w:rsidRPr="006A1211">
        <w:t xml:space="preserve"> được cụ thể hóa qua ba khía cạnh chính:</w:t>
      </w:r>
      <w:r w:rsidR="004024E9" w:rsidRPr="004024E9">
        <w:t xml:space="preserve"> </w:t>
      </w:r>
      <w:r w:rsidR="004024E9">
        <w:t>[4]</w:t>
      </w:r>
      <w:r w:rsidR="004024E9" w:rsidRPr="004024E9">
        <w:t xml:space="preserve"> </w:t>
      </w:r>
      <w:r w:rsidR="004024E9">
        <w:t>[8] [14]</w:t>
      </w:r>
    </w:p>
    <w:p w14:paraId="7569D8D9" w14:textId="4D54378F" w:rsidR="006A1211" w:rsidRPr="005655B2" w:rsidRDefault="006A1211" w:rsidP="00DC0426">
      <w:pPr>
        <w:pStyle w:val="-"/>
      </w:pPr>
      <w:r w:rsidRPr="005655B2">
        <w:t xml:space="preserve">Thứ nhất, thiết lập mối quan hệ bền vững và gia tăng lòng trung thành: Thông qua việc thấu hiểu sâu sắc hành vi khách hàng dựa trên dữ liệu, CRM cho phép chuyển dịch quan hệ từ giao dịch mua bán ngắn hạn sang mối quan hệ đối tác tin cậy. Việc </w:t>
      </w:r>
      <w:r w:rsidRPr="005655B2">
        <w:lastRenderedPageBreak/>
        <w:t>cá nhân hóa giải pháp dựa trên nhu cầu thực tế giúp gia tăng sự hài lòng, từ đó củng cố lòng trung thành và đảm bảo nguồn doanh thu ổn định cho doanh nghiệp.</w:t>
      </w:r>
    </w:p>
    <w:p w14:paraId="78B0F550" w14:textId="153CD81D" w:rsidR="006A1211" w:rsidRPr="005655B2" w:rsidRDefault="006A1211" w:rsidP="00DC0426">
      <w:pPr>
        <w:pStyle w:val="-"/>
      </w:pPr>
      <w:r w:rsidRPr="005655B2">
        <w:t>Thứ hai, tối ưu hóa chi phí và gia tăng lợi nhuận: Hệ thống CRM phân khúc khách hàng chính xác theo giá trị đóng góp</w:t>
      </w:r>
      <w:r w:rsidR="004024E9">
        <w:t xml:space="preserve">. </w:t>
      </w:r>
      <w:r w:rsidRPr="005655B2">
        <w:t>Điều này giúp doanh nghiệp tập trung nguồn lực vào nhóm khách hàng mục tiêu sinh lời cao, tối ưu hóa ngân sách tiếp thị. Đồng thời, việc phân tích lịch sử tương tác hỗ trợ đắc lực cho các chiến lược bán chéo (Cross-selling) và bán thêm (Up-selling), tối đa hóa giá trị khai thác trên một khách hàng hiện hữu.</w:t>
      </w:r>
    </w:p>
    <w:p w14:paraId="37C00143" w14:textId="66B9A43D" w:rsidR="006A1211" w:rsidRPr="005655B2" w:rsidRDefault="006A1211" w:rsidP="00DC0426">
      <w:pPr>
        <w:pStyle w:val="-"/>
      </w:pPr>
      <w:r w:rsidRPr="005655B2">
        <w:t>Thứ ba, nâng cao năng lực cạnh tranh và chuẩn hóa vận hành nội bộ: CRM đóng vai trò kết nối và đồng bộ luồng thông tin giữa các bộ phận (Marketing, Bán hàng, Chăm sóc khách hàng). Sự thông suốt này giúp doanh nghiệp phản ứng linh hoạt với các biến động của thị trường, nâng cao tốc độ xử lý yêu cầu, tạo lập lợi thế cạnh tranh khác biệt về chất lượng dịch vụ.</w:t>
      </w:r>
    </w:p>
    <w:p w14:paraId="180C3D6C" w14:textId="6F2F814D" w:rsidR="00D62C4B" w:rsidRPr="00A11658" w:rsidRDefault="00D62C4B" w:rsidP="00A12EE6">
      <w:pPr>
        <w:pStyle w:val="a"/>
      </w:pPr>
      <w:r w:rsidRPr="00A11658">
        <w:t>Các nhân tố ảnh hưởng đến Quản trị quan hệ khách hàng</w:t>
      </w:r>
    </w:p>
    <w:p w14:paraId="09A9565C" w14:textId="1854F3B1" w:rsidR="00D62C4B" w:rsidRPr="00A11658" w:rsidRDefault="00D62C4B" w:rsidP="00E560D2">
      <w:pPr>
        <w:rPr>
          <w:rFonts w:cs="Times New Roman"/>
        </w:rPr>
      </w:pPr>
      <w:r w:rsidRPr="00A11658">
        <w:rPr>
          <w:rFonts w:cs="Times New Roman"/>
        </w:rPr>
        <w:t>Việc triển khai CRM thành công hay thất bại chịu sự tác động của nhiều yếu tố. Các nhân tố này có thể được chia thành hai nhóm chính:</w:t>
      </w:r>
    </w:p>
    <w:p w14:paraId="4B20DC42" w14:textId="41C266B1" w:rsidR="00451096" w:rsidRPr="00A11658" w:rsidRDefault="009F0EF7" w:rsidP="009F0EF7">
      <w:pPr>
        <w:ind w:firstLine="0"/>
        <w:rPr>
          <w:rFonts w:cs="Times New Roman"/>
          <w:i/>
          <w:iCs/>
        </w:rPr>
      </w:pPr>
      <w:r w:rsidRPr="009F0EF7">
        <w:rPr>
          <w:rStyle w:val="abcChar"/>
        </w:rPr>
        <w:t xml:space="preserve">a. </w:t>
      </w:r>
      <w:r w:rsidR="00451096" w:rsidRPr="009F0EF7">
        <w:rPr>
          <w:rStyle w:val="abcChar"/>
        </w:rPr>
        <w:t>Nhóm nhân tố bên trong doanh nghiệp (Nhân tố chủ quan</w:t>
      </w:r>
      <w:r w:rsidR="00451096" w:rsidRPr="00A11658">
        <w:rPr>
          <w:rFonts w:cs="Times New Roman"/>
          <w:i/>
          <w:iCs/>
        </w:rPr>
        <w:t>)</w:t>
      </w:r>
    </w:p>
    <w:p w14:paraId="38053E5E" w14:textId="5FF7273A" w:rsidR="00823939" w:rsidRPr="00A11658" w:rsidRDefault="00823939" w:rsidP="00DC0426">
      <w:pPr>
        <w:pStyle w:val="-"/>
      </w:pPr>
      <w:r w:rsidRPr="00A11658">
        <w:t>Yếu tố con người (Nhân lực): Đây là nhân tố quyết định then chốt. Dù công nghệ có hiện đại đến đâu, nếu đội ngũ nhân viên không có tư duy định hướng khách hàng, thiếu kỹ năng giao tiếp hoặc không tuân thủ quy trình thì CRM sẽ thất bại. Đặc biệt trong ngành dịch vụ, thái độ và năng lực của nhân viên ảnh hưởng trực tiếp đến cảm nhận chất lượng dịch vụ của khách hàng (mô hình 5 khoảng cách).</w:t>
      </w:r>
    </w:p>
    <w:p w14:paraId="0F118B54" w14:textId="7D5E834F" w:rsidR="00823939" w:rsidRPr="00A11658" w:rsidRDefault="00823939" w:rsidP="00DC0426">
      <w:pPr>
        <w:pStyle w:val="-"/>
      </w:pPr>
      <w:r w:rsidRPr="00A11658">
        <w:t xml:space="preserve">Yếu tố công nghệ và cơ sở dữ liệu: Công nghệ là "xương sống" của CRM. </w:t>
      </w:r>
      <w:r w:rsidR="00467BB0" w:rsidRPr="00467BB0">
        <w:t>Bước sang giai đoạn hiện nay, nhân tố này không chỉ dừng lại ở phần mềm lưu trữ tĩnh mà đòi hỏi năng lực tích hợp đa kênh (Omnichannel), chất lượng dữ liệu thời gian thực (Data Quality) và tính an toàn bảo mật thông tin (Data Privacy) – yếu tố sống còn đối với khách hàng tổ chức</w:t>
      </w:r>
      <w:r w:rsidRPr="00A11658">
        <w:t>.</w:t>
      </w:r>
    </w:p>
    <w:p w14:paraId="34C3852F" w14:textId="2ABA973E" w:rsidR="00823939" w:rsidRPr="00A11658" w:rsidRDefault="00823939" w:rsidP="00DC0426">
      <w:pPr>
        <w:pStyle w:val="-"/>
      </w:pPr>
      <w:r w:rsidRPr="00A11658">
        <w:lastRenderedPageBreak/>
        <w:t xml:space="preserve">Chiến lược và cam kết của ban lãnh đạo: </w:t>
      </w:r>
      <w:r w:rsidR="00467BB0" w:rsidRPr="00467BB0">
        <w:t xml:space="preserve">Sự ủng hộ của lãnh đạo cấp cao đóng vai trò định hướng và phân bổ nguồn lực. Ban lãnh đạo cần chuyển hóa CRM từ một dự án </w:t>
      </w:r>
      <w:r w:rsidR="00467BB0">
        <w:t>công nghệ</w:t>
      </w:r>
      <w:r w:rsidR="00467BB0" w:rsidRPr="00467BB0">
        <w:t xml:space="preserve"> thành một chiến lược văn hóa doanh nghiệp xuyên suốt.</w:t>
      </w:r>
    </w:p>
    <w:p w14:paraId="709E198E" w14:textId="78C16CAE" w:rsidR="00823939" w:rsidRPr="00A11658" w:rsidRDefault="00823939" w:rsidP="00DC0426">
      <w:pPr>
        <w:pStyle w:val="-"/>
      </w:pPr>
      <w:r w:rsidRPr="00A11658">
        <w:t xml:space="preserve">Tiềm lực tài chính: </w:t>
      </w:r>
      <w:r w:rsidR="00467BB0" w:rsidRPr="00467BB0">
        <w:t xml:space="preserve">Đầu tư cho hệ thống CRM hiện đại (nhất là hệ thống lưu trữ đám mây, bảo mật dữ liệu) </w:t>
      </w:r>
      <w:r w:rsidRPr="00A11658">
        <w:t>và đào tạo nhân sự đòi hỏi nguồn vốn lớn và dài hạn.</w:t>
      </w:r>
    </w:p>
    <w:p w14:paraId="1E335C60" w14:textId="2E10A3DB" w:rsidR="008E45D3" w:rsidRPr="00A11658" w:rsidRDefault="009F0EF7" w:rsidP="009F0EF7">
      <w:pPr>
        <w:pStyle w:val="abc"/>
      </w:pPr>
      <w:r>
        <w:t xml:space="preserve">b. </w:t>
      </w:r>
      <w:r w:rsidR="008E45D3" w:rsidRPr="00A11658">
        <w:t>Nhóm nhân tố bên ngoài doanh nghiệp (Nhân tố khách quan)</w:t>
      </w:r>
    </w:p>
    <w:p w14:paraId="01C27FC8" w14:textId="20066172" w:rsidR="008E45D3" w:rsidRPr="00A11658" w:rsidRDefault="001D1444" w:rsidP="00DC0426">
      <w:pPr>
        <w:pStyle w:val="-"/>
      </w:pPr>
      <w:r w:rsidRPr="001D1444">
        <w:t>Sự dịch chuyển hành vi của khách hàng: Sự kỳ vọng về tính cá nhân hóa và tốc độ phản hồi của khách hàng ngày càng cao. Doanh nghiệp buộc phải liên tục cấu hình lại hệ thống CRM để thích ứng với hành trình trải nghiệm mới của khách hàng.</w:t>
      </w:r>
    </w:p>
    <w:p w14:paraId="0F5FA8E7" w14:textId="1574739A" w:rsidR="008E45D3" w:rsidRPr="001D1444" w:rsidRDefault="001D1444" w:rsidP="00DC0426">
      <w:pPr>
        <w:pStyle w:val="-"/>
      </w:pPr>
      <w:r w:rsidRPr="001D1444">
        <w:t>Môi trường cạnh tranh và hạ tầng công nghệ viễn thông: Áp lực từ các đối thủ cạnh tranh ứng dụng AI và Big Data buộc doanh nghiệp phải liên tục đổi mới phương thức quản trị. Đồng thời, sự phát triển của hạ tầng Internet, mạng 5G/6G tạo ra nhiều điểm chạm mới, đòi hỏi CRM phải mở rộng khả năng kết nối</w:t>
      </w:r>
      <w:r w:rsidR="008E45D3" w:rsidRPr="001D1444">
        <w:t>.</w:t>
      </w:r>
    </w:p>
    <w:p w14:paraId="0B3F57B4" w14:textId="42CEF754" w:rsidR="008E45D3" w:rsidRPr="00A11658" w:rsidRDefault="001D1444" w:rsidP="00DC0426">
      <w:pPr>
        <w:pStyle w:val="-"/>
      </w:pPr>
      <w:r w:rsidRPr="005655B2">
        <w:t>Môi trường pháp lý:</w:t>
      </w:r>
      <w:r w:rsidRPr="001D1444">
        <w:t xml:space="preserve"> Các quy định pháp luật ngày càng nghiêm ngặt về an toàn thông tin và bảo vệ dữ liệu cá nhân/doanh nghiệp tác động mạnh mẽ đến phương thức thu thập và xử lý dữ liệu của hệ thống CRM</w:t>
      </w:r>
      <w:r w:rsidR="008E45D3" w:rsidRPr="00A11658">
        <w:t>.</w:t>
      </w:r>
    </w:p>
    <w:p w14:paraId="099B09BF" w14:textId="5B43DE6C" w:rsidR="007E6FEB" w:rsidRPr="00A11658" w:rsidRDefault="007E6FEB" w:rsidP="00792773">
      <w:pPr>
        <w:pStyle w:val="Heading3"/>
        <w:ind w:left="0" w:firstLine="0"/>
        <w:rPr>
          <w:rFonts w:cs="Times New Roman"/>
        </w:rPr>
      </w:pPr>
      <w:bookmarkStart w:id="22" w:name="_Toc227593748"/>
      <w:r w:rsidRPr="00A11658">
        <w:rPr>
          <w:rFonts w:cs="Times New Roman"/>
        </w:rPr>
        <w:t>Tầm quan trọng của việc xây dựng và duy trì quan hệ với khách hàng doanh nghiệp</w:t>
      </w:r>
      <w:bookmarkEnd w:id="22"/>
    </w:p>
    <w:p w14:paraId="430CBE17" w14:textId="3A2E2D79" w:rsidR="008C1076" w:rsidRDefault="004024E9" w:rsidP="008C1076">
      <w:pPr>
        <w:rPr>
          <w:b/>
          <w:bCs/>
        </w:rPr>
      </w:pPr>
      <w:r>
        <w:rPr>
          <w:rFonts w:cs="Times New Roman"/>
        </w:rPr>
        <w:t xml:space="preserve">Theo </w:t>
      </w:r>
      <w:r w:rsidRPr="008C1076">
        <w:rPr>
          <w:rFonts w:cs="Times New Roman"/>
        </w:rPr>
        <w:t xml:space="preserve">Hutt &amp; Speh </w:t>
      </w:r>
      <w:r>
        <w:rPr>
          <w:rFonts w:cs="Times New Roman"/>
        </w:rPr>
        <w:t>(</w:t>
      </w:r>
      <w:r w:rsidRPr="008C1076">
        <w:rPr>
          <w:rFonts w:cs="Times New Roman"/>
        </w:rPr>
        <w:t>2024</w:t>
      </w:r>
      <w:r>
        <w:rPr>
          <w:rFonts w:cs="Times New Roman"/>
        </w:rPr>
        <w:t xml:space="preserve">), </w:t>
      </w:r>
      <w:r w:rsidR="008C1076" w:rsidRPr="008C1076">
        <w:rPr>
          <w:rFonts w:cs="Times New Roman"/>
        </w:rPr>
        <w:t>Khác với khách hàng cá nhân (B2C), khách hàng doanh nghiệp (B2B) thường có quy mô tập khách hàng giới hạn nhưng giá trị hợp đồng lớn, chu kỳ mua sắm dài và quy trình ra quyết định phức tạp. Do đó, duy trì quan hệ B2B mang tính sống còn, đặc biệt trong các lĩnh vực dịch vụ công nghệ hạ tầng và viễn thông</w:t>
      </w:r>
      <w:r w:rsidR="00254823" w:rsidRPr="00A11658">
        <w:rPr>
          <w:rFonts w:cs="Times New Roman"/>
        </w:rPr>
        <w:t>:</w:t>
      </w:r>
      <w:r w:rsidR="008C1076" w:rsidRPr="008C1076">
        <w:rPr>
          <w:b/>
          <w:bCs/>
        </w:rPr>
        <w:t xml:space="preserve"> </w:t>
      </w:r>
      <w:r>
        <w:rPr>
          <w:rFonts w:cs="Times New Roman"/>
        </w:rPr>
        <w:t>[11]</w:t>
      </w:r>
    </w:p>
    <w:p w14:paraId="2DF13AD5" w14:textId="0BB52D09" w:rsidR="00254823" w:rsidRDefault="008C1076" w:rsidP="00DC0426">
      <w:pPr>
        <w:pStyle w:val="-"/>
      </w:pPr>
      <w:r w:rsidRPr="008C1076">
        <w:t>Ổn định dòng doanh thu chiến lược dựa trên nguyên lý Pareto: Trong môi trường B2B, một tỷ lệ nhỏ khách hàng tổ chức lớn thường đóng góp phần lớn doanh thu của doanh nghiệp. Các hợp đồng dài hạn với nhóm này giúp doanh nghiệp đảm bảo dòng tiền ổn định, giảm thiểu rủi ro thị trường và gia tăng Giá trị vòng đời khách hàng</w:t>
      </w:r>
      <w:r w:rsidR="00254823" w:rsidRPr="008C1076">
        <w:t>.</w:t>
      </w:r>
    </w:p>
    <w:p w14:paraId="58831ADA" w14:textId="55AB3F87" w:rsidR="008C1076" w:rsidRDefault="008C1076" w:rsidP="00DC0426">
      <w:pPr>
        <w:pStyle w:val="-"/>
      </w:pPr>
      <w:r w:rsidRPr="008C1076">
        <w:lastRenderedPageBreak/>
        <w:t xml:space="preserve">Tối ưu hóa Chi phí thu hút khách hàng: Chi phí để tiếp cận và ký kết hợp đồng với một khách hàng doanh nghiệp mới là rất lớn do quy trình đấu thầu, thẩm định phức tạp. </w:t>
      </w:r>
      <w:r w:rsidR="004024E9">
        <w:t>Ngoài ra, k</w:t>
      </w:r>
      <w:r w:rsidRPr="008C1076">
        <w:t>ế thừa quan điểm của Philip Kotler (2007) về việc chi phí tìm khách hàng mới cao gấp nhiều lần giữ chân khách hàng cũ, việc duy trì quan hệ tốt giúp tiết kiệm tối đa chi phí tiếp thị và rút ngắn thời gian đàm phán thương mại.</w:t>
      </w:r>
      <w:r w:rsidR="004024E9">
        <w:t>[12]</w:t>
      </w:r>
    </w:p>
    <w:p w14:paraId="02724213" w14:textId="637B6669" w:rsidR="008C1076" w:rsidRDefault="008C1076" w:rsidP="00DC0426">
      <w:pPr>
        <w:pStyle w:val="-"/>
      </w:pPr>
      <w:r w:rsidRPr="008C1076">
        <w:t>Khai thác cơ hội bán chéo và bán thêm nhờ nền tảng tin cậy: Khi đã thiết lập được sự tin cậy và hiểu rõ quy trình vận hành của đối tác, doanh nghiệp dễ dàng đề xuất các giải pháp công nghệ tích hợp sâu hơn (ví dụ: giải pháp bảo mật, kênh truyền số liệu, điện toán đám mây), giúp tối đa hóa doanh thu trên mỗi tài khoản khách hàng.</w:t>
      </w:r>
    </w:p>
    <w:p w14:paraId="34D24624" w14:textId="79628CEC" w:rsidR="008C1076" w:rsidRDefault="008C1076" w:rsidP="00DC0426">
      <w:pPr>
        <w:pStyle w:val="-"/>
      </w:pPr>
      <w:r w:rsidRPr="008C1076">
        <w:t>Nâng cao uy tín thương hiệu và tạo hiệu ứng lan tỏa: Trong thị trường B2B, việc phục vụ thành công các tập đoàn, tổ chức lớn đóng vai trò như một "bảo chứng" năng lực uy tín nhất. Sự hài lòng của các khách hàng này là công cụ marketing mạnh mẽ giúp doanh nghiệp dễ dàng tiếp cận các khách hàng tiềm năng khác trong cùng ngành.</w:t>
      </w:r>
    </w:p>
    <w:p w14:paraId="2D07810A" w14:textId="596BFC8A" w:rsidR="008C1076" w:rsidRPr="008C1076" w:rsidRDefault="008C1076" w:rsidP="00DC0426">
      <w:pPr>
        <w:pStyle w:val="-"/>
      </w:pPr>
      <w:r w:rsidRPr="008C1076">
        <w:t>Thúc đẩy quá trình "Đồng tạo lập giá trị" và đổi mới: Mối quan hệ B2B bền vững cho phép hai bên chia sẻ tri thức và cùng nhau phát triển các giải pháp chuyên biệt. Các phản hồi khắt khe từ khách hàng doanh nghiệp chính là động lực và nguồn dữ liệu quý giá để doanh nghiệp cải tiến chất lượng sản phẩm và quy trình quản trị nội bộ</w:t>
      </w:r>
      <w:r>
        <w:t>.</w:t>
      </w:r>
    </w:p>
    <w:p w14:paraId="241A08A7" w14:textId="4AB10012" w:rsidR="00254823" w:rsidRPr="00A11658" w:rsidRDefault="00254823" w:rsidP="00254823">
      <w:pPr>
        <w:rPr>
          <w:rFonts w:cs="Times New Roman"/>
        </w:rPr>
      </w:pPr>
      <w:r w:rsidRPr="00A11658">
        <w:rPr>
          <w:rFonts w:cs="Times New Roman"/>
        </w:rPr>
        <w:t>Tóm lại, xây dựng và duy trì quan hệ với khách hàng doanh nghiệp không chỉ là hoạt động bán hàng đơn thuần mà là một chiến lược đầu tư dài hạn, quyết định đến sự bền vững và vị thế của doanh nghiệp trên thương trường.</w:t>
      </w:r>
    </w:p>
    <w:p w14:paraId="186B7C0C" w14:textId="7B49B6EA" w:rsidR="003146AC" w:rsidRPr="00A11658" w:rsidRDefault="003146AC" w:rsidP="002E3641">
      <w:pPr>
        <w:pStyle w:val="Heading2"/>
        <w:rPr>
          <w:rFonts w:cs="Times New Roman"/>
        </w:rPr>
      </w:pPr>
      <w:bookmarkStart w:id="23" w:name="_Toc227593749"/>
      <w:r w:rsidRPr="00A11658">
        <w:rPr>
          <w:rFonts w:cs="Times New Roman"/>
        </w:rPr>
        <w:t>Nội dung của quản trị quan hệ khách hàng doanh nghiệp</w:t>
      </w:r>
      <w:bookmarkEnd w:id="23"/>
      <w:r w:rsidRPr="00A11658">
        <w:rPr>
          <w:rFonts w:cs="Times New Roman"/>
        </w:rPr>
        <w:t xml:space="preserve"> </w:t>
      </w:r>
    </w:p>
    <w:p w14:paraId="6E82A89B" w14:textId="77777777" w:rsidR="003146AC" w:rsidRPr="00A11658" w:rsidRDefault="003146AC" w:rsidP="002E3641">
      <w:pPr>
        <w:pStyle w:val="Heading3"/>
        <w:rPr>
          <w:rFonts w:cs="Times New Roman"/>
        </w:rPr>
      </w:pPr>
      <w:bookmarkStart w:id="24" w:name="_Toc227593750"/>
      <w:r w:rsidRPr="00A11658">
        <w:rPr>
          <w:rFonts w:cs="Times New Roman"/>
        </w:rPr>
        <w:t>Xây dựng cơ sở dữ liệu về khách hàng</w:t>
      </w:r>
      <w:bookmarkEnd w:id="24"/>
    </w:p>
    <w:p w14:paraId="12FAA453" w14:textId="4C88E5CD" w:rsidR="00B02730" w:rsidRPr="00A11658" w:rsidRDefault="00B02730" w:rsidP="00B02730">
      <w:pPr>
        <w:rPr>
          <w:rFonts w:cs="Times New Roman"/>
        </w:rPr>
      </w:pPr>
      <w:r w:rsidRPr="00A11658">
        <w:rPr>
          <w:rFonts w:cs="Times New Roman"/>
        </w:rPr>
        <w:t>Xây dựng cơ sở dữ liệu (CSDL) khách hàng là bước khởi đầu và là nền tảng cốt lõi của bất kỳ chiến lược quản trị quan hệ khách hàng nào. Nếu coi CRM là một cỗ máy, thì dữ liệu khách hàng chính là nhiên liệu để vận hành cỗ máy đó.</w:t>
      </w:r>
    </w:p>
    <w:p w14:paraId="740352CB" w14:textId="629B2084" w:rsidR="004024E9" w:rsidRDefault="004024E9" w:rsidP="00B02730">
      <w:pPr>
        <w:rPr>
          <w:rFonts w:cs="Times New Roman"/>
        </w:rPr>
      </w:pPr>
      <w:r>
        <w:rPr>
          <w:rFonts w:cs="Times New Roman"/>
        </w:rPr>
        <w:lastRenderedPageBreak/>
        <w:t xml:space="preserve">Theo </w:t>
      </w:r>
      <w:r w:rsidRPr="005655B2">
        <w:rPr>
          <w:rFonts w:cs="Times New Roman"/>
        </w:rPr>
        <w:t>Kumar &amp; Reinartz</w:t>
      </w:r>
      <w:r>
        <w:rPr>
          <w:rFonts w:cs="Times New Roman"/>
        </w:rPr>
        <w:t xml:space="preserve"> (</w:t>
      </w:r>
      <w:r w:rsidRPr="005655B2">
        <w:rPr>
          <w:rFonts w:cs="Times New Roman"/>
        </w:rPr>
        <w:t>2024</w:t>
      </w:r>
      <w:r>
        <w:rPr>
          <w:rFonts w:cs="Times New Roman"/>
        </w:rPr>
        <w:t>),</w:t>
      </w:r>
      <w:r w:rsidR="005655B2" w:rsidRPr="005655B2">
        <w:rPr>
          <w:rFonts w:cs="Times New Roman"/>
        </w:rPr>
        <w:t xml:space="preserve"> CSDL khách hàng không đơn thuần là một danh sách chứa thông tin liên lạc tĩnh, mà là một kho tài sản thông tin động được tổ chức khoa học, tích hợp toàn diện và cập nhật liên tục. </w:t>
      </w:r>
      <w:r w:rsidRPr="005655B2">
        <w:rPr>
          <w:rFonts w:cs="Times New Roman"/>
        </w:rPr>
        <w:t>[15]</w:t>
      </w:r>
    </w:p>
    <w:p w14:paraId="4D31EC81" w14:textId="3AE4BBBF" w:rsidR="005655B2" w:rsidRDefault="005655B2" w:rsidP="00B02730">
      <w:pPr>
        <w:rPr>
          <w:rFonts w:cs="Times New Roman"/>
        </w:rPr>
      </w:pPr>
      <w:r w:rsidRPr="005655B2">
        <w:rPr>
          <w:rFonts w:cs="Times New Roman"/>
        </w:rPr>
        <w:t>Kế thừa quan điểm của Philip Kotler và Kevin Keller (2013), việc cấu trúc một CSDL đủ lớn và sâu là điều kiện tiên quyết để thực hiện các chiến lược tiếp thị, thiết kế giải pháp cá nhân hóa cho từng tổ chức.</w:t>
      </w:r>
      <w:r w:rsidR="004024E9" w:rsidRPr="004024E9">
        <w:rPr>
          <w:rFonts w:cs="Times New Roman"/>
        </w:rPr>
        <w:t xml:space="preserve"> </w:t>
      </w:r>
      <w:r w:rsidR="004024E9" w:rsidRPr="005655B2">
        <w:rPr>
          <w:rFonts w:cs="Times New Roman"/>
        </w:rPr>
        <w:t>[14]</w:t>
      </w:r>
    </w:p>
    <w:p w14:paraId="457CF147" w14:textId="7626F947" w:rsidR="00B02730" w:rsidRPr="00A11658" w:rsidRDefault="00B02730" w:rsidP="009F0EF7">
      <w:pPr>
        <w:pStyle w:val="a"/>
      </w:pPr>
      <w:r w:rsidRPr="00A11658">
        <w:t>Các thành phần của cơ sở dữ liệu khách hàng</w:t>
      </w:r>
    </w:p>
    <w:p w14:paraId="30B47107" w14:textId="46FFF41D" w:rsidR="006C029D" w:rsidRPr="00A11658" w:rsidRDefault="004024E9" w:rsidP="006C029D">
      <w:pPr>
        <w:rPr>
          <w:rFonts w:cs="Times New Roman"/>
        </w:rPr>
      </w:pPr>
      <w:r>
        <w:rPr>
          <w:rFonts w:cs="Times New Roman"/>
        </w:rPr>
        <w:t xml:space="preserve">Theo </w:t>
      </w:r>
      <w:r w:rsidRPr="005655B2">
        <w:rPr>
          <w:rFonts w:cs="Times New Roman"/>
        </w:rPr>
        <w:t>Hutt &amp; Speh</w:t>
      </w:r>
      <w:r>
        <w:rPr>
          <w:rFonts w:cs="Times New Roman"/>
        </w:rPr>
        <w:t xml:space="preserve"> (</w:t>
      </w:r>
      <w:r w:rsidRPr="005655B2">
        <w:rPr>
          <w:rFonts w:cs="Times New Roman"/>
        </w:rPr>
        <w:t>2024</w:t>
      </w:r>
      <w:r>
        <w:rPr>
          <w:rFonts w:cs="Times New Roman"/>
        </w:rPr>
        <w:t>), đ</w:t>
      </w:r>
      <w:r w:rsidR="005655B2" w:rsidRPr="005655B2">
        <w:rPr>
          <w:rFonts w:cs="Times New Roman"/>
        </w:rPr>
        <w:t xml:space="preserve">ể phục vụ hiệu quả cho việc phân tích hành vi và dự báo nhu cầu đặc thù của khối khách hàng doanh nghiệp, đặc biệt trong ngành dịch vụ viễn thông và giải pháp số, CSDL cần được cấu trúc theo 4 nhóm thông tin chính </w:t>
      </w:r>
      <w:r w:rsidR="006C029D" w:rsidRPr="00A11658">
        <w:rPr>
          <w:rFonts w:cs="Times New Roman"/>
        </w:rPr>
        <w:t>phục vụ hiệu quả cho việc phân tích hành vi và nhu cầu, CSDL cần bao gồm các nhóm thông tin chính sau:</w:t>
      </w:r>
      <w:r w:rsidRPr="004024E9">
        <w:rPr>
          <w:rFonts w:cs="Times New Roman"/>
        </w:rPr>
        <w:t xml:space="preserve"> </w:t>
      </w:r>
      <w:r w:rsidRPr="005655B2">
        <w:rPr>
          <w:rFonts w:cs="Times New Roman"/>
        </w:rPr>
        <w:t>[11]</w:t>
      </w:r>
    </w:p>
    <w:p w14:paraId="6EB5DC39" w14:textId="133B6DB7" w:rsidR="005655B2" w:rsidRPr="005655B2" w:rsidRDefault="005655B2" w:rsidP="00DC0426">
      <w:pPr>
        <w:pStyle w:val="-"/>
      </w:pPr>
      <w:r w:rsidRPr="005655B2">
        <w:t>Thông tin định danh tổ chức: Bao gồm tên doanh nghiệp, mã số thuế, loại hình sở hữu (nhà nước, tư nhân, FDI), lĩnh vực/ngành nghề kinh doanh, quy mô nhân sự, vị trí địa lý và doanh thu hàng năm.</w:t>
      </w:r>
    </w:p>
    <w:p w14:paraId="51CE5D35" w14:textId="39C6B7D6" w:rsidR="005655B2" w:rsidRPr="005655B2" w:rsidRDefault="005655B2" w:rsidP="00DC0426">
      <w:pPr>
        <w:pStyle w:val="-"/>
      </w:pPr>
      <w:r w:rsidRPr="005655B2">
        <w:t>Thông tin về Trung tâm mua sắm: Ghi nhận cấu trúc nhân sự tham gia vào quy trình ra quyết định của đối tác, bao gồm thông tin của người quyết định ký hợp đồng, người trực tiếp mua sắm</w:t>
      </w:r>
      <w:r>
        <w:t xml:space="preserve">, </w:t>
      </w:r>
      <w:r w:rsidRPr="005655B2">
        <w:t>người trực tiếp sử dụng hạ tầng dịch vụ và các đầu mối liên hệ chính.</w:t>
      </w:r>
    </w:p>
    <w:p w14:paraId="74DAA6AC" w14:textId="0AD07525" w:rsidR="005655B2" w:rsidRPr="005655B2" w:rsidRDefault="005655B2" w:rsidP="00DC0426">
      <w:pPr>
        <w:pStyle w:val="-"/>
      </w:pPr>
      <w:r w:rsidRPr="005655B2">
        <w:t>Thông tin giao dịch và vận hành: Lịch sử sử dụng dịch vụ, các gói cước viễn thông/giải pháp số hiện hữu (như kênh thuê riêng, cloud, dịch vụ chứng thực chữ ký số), giá trị hợp đồng, chu kỳ tái ký, tần suất biến động doanh thu cước và phương thức thanh toán.</w:t>
      </w:r>
    </w:p>
    <w:p w14:paraId="18DAA265" w14:textId="5A87D96D" w:rsidR="006C029D" w:rsidRDefault="005655B2" w:rsidP="00DC0426">
      <w:pPr>
        <w:pStyle w:val="-"/>
      </w:pPr>
      <w:r w:rsidRPr="005655B2">
        <w:t>Thông tin phản hồi và tương tác đa kênh: Nhật ký các cuộc gọi qua tổng đài hỗ trợ doanh nghiệp, lịch sử xử lý sự cố kỹ thuật, mức độ hài lòng, thói quen tương tác trên nền tảng số và phản ứng của tổ chức đối với các chương trình ưu đãi, chăm sóc khách hàng.</w:t>
      </w:r>
    </w:p>
    <w:p w14:paraId="2AECA98A" w14:textId="77777777" w:rsidR="00792773" w:rsidRDefault="00792773" w:rsidP="00792773">
      <w:pPr>
        <w:pStyle w:val="-"/>
        <w:numPr>
          <w:ilvl w:val="0"/>
          <w:numId w:val="0"/>
        </w:numPr>
        <w:ind w:firstLine="357"/>
      </w:pPr>
    </w:p>
    <w:p w14:paraId="711FFF3C" w14:textId="77777777" w:rsidR="00792773" w:rsidRPr="005655B2" w:rsidRDefault="00792773" w:rsidP="00792773">
      <w:pPr>
        <w:pStyle w:val="-"/>
        <w:numPr>
          <w:ilvl w:val="0"/>
          <w:numId w:val="0"/>
        </w:numPr>
        <w:ind w:firstLine="357"/>
      </w:pPr>
    </w:p>
    <w:p w14:paraId="68A7D140" w14:textId="510EEE3C" w:rsidR="001A6D59" w:rsidRPr="00A11658" w:rsidRDefault="001A6D59" w:rsidP="009F0EF7">
      <w:pPr>
        <w:pStyle w:val="a"/>
      </w:pPr>
      <w:r w:rsidRPr="00A11658">
        <w:lastRenderedPageBreak/>
        <w:t>Quy trình xây dựng và quản lý</w:t>
      </w:r>
    </w:p>
    <w:p w14:paraId="03FCC50F" w14:textId="13F7B6FF" w:rsidR="00635B8E" w:rsidRDefault="004024E9" w:rsidP="00635B8E">
      <w:pPr>
        <w:rPr>
          <w:rFonts w:cs="Times New Roman"/>
        </w:rPr>
      </w:pPr>
      <w:r>
        <w:rPr>
          <w:rFonts w:cs="Times New Roman"/>
        </w:rPr>
        <w:t xml:space="preserve">Theo </w:t>
      </w:r>
      <w:r w:rsidRPr="00635B8E">
        <w:rPr>
          <w:rFonts w:cs="Times New Roman"/>
        </w:rPr>
        <w:t xml:space="preserve">Nguyễn Bình Minh </w:t>
      </w:r>
      <w:r>
        <w:rPr>
          <w:rFonts w:cs="Times New Roman"/>
        </w:rPr>
        <w:t>(</w:t>
      </w:r>
      <w:r w:rsidRPr="00635B8E">
        <w:rPr>
          <w:rFonts w:cs="Times New Roman"/>
        </w:rPr>
        <w:t>2019)</w:t>
      </w:r>
      <w:r>
        <w:rPr>
          <w:rFonts w:cs="Times New Roman"/>
        </w:rPr>
        <w:t>, v</w:t>
      </w:r>
      <w:r w:rsidR="00635B8E" w:rsidRPr="00635B8E">
        <w:rPr>
          <w:rFonts w:cs="Times New Roman"/>
        </w:rPr>
        <w:t>iệc quản trị CSDL là một quy trình đóng khép kín, đòi hỏi sự tích hợp chặt chẽ giữa quy trình nội bộ và giải pháp công nghệ</w:t>
      </w:r>
      <w:r w:rsidR="00635B8E">
        <w:rPr>
          <w:rFonts w:cs="Times New Roman"/>
        </w:rPr>
        <w:t>:</w:t>
      </w:r>
      <w:r w:rsidR="00D813C1" w:rsidRPr="00D813C1">
        <w:rPr>
          <w:rFonts w:cs="Times New Roman"/>
        </w:rPr>
        <w:t xml:space="preserve"> </w:t>
      </w:r>
      <w:r w:rsidR="00D813C1" w:rsidRPr="00635B8E">
        <w:rPr>
          <w:rFonts w:cs="Times New Roman"/>
        </w:rPr>
        <w:t>[4]</w:t>
      </w:r>
    </w:p>
    <w:p w14:paraId="3BFF0C07" w14:textId="5678DC45" w:rsidR="00635B8E" w:rsidRPr="00635B8E" w:rsidRDefault="00635B8E" w:rsidP="00DC0426">
      <w:pPr>
        <w:pStyle w:val="-"/>
      </w:pPr>
      <w:r w:rsidRPr="00635B8E">
        <w:t>Thu thập dữ liệu: Dữ liệu được tích lũy từ nhiều điểm chạm: đội ngũ quản lý khách hàng doanh nghiệp</w:t>
      </w:r>
      <w:r w:rsidR="00A76FD2">
        <w:t xml:space="preserve"> </w:t>
      </w:r>
      <w:r w:rsidRPr="00635B8E">
        <w:t>điểm giao dịch trực tiếp, hệ thống chăm sóc khách hàng tập trung và lưu lượng/hành vi cấu hình dịch vụ thực tế trên hệ thống mạng lưới viễn thông.</w:t>
      </w:r>
    </w:p>
    <w:p w14:paraId="427D4F45" w14:textId="2995BDBA" w:rsidR="00635B8E" w:rsidRPr="00635B8E" w:rsidRDefault="00635B8E" w:rsidP="00DC0426">
      <w:pPr>
        <w:pStyle w:val="-"/>
      </w:pPr>
      <w:r w:rsidRPr="00635B8E">
        <w:t>Lưu trữ và Tích hợp: Chuyển dịch từ việc lưu trữ phân tán tại các phòng ban sang mô hình tích hợp dữ liệu tập trung</w:t>
      </w:r>
      <w:r w:rsidR="00A76FD2">
        <w:t xml:space="preserve">. </w:t>
      </w:r>
      <w:r w:rsidRPr="00635B8E">
        <w:t>Điều này giúp tất cả các bộ phận từ Kinh doanh, Kỹ thuật đến Chăm sóc khách hàng đều có một góc nhìn nhất quán 360 độ về khách hàng doanh nghiệp.</w:t>
      </w:r>
    </w:p>
    <w:p w14:paraId="1B7C5DE0" w14:textId="7E573F71" w:rsidR="001A6D59" w:rsidRPr="00635B8E" w:rsidRDefault="00635B8E" w:rsidP="00DC0426">
      <w:pPr>
        <w:pStyle w:val="-"/>
      </w:pPr>
      <w:r w:rsidRPr="00635B8E">
        <w:t>Cập nhật và Bảo mật: Dữ liệu phải được làm sạch, đồng bộ thường xuyên để loại bỏ thông tin rác. Đồng thời, trong kỷ nguyên số, việc thực thi các giao thức bảo mật dữ liệu khách hàng doanh nghiệp là yêu cầu pháp lý bắt buộc nhằm duy trì uy tín của thương hiệu trên thị trường.</w:t>
      </w:r>
    </w:p>
    <w:p w14:paraId="258B30C1" w14:textId="77777777" w:rsidR="003146AC" w:rsidRPr="00A11658" w:rsidRDefault="003146AC" w:rsidP="002E3641">
      <w:pPr>
        <w:pStyle w:val="Heading3"/>
        <w:rPr>
          <w:rFonts w:cs="Times New Roman"/>
        </w:rPr>
      </w:pPr>
      <w:bookmarkStart w:id="25" w:name="_Toc227593751"/>
      <w:r w:rsidRPr="00A11658">
        <w:rPr>
          <w:rFonts w:cs="Times New Roman"/>
        </w:rPr>
        <w:t>Phân loại quản trị quan hệ khách hàng doanh nghiệp</w:t>
      </w:r>
      <w:bookmarkEnd w:id="25"/>
    </w:p>
    <w:p w14:paraId="2DB44D64" w14:textId="63563BA5" w:rsidR="000626AD" w:rsidRDefault="00A76FD2" w:rsidP="000626AD">
      <w:pPr>
        <w:rPr>
          <w:rFonts w:cs="Times New Roman"/>
        </w:rPr>
      </w:pPr>
      <w:r w:rsidRPr="00A76FD2">
        <w:rPr>
          <w:rFonts w:cs="Times New Roman"/>
        </w:rPr>
        <w:t>Dựa trên hệ thống lý thuyết quản trị của Buttle và Maklan (2024), hệ thống Quản trị quan hệ khách hàng được phân loại thành ba cấu phần chức năng cốt lõi. Mỗi cấu phần đóng một vai trò riêng biệt nhưng có mối quan hệ hữu cơ chặt chẽ với nhau để quản trị tối ưu toàn bộ vòng đời của một khách hàng tổ chức.</w:t>
      </w:r>
      <w:r w:rsidR="00337289">
        <w:rPr>
          <w:rFonts w:cs="Times New Roman"/>
        </w:rPr>
        <w:t xml:space="preserve"> </w:t>
      </w:r>
      <w:r w:rsidR="00337289" w:rsidRPr="00A76FD2">
        <w:rPr>
          <w:rFonts w:cs="Times New Roman"/>
        </w:rPr>
        <w:t>[8]</w:t>
      </w:r>
    </w:p>
    <w:p w14:paraId="5A1DB005" w14:textId="7EEC53AF" w:rsidR="003D1E00" w:rsidRDefault="00337289" w:rsidP="00337289">
      <w:pPr>
        <w:ind w:firstLine="0"/>
        <w:jc w:val="center"/>
        <w:rPr>
          <w:rFonts w:cs="Times New Roman"/>
        </w:rPr>
      </w:pPr>
      <w:r w:rsidRPr="00337289">
        <w:rPr>
          <w:rFonts w:cs="Times New Roman"/>
          <w:noProof/>
        </w:rPr>
        <w:drawing>
          <wp:inline distT="0" distB="0" distL="0" distR="0" wp14:anchorId="4B53595C" wp14:editId="132CB3AD">
            <wp:extent cx="4680000" cy="1924302"/>
            <wp:effectExtent l="19050" t="19050" r="25400" b="19050"/>
            <wp:docPr id="1913708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708616" name=""/>
                    <pic:cNvPicPr/>
                  </pic:nvPicPr>
                  <pic:blipFill>
                    <a:blip r:embed="rId12"/>
                    <a:stretch>
                      <a:fillRect/>
                    </a:stretch>
                  </pic:blipFill>
                  <pic:spPr>
                    <a:xfrm>
                      <a:off x="0" y="0"/>
                      <a:ext cx="4680000" cy="1924302"/>
                    </a:xfrm>
                    <a:prstGeom prst="rect">
                      <a:avLst/>
                    </a:prstGeom>
                    <a:ln w="3175">
                      <a:solidFill>
                        <a:schemeClr val="tx1"/>
                      </a:solidFill>
                    </a:ln>
                  </pic:spPr>
                </pic:pic>
              </a:graphicData>
            </a:graphic>
          </wp:inline>
        </w:drawing>
      </w:r>
    </w:p>
    <w:p w14:paraId="635040E8" w14:textId="09784099" w:rsidR="003D1E00" w:rsidRDefault="007D2E34" w:rsidP="007D2E34">
      <w:pPr>
        <w:pStyle w:val="Hinh"/>
      </w:pPr>
      <w:bookmarkStart w:id="26" w:name="_Toc234137797"/>
      <w:bookmarkStart w:id="27" w:name="_Toc234137808"/>
      <w:r>
        <w:t xml:space="preserve">Hình </w:t>
      </w:r>
      <w:r>
        <w:fldChar w:fldCharType="begin"/>
      </w:r>
      <w:r>
        <w:instrText xml:space="preserve"> STYLEREF 1 \s </w:instrText>
      </w:r>
      <w:r>
        <w:fldChar w:fldCharType="separate"/>
      </w:r>
      <w:r w:rsidR="005545E7">
        <w:rPr>
          <w:noProof/>
        </w:rPr>
        <w:t>1</w:t>
      </w:r>
      <w:r>
        <w:fldChar w:fldCharType="end"/>
      </w:r>
      <w:r>
        <w:t>.</w:t>
      </w:r>
      <w:r>
        <w:fldChar w:fldCharType="begin"/>
      </w:r>
      <w:r>
        <w:instrText xml:space="preserve"> SEQ Hình \* ARABIC \s 1 </w:instrText>
      </w:r>
      <w:r>
        <w:fldChar w:fldCharType="separate"/>
      </w:r>
      <w:r w:rsidR="005545E7">
        <w:rPr>
          <w:noProof/>
        </w:rPr>
        <w:t>1</w:t>
      </w:r>
      <w:r>
        <w:fldChar w:fldCharType="end"/>
      </w:r>
      <w:r>
        <w:t xml:space="preserve"> </w:t>
      </w:r>
      <w:r w:rsidR="003D1E00">
        <w:t>Chu trình CRM</w:t>
      </w:r>
      <w:bookmarkEnd w:id="26"/>
      <w:bookmarkEnd w:id="27"/>
    </w:p>
    <w:p w14:paraId="134C99E0" w14:textId="1F2F47A3" w:rsidR="00337289" w:rsidRPr="00212545" w:rsidRDefault="00337289" w:rsidP="00337289">
      <w:pPr>
        <w:pStyle w:val="Nguon"/>
      </w:pPr>
      <w:r>
        <w:lastRenderedPageBreak/>
        <w:t xml:space="preserve">(Nguồn: </w:t>
      </w:r>
      <w:r w:rsidRPr="00337289">
        <w:t>Buttle, F., &amp; Maklan, S. (2024). Customer Relationship Management</w:t>
      </w:r>
      <w:r>
        <w:t>)</w:t>
      </w:r>
    </w:p>
    <w:p w14:paraId="0932B302" w14:textId="44E8EEDC" w:rsidR="00AF1B12" w:rsidRPr="00A11658" w:rsidRDefault="00AF1B12" w:rsidP="009F0EF7">
      <w:pPr>
        <w:pStyle w:val="a"/>
      </w:pPr>
      <w:r w:rsidRPr="00A11658">
        <w:t>CRM Tác nghiệp</w:t>
      </w:r>
    </w:p>
    <w:p w14:paraId="790A0E78" w14:textId="6D7CA388" w:rsidR="00AF1B12" w:rsidRPr="00A11658" w:rsidRDefault="00AF1B12" w:rsidP="00AF1B12">
      <w:pPr>
        <w:rPr>
          <w:rFonts w:cs="Times New Roman"/>
        </w:rPr>
      </w:pPr>
      <w:r w:rsidRPr="00A11658">
        <w:rPr>
          <w:rFonts w:cs="Times New Roman"/>
        </w:rPr>
        <w:t>Đây là mặt tiền của doanh nghiệp, nơi diễn ra các hoạt động tương tác trực tiếp với khách hàng. CRM tác nghiệp tập trung vào việc tự động hóa các quy trình kinh doanh để nâng cao hiệu quả và tính nhất quán.</w:t>
      </w:r>
      <w:r w:rsidR="00A76FD2">
        <w:rPr>
          <w:rFonts w:cs="Times New Roman"/>
        </w:rPr>
        <w:t xml:space="preserve"> </w:t>
      </w:r>
      <w:r w:rsidR="00A76FD2" w:rsidRPr="00A76FD2">
        <w:rPr>
          <w:rFonts w:cs="Times New Roman"/>
        </w:rPr>
        <w:t>CRM tác nghiệp bao gồm ba mảng tự động hóa chính:</w:t>
      </w:r>
    </w:p>
    <w:p w14:paraId="4C2220FC" w14:textId="5339790D" w:rsidR="00AF1B12" w:rsidRPr="00A76FD2" w:rsidRDefault="00AF1B12" w:rsidP="00DC0426">
      <w:pPr>
        <w:pStyle w:val="-"/>
      </w:pPr>
      <w:r w:rsidRPr="00A76FD2">
        <w:t xml:space="preserve">Tự động hóa bán hàng (Sales Force Automation - SFA): </w:t>
      </w:r>
      <w:r w:rsidR="00A76FD2" w:rsidRPr="00A76FD2">
        <w:t>Hỗ trợ đội ngũ quản lý cơ hội kinh doanh, theo dõi tiến độ đấu thầu, quản lý danh mục dự án viễn thông và tự động hóa quy trình phê duyệt hợp đồng phức tạp của khối doanh nghiệp.</w:t>
      </w:r>
    </w:p>
    <w:p w14:paraId="57B67675" w14:textId="3A7CBCB0" w:rsidR="00AF1B12" w:rsidRPr="00A76FD2" w:rsidRDefault="00AF1B12" w:rsidP="00DC0426">
      <w:pPr>
        <w:pStyle w:val="-"/>
      </w:pPr>
      <w:r w:rsidRPr="00A76FD2">
        <w:t xml:space="preserve">Tự động hóa tiếp thị (Marketing Automation): </w:t>
      </w:r>
      <w:r w:rsidR="00A76FD2" w:rsidRPr="00A76FD2">
        <w:t>Quản lý chiến dịch tiếp thị hướng mục tiêu, gửi thông tin giải pháp công nghệ số chuyên biệt đến từng phân khúc ngành nghề doanh nghiệp và đánh giá tỷ lệ chuyển đổi.</w:t>
      </w:r>
    </w:p>
    <w:p w14:paraId="01FF2B42" w14:textId="69F417DA" w:rsidR="00AF1B12" w:rsidRPr="00A76FD2" w:rsidRDefault="00AF1B12" w:rsidP="00DC0426">
      <w:pPr>
        <w:pStyle w:val="-"/>
      </w:pPr>
      <w:r w:rsidRPr="00A76FD2">
        <w:t xml:space="preserve">Tự động hóa dịch vụ (Service Automation): </w:t>
      </w:r>
      <w:r w:rsidR="00A76FD2" w:rsidRPr="00A76FD2">
        <w:t>Chuẩn hóa quy trình tiếp nhận và xử lý khiếu nại, hỗ trợ kỹ thuật sau bán hàng (qua hệ thống Ticket, tổng đài B2B chuyên biệt), đảm bảo cam kết chất lượng dịch vụ đối với khách hàng tổ chức.</w:t>
      </w:r>
    </w:p>
    <w:p w14:paraId="36384F65" w14:textId="7FE02626" w:rsidR="00035AC1" w:rsidRPr="00A11658" w:rsidRDefault="00035AC1" w:rsidP="002D4809">
      <w:pPr>
        <w:pStyle w:val="a"/>
      </w:pPr>
      <w:r w:rsidRPr="00A11658">
        <w:t>CRM Phân tích</w:t>
      </w:r>
    </w:p>
    <w:p w14:paraId="5444FEB2" w14:textId="34512185" w:rsidR="0066392C" w:rsidRPr="00A11658" w:rsidRDefault="00A76FD2" w:rsidP="0066392C">
      <w:pPr>
        <w:rPr>
          <w:rFonts w:cs="Times New Roman"/>
        </w:rPr>
      </w:pPr>
      <w:r w:rsidRPr="00A76FD2">
        <w:rPr>
          <w:rFonts w:cs="Times New Roman"/>
        </w:rPr>
        <w:t>Đóng vai trò là "trung tâm trí tuệ" của toàn bộ hệ thống, CRM phân tích tập trung vào việc khai thác, xử lý nguồn dữ liệu lớn (Big Data) thu thập được từ cấu phần tác nghiệp và hệ thống kỹ thuật.</w:t>
      </w:r>
    </w:p>
    <w:p w14:paraId="708D33FE" w14:textId="25BEA11F" w:rsidR="0066392C" w:rsidRPr="00A11658" w:rsidRDefault="0066392C" w:rsidP="0066392C">
      <w:pPr>
        <w:rPr>
          <w:rFonts w:cs="Times New Roman"/>
        </w:rPr>
      </w:pPr>
      <w:r w:rsidRPr="00A11658">
        <w:rPr>
          <w:rFonts w:cs="Times New Roman"/>
        </w:rPr>
        <w:t xml:space="preserve">Mục tiêu của CRM phân tích là sử dụng các công nghệ quản trị dữ liệu để thấu hiểu hành vi khách hàng. </w:t>
      </w:r>
      <w:r w:rsidR="00A76FD2" w:rsidRPr="00A76FD2">
        <w:rPr>
          <w:rFonts w:cs="Times New Roman"/>
        </w:rPr>
        <w:t>Dưới góc nhìn lý thuyết của Kumar và Reinartz (2024) [15], CRM phân tích giúp doanh nghiệp:</w:t>
      </w:r>
    </w:p>
    <w:p w14:paraId="3C9FC762" w14:textId="55911F49" w:rsidR="00A76FD2" w:rsidRPr="00A76FD2" w:rsidRDefault="00A76FD2" w:rsidP="00DC0426">
      <w:pPr>
        <w:pStyle w:val="-"/>
      </w:pPr>
      <w:r w:rsidRPr="00A76FD2">
        <w:t>Phân khúc chính xác nhóm khách hàng tổ chức dựa trên giá trị đóng góp thực tế.</w:t>
      </w:r>
    </w:p>
    <w:p w14:paraId="58B0C527" w14:textId="2983B3A5" w:rsidR="00A76FD2" w:rsidRPr="00A76FD2" w:rsidRDefault="00A76FD2" w:rsidP="00DC0426">
      <w:pPr>
        <w:pStyle w:val="-"/>
      </w:pPr>
      <w:r w:rsidRPr="00A76FD2">
        <w:t>Xây dựng mô hình toán học dự báo xu hướng sụt giảm doanh thu cước, dự báo sớm khả năng rời bỏ</w:t>
      </w:r>
      <w:r>
        <w:t xml:space="preserve"> </w:t>
      </w:r>
      <w:r w:rsidRPr="00A76FD2">
        <w:t>hoặc không tái ký hợp đồng của doanh nghiệp.</w:t>
      </w:r>
    </w:p>
    <w:p w14:paraId="083361B7" w14:textId="41213A8B" w:rsidR="00035AC1" w:rsidRDefault="00A76FD2" w:rsidP="00DC0426">
      <w:pPr>
        <w:pStyle w:val="-"/>
      </w:pPr>
      <w:r w:rsidRPr="00A76FD2">
        <w:t>Tính toán Giá trị vòng đời khách hàng, tối ưu hóa hiệu quả phân bổ ngân sách chăm sóc khách hàng dựa trên biên lợi nhuận thu về.</w:t>
      </w:r>
    </w:p>
    <w:p w14:paraId="6E43A80B" w14:textId="77777777" w:rsidR="00794129" w:rsidRDefault="00794129" w:rsidP="00794129">
      <w:pPr>
        <w:pStyle w:val="-"/>
        <w:numPr>
          <w:ilvl w:val="0"/>
          <w:numId w:val="0"/>
        </w:numPr>
        <w:ind w:firstLine="357"/>
      </w:pPr>
    </w:p>
    <w:p w14:paraId="6B0E7BAB" w14:textId="47130A8B" w:rsidR="00B430E8" w:rsidRPr="00A11658" w:rsidRDefault="00B430E8" w:rsidP="002D4809">
      <w:pPr>
        <w:pStyle w:val="a"/>
      </w:pPr>
      <w:r w:rsidRPr="00A11658">
        <w:lastRenderedPageBreak/>
        <w:t>CRM Hợp tác</w:t>
      </w:r>
    </w:p>
    <w:p w14:paraId="7EAEE1E1" w14:textId="77777777" w:rsidR="00B430E8" w:rsidRPr="00A11658" w:rsidRDefault="00B430E8" w:rsidP="00B430E8">
      <w:pPr>
        <w:rPr>
          <w:rFonts w:cs="Times New Roman"/>
        </w:rPr>
      </w:pPr>
      <w:r w:rsidRPr="00A11658">
        <w:rPr>
          <w:rFonts w:cs="Times New Roman"/>
        </w:rPr>
        <w:t>CRM hợp tác (hay còn gọi là CRM tương tác) đóng vai trò là cầu nối liên kết giữa doanh nghiệp với khách hàng và giữa các bộ phận trong nội bộ doanh nghiệp.</w:t>
      </w:r>
    </w:p>
    <w:p w14:paraId="161C612A" w14:textId="40A4B8F9" w:rsidR="00B430E8" w:rsidRPr="00A76FD2" w:rsidRDefault="00A76FD2" w:rsidP="00DC0426">
      <w:pPr>
        <w:pStyle w:val="-"/>
      </w:pPr>
      <w:r w:rsidRPr="00A76FD2">
        <w:t>Kết nối bên ngoài: Tích hợp đồng bộ các kênh tiếp cận đa dạng (Email, Cổng hỗ trợ doanh nghiệp trực tuyến, Tổng đài viên, Đội ngũ hỗ trợ trực tiếp) đảm bảo trải nghiệm Omnichannel liền mạch; khách hàng doanh nghiệp không phải lặp lại thông tin yêu cầu khi chuyển đổi kênh tương tác.</w:t>
      </w:r>
    </w:p>
    <w:p w14:paraId="3F2807D8" w14:textId="77777777" w:rsidR="00A76FD2" w:rsidRPr="00A76FD2" w:rsidRDefault="00A76FD2" w:rsidP="00DC0426">
      <w:pPr>
        <w:pStyle w:val="-"/>
      </w:pPr>
      <w:r w:rsidRPr="00A76FD2">
        <w:t>Kết nối bên trong: Phá vỡ các rào cản thông tin giữa các bộ phận chức năng nội bộ (ví dụ: chia sẻ tức thời yêu cầu kỹ thuật từ bộ phận Bán hàng sang bộ phận Cấu hình mạng lưới), giúp tổ chức phản hồi các yêu cầu phức tạp của khách hàng B2B một cách nhanh chóng nhất.</w:t>
      </w:r>
    </w:p>
    <w:p w14:paraId="6F424B41" w14:textId="19D27698" w:rsidR="00B430E8" w:rsidRPr="00A76FD2" w:rsidRDefault="00A76FD2" w:rsidP="00A76FD2">
      <w:pPr>
        <w:rPr>
          <w:rFonts w:cs="Times New Roman"/>
        </w:rPr>
      </w:pPr>
      <w:r w:rsidRPr="00A76FD2">
        <w:rPr>
          <w:rFonts w:cs="Times New Roman"/>
        </w:rPr>
        <w:t>Trong mô hình quản trị quan hệ khách hàng hiện đại, ba cấu phần này không vận hành độc lập mà tạo thành một vòng khép kín tối ưu hóa: Dữ liệu phát sinh từ CRM Tác nghiệp và Hợp tác được chuyển về CRM Phân tích để xử lý; kết quả phân tích thu được sau đó sẽ quay ngược lại làm kim chỉ nam chỉ dẫn hành động cho các chiến dịch tác nghiệp và tương tác tiếp theo.</w:t>
      </w:r>
    </w:p>
    <w:p w14:paraId="67DA2C0F" w14:textId="77777777" w:rsidR="003146AC" w:rsidRPr="00A11658" w:rsidRDefault="003146AC" w:rsidP="002E3641">
      <w:pPr>
        <w:pStyle w:val="Heading3"/>
        <w:rPr>
          <w:rFonts w:cs="Times New Roman"/>
        </w:rPr>
      </w:pPr>
      <w:bookmarkStart w:id="28" w:name="_Toc227593752"/>
      <w:r w:rsidRPr="00A11658">
        <w:rPr>
          <w:rFonts w:cs="Times New Roman"/>
        </w:rPr>
        <w:t>Quy trình quản trị quan hệ khách hàng doanh nghiệp</w:t>
      </w:r>
      <w:bookmarkEnd w:id="28"/>
    </w:p>
    <w:p w14:paraId="06033B54" w14:textId="25AA03C7" w:rsidR="00483E3F" w:rsidRPr="00483E3F" w:rsidRDefault="00483E3F" w:rsidP="00483E3F">
      <w:pPr>
        <w:rPr>
          <w:rFonts w:cs="Times New Roman"/>
        </w:rPr>
      </w:pPr>
      <w:r w:rsidRPr="00483E3F">
        <w:rPr>
          <w:rFonts w:cs="Times New Roman"/>
        </w:rPr>
        <w:t>Để hiện thực hóa các cấu phần chức năng của CRM vào thực tiễn vận hành, doanh nghiệp cần triển khai một quy trình chiến lược mang tính hệ thống. Theo mô hình quy trình chiến lược CRM toàn diện của Adrian Payne (Mô hình Payne) được chuẩn hóa trong lý thuyết quản trị hiện đại (Buttle &amp; Maklan, 2024) [8], quy trình quản trị quan hệ khách hàng tổ chức được thực thi thông qua 5 giai đoạn liên hoàn và tương hỗ chặt chẽ sau:</w:t>
      </w:r>
    </w:p>
    <w:p w14:paraId="4B1EEC39" w14:textId="4CF17E1E" w:rsidR="00561C2B" w:rsidRPr="00A11658" w:rsidRDefault="00561C2B" w:rsidP="00F9020A">
      <w:pPr>
        <w:pStyle w:val="abc"/>
      </w:pPr>
      <w:r w:rsidRPr="00A11658">
        <w:t xml:space="preserve">Bước 1: </w:t>
      </w:r>
      <w:r w:rsidR="00483E3F" w:rsidRPr="00483E3F">
        <w:t>Phát triển chiến lược</w:t>
      </w:r>
    </w:p>
    <w:p w14:paraId="025F2B3E" w14:textId="202FB465" w:rsidR="00561C2B" w:rsidRPr="00A11658" w:rsidRDefault="00483E3F" w:rsidP="00803725">
      <w:pPr>
        <w:rPr>
          <w:rFonts w:cs="Times New Roman"/>
        </w:rPr>
      </w:pPr>
      <w:r w:rsidRPr="00483E3F">
        <w:rPr>
          <w:rFonts w:cs="Times New Roman"/>
        </w:rPr>
        <w:t xml:space="preserve">Đây là giai đoạn định hướng của quy trình, đòi hỏi doanh nghiệp phải phân tích song song hai cấu phần: Chiến lược tổ chức và Chiến lược khách hàng. Đối với khối khách hàng doanh nghiệp (B2B), bước này tập trung vào việc nhận diện các phân khúc ngành nghề chiến lược (Firmographics) và xác định chân dung của các nhóm khách hàng tổ chức mục tiêu. Việc xác định rõ chiến lược phân khúc giúp </w:t>
      </w:r>
      <w:r w:rsidRPr="00483E3F">
        <w:rPr>
          <w:rFonts w:cs="Times New Roman"/>
        </w:rPr>
        <w:lastRenderedPageBreak/>
        <w:t>doanh nghiệp định vị được phân khúc nào là trọng tâm ưu tiên để phân bổ nguồn lực CRM hợp lý</w:t>
      </w:r>
      <w:r w:rsidR="00561C2B" w:rsidRPr="00A11658">
        <w:rPr>
          <w:rFonts w:cs="Times New Roman"/>
        </w:rPr>
        <w:t>.</w:t>
      </w:r>
    </w:p>
    <w:p w14:paraId="180A99B5" w14:textId="34DB3591" w:rsidR="00561C2B" w:rsidRPr="00A11658" w:rsidRDefault="00561C2B" w:rsidP="00F9020A">
      <w:pPr>
        <w:pStyle w:val="abc"/>
      </w:pPr>
      <w:r w:rsidRPr="00A11658">
        <w:t xml:space="preserve">Bước 2: </w:t>
      </w:r>
      <w:r w:rsidR="00483E3F" w:rsidRPr="00483E3F">
        <w:t>Kiến tạo giá trị song phương</w:t>
      </w:r>
    </w:p>
    <w:p w14:paraId="2C341ED5" w14:textId="517F8D0C" w:rsidR="00483E3F" w:rsidRPr="00483E3F" w:rsidRDefault="00D813C1" w:rsidP="00483E3F">
      <w:pPr>
        <w:rPr>
          <w:rFonts w:cs="Times New Roman"/>
        </w:rPr>
      </w:pPr>
      <w:r>
        <w:rPr>
          <w:rFonts w:cs="Times New Roman"/>
        </w:rPr>
        <w:t xml:space="preserve">Theo </w:t>
      </w:r>
      <w:r w:rsidRPr="00483E3F">
        <w:rPr>
          <w:rFonts w:cs="Times New Roman"/>
        </w:rPr>
        <w:t>Kumar</w:t>
      </w:r>
      <w:r>
        <w:rPr>
          <w:rFonts w:cs="Times New Roman"/>
        </w:rPr>
        <w:t xml:space="preserve"> và</w:t>
      </w:r>
      <w:r w:rsidRPr="00483E3F">
        <w:rPr>
          <w:rFonts w:cs="Times New Roman"/>
        </w:rPr>
        <w:t xml:space="preserve"> Reinartz </w:t>
      </w:r>
      <w:r>
        <w:rPr>
          <w:rFonts w:cs="Times New Roman"/>
        </w:rPr>
        <w:t>(</w:t>
      </w:r>
      <w:r w:rsidRPr="00483E3F">
        <w:rPr>
          <w:rFonts w:cs="Times New Roman"/>
        </w:rPr>
        <w:t>2024)</w:t>
      </w:r>
      <w:r>
        <w:rPr>
          <w:rFonts w:cs="Times New Roman"/>
        </w:rPr>
        <w:t>,</w:t>
      </w:r>
      <w:r w:rsidRPr="00483E3F">
        <w:rPr>
          <w:rFonts w:cs="Times New Roman"/>
        </w:rPr>
        <w:t xml:space="preserve"> </w:t>
      </w:r>
      <w:r>
        <w:rPr>
          <w:rFonts w:cs="Times New Roman"/>
        </w:rPr>
        <w:t>g</w:t>
      </w:r>
      <w:r w:rsidR="00483E3F" w:rsidRPr="00483E3F">
        <w:rPr>
          <w:rFonts w:cs="Times New Roman"/>
        </w:rPr>
        <w:t>iai đoạn này dịch chuyển kết quả từ phân tích chiến lược sang hành động cụ thể thông qua việc xác định các giá trị mà doanh nghiệp có thể mang lại cho khách hàng và ngược lại.</w:t>
      </w:r>
      <w:r w:rsidRPr="00D813C1">
        <w:rPr>
          <w:rFonts w:cs="Times New Roman"/>
        </w:rPr>
        <w:t xml:space="preserve"> </w:t>
      </w:r>
      <w:r w:rsidRPr="00483E3F">
        <w:rPr>
          <w:rFonts w:cs="Times New Roman"/>
        </w:rPr>
        <w:t>[15]</w:t>
      </w:r>
    </w:p>
    <w:p w14:paraId="668F91BE" w14:textId="77777777" w:rsidR="00483E3F" w:rsidRPr="00483E3F" w:rsidRDefault="00483E3F" w:rsidP="00DC0426">
      <w:pPr>
        <w:pStyle w:val="-"/>
      </w:pPr>
      <w:r w:rsidRPr="00483E3F">
        <w:t>Giá trị hướng đến khách hàng: Thiết kế các giải pháp tích hợp (ví dụ: gói cước viễn thông chuyên biệt, giải pháp hạ tầng số đóng gói) phù hợp với quy trình vận hành và bài toán chi phí của đối tác.</w:t>
      </w:r>
    </w:p>
    <w:p w14:paraId="2CD700FD" w14:textId="5DBCC356" w:rsidR="00483E3F" w:rsidRPr="00483E3F" w:rsidRDefault="00483E3F" w:rsidP="00DC0426">
      <w:pPr>
        <w:pStyle w:val="-"/>
      </w:pPr>
      <w:r w:rsidRPr="00483E3F">
        <w:t>Giá trị doanh nghiệp nhận lại: Xác định tiềm năng tối ưu hóa Chi phí thu hút khách hàng</w:t>
      </w:r>
      <w:r>
        <w:t xml:space="preserve"> </w:t>
      </w:r>
      <w:r w:rsidRPr="00483E3F">
        <w:t>và gia tăng Giá trị vòng đời khách hàng thông qua các cam kết hợp đồng dài hạn và cơ hội bán chéo.</w:t>
      </w:r>
    </w:p>
    <w:p w14:paraId="725EFBF9" w14:textId="3E6F6DE6" w:rsidR="00561C2B" w:rsidRPr="00A11658" w:rsidRDefault="00561C2B" w:rsidP="00F9020A">
      <w:pPr>
        <w:pStyle w:val="abc"/>
      </w:pPr>
      <w:r w:rsidRPr="00A11658">
        <w:t xml:space="preserve">Bước 3: </w:t>
      </w:r>
      <w:r w:rsidR="00483E3F" w:rsidRPr="00483E3F">
        <w:t>Tích hợp kênh tương tác</w:t>
      </w:r>
    </w:p>
    <w:p w14:paraId="236BFC86" w14:textId="0281B1B8" w:rsidR="00561C2B" w:rsidRPr="00A11658" w:rsidRDefault="00483E3F" w:rsidP="003D79E6">
      <w:pPr>
        <w:rPr>
          <w:rFonts w:cs="Times New Roman"/>
        </w:rPr>
      </w:pPr>
      <w:r w:rsidRPr="00483E3F">
        <w:rPr>
          <w:rFonts w:cs="Times New Roman"/>
        </w:rPr>
        <w:t>Đây là giai đoạn hiện thực hóa chiến lược tiếp cận thông qua cấu phần CRM Hợp tác. Doanh nghiệp tiến hành đồng bộ hóa tất cả các điểm chạm tương tác đa kênh (Omnichannel) mà khách hàng tổ chức thường xuyên tiếp cận: từ đội ngũ quản lý tài khoản trực tiếp (AM), đại diện kỹ thuật, cổng dịch vụ doanh nghiệp trực tuyến, đến hệ thống tổng đài hỗ trợ B2B. Mục tiêu của giai đoạn này là đảm bảo trải nghiệm đồng nhất, thông suốt và không có ranh giới dữ liệu khi khách hàng chuyển dịch giữa các kênh.</w:t>
      </w:r>
    </w:p>
    <w:p w14:paraId="00C35C7A" w14:textId="638D9897" w:rsidR="00561C2B" w:rsidRPr="00A11658" w:rsidRDefault="00561C2B" w:rsidP="00F9020A">
      <w:pPr>
        <w:pStyle w:val="abc"/>
      </w:pPr>
      <w:r w:rsidRPr="00A11658">
        <w:t xml:space="preserve">Bước 4: </w:t>
      </w:r>
      <w:r w:rsidR="00483E3F" w:rsidRPr="00483E3F">
        <w:t>Quản trị thông tin và dữ liệu</w:t>
      </w:r>
    </w:p>
    <w:p w14:paraId="06B31226" w14:textId="273B47E4" w:rsidR="00561C2B" w:rsidRDefault="00483E3F" w:rsidP="003D79E6">
      <w:pPr>
        <w:rPr>
          <w:rFonts w:cs="Times New Roman"/>
        </w:rPr>
      </w:pPr>
      <w:r w:rsidRPr="00483E3F">
        <w:rPr>
          <w:rFonts w:cs="Times New Roman"/>
        </w:rPr>
        <w:t>Giai đoạn này đóng vai trò là kho lưu trữ và xử lý của quy trình, vận hành dựa trên nền tảng của CRM Phân tích. Toàn bộ dữ liệu tương tác sinh ra ở Bước 3 và dữ liệu vận hành kỹ thuật được thu thập, làm sạch và tích hợp vào một hệ thống dữ liệu tập trung. Tại đây, các công cụ phân tích phân tích chuyên sâu sẽ xử lý dữ liệu để vẽ nên chân dung khách hàng 360 độ, cung cấp các chỉ dẫn hành động thời gian thực cho đội ngũ kinh doanh (như cảnh báo sớm các khách hàng có dấu hiệu sụt giảm lưu lượng hoặc có nguy cơ rời bỏ dịch vụ)</w:t>
      </w:r>
      <w:r>
        <w:rPr>
          <w:rFonts w:cs="Times New Roman"/>
        </w:rPr>
        <w:t>.</w:t>
      </w:r>
    </w:p>
    <w:p w14:paraId="652F30A1" w14:textId="77777777" w:rsidR="00792773" w:rsidRPr="00A11658" w:rsidRDefault="00792773" w:rsidP="003D79E6">
      <w:pPr>
        <w:rPr>
          <w:rFonts w:cs="Times New Roman"/>
        </w:rPr>
      </w:pPr>
    </w:p>
    <w:p w14:paraId="1ECBF25B" w14:textId="09E6B7B6" w:rsidR="00561C2B" w:rsidRPr="00A11658" w:rsidRDefault="00561C2B" w:rsidP="00F9020A">
      <w:pPr>
        <w:pStyle w:val="abc"/>
      </w:pPr>
      <w:r w:rsidRPr="00A11658">
        <w:lastRenderedPageBreak/>
        <w:t xml:space="preserve">Bước 5: </w:t>
      </w:r>
      <w:r w:rsidR="00483E3F" w:rsidRPr="00483E3F">
        <w:t>Đánh giá hiệu năng</w:t>
      </w:r>
    </w:p>
    <w:p w14:paraId="79B6FBC8" w14:textId="77777777" w:rsidR="00483E3F" w:rsidRPr="00483E3F" w:rsidRDefault="00483E3F" w:rsidP="00483E3F">
      <w:pPr>
        <w:rPr>
          <w:rFonts w:cs="Times New Roman"/>
        </w:rPr>
      </w:pPr>
      <w:r w:rsidRPr="00483E3F">
        <w:rPr>
          <w:rFonts w:cs="Times New Roman"/>
        </w:rPr>
        <w:t>Bước cuối cùng đảm bảo quy trình CRM vận hành theo một vòng tròn cải tiến liên tục (PDCA). Doanh nghiệp thực hiện đo lường kết quả thông qua hai hệ thống chỉ số:</w:t>
      </w:r>
    </w:p>
    <w:p w14:paraId="7BE62AA1" w14:textId="77777777" w:rsidR="00483E3F" w:rsidRPr="00483E3F" w:rsidRDefault="00483E3F" w:rsidP="00DC0426">
      <w:pPr>
        <w:pStyle w:val="-"/>
      </w:pPr>
      <w:r w:rsidRPr="00483E3F">
        <w:t>Chỉ số hướng tới khách hàng: Mức độ hài lòng, lòng trung loyalty, tỷ lệ duy trì hợp đồng và chỉ số thiện cảm (NPS).</w:t>
      </w:r>
    </w:p>
    <w:p w14:paraId="47FE4FCF" w14:textId="77777777" w:rsidR="00483E3F" w:rsidRPr="00483E3F" w:rsidRDefault="00483E3F" w:rsidP="00DC0426">
      <w:pPr>
        <w:pStyle w:val="-"/>
      </w:pPr>
      <w:r w:rsidRPr="00483E3F">
        <w:t>Chỉ số hướng tới doanh nghiệp: Doanh thu cước phát sinh, tỷ lệ bán chéo thành công, biên lợi nhuận trên từng phân khúc khách hàng B2B.</w:t>
      </w:r>
    </w:p>
    <w:p w14:paraId="7C57BA7B" w14:textId="28F112F5" w:rsidR="00483E3F" w:rsidRPr="00483E3F" w:rsidRDefault="00483E3F" w:rsidP="00483E3F">
      <w:pPr>
        <w:rPr>
          <w:rFonts w:cs="Times New Roman"/>
        </w:rPr>
      </w:pPr>
      <w:r w:rsidRPr="00483E3F">
        <w:rPr>
          <w:rFonts w:cs="Times New Roman"/>
        </w:rPr>
        <w:t>Các kết quả sai lệch hoặc hạn chế được phát hiện ở bước này sẽ là căn cứ thực chứng để ban lãnh đạo quay ngược lại điều chỉnh chiến lược ở Bước 1, giúp doanh nghiệp liên tục tối ưu hóa năng lực quản trị khách hàng.</w:t>
      </w:r>
    </w:p>
    <w:p w14:paraId="37D93462" w14:textId="6FC22A95" w:rsidR="003146AC" w:rsidRPr="00A11658" w:rsidRDefault="003146AC" w:rsidP="002E3641">
      <w:pPr>
        <w:pStyle w:val="Heading2"/>
        <w:rPr>
          <w:rFonts w:cs="Times New Roman"/>
        </w:rPr>
      </w:pPr>
      <w:bookmarkStart w:id="29" w:name="_Toc227593753"/>
      <w:r w:rsidRPr="00A11658">
        <w:rPr>
          <w:rFonts w:cs="Times New Roman"/>
        </w:rPr>
        <w:t>Một số mô hình quản trị quan hệ khách hàng doanh nghiệp phổ biến</w:t>
      </w:r>
      <w:bookmarkEnd w:id="29"/>
    </w:p>
    <w:p w14:paraId="22BB73E3" w14:textId="77777777" w:rsidR="003146AC" w:rsidRPr="00A11658" w:rsidRDefault="003146AC" w:rsidP="002E3641">
      <w:pPr>
        <w:pStyle w:val="Heading3"/>
        <w:rPr>
          <w:rFonts w:cs="Times New Roman"/>
        </w:rPr>
      </w:pPr>
      <w:hyperlink w:anchor="_bookmark22" w:history="1">
        <w:bookmarkStart w:id="30" w:name="_Toc227593754"/>
        <w:r w:rsidRPr="00A11658">
          <w:rPr>
            <w:rFonts w:cs="Times New Roman"/>
            <w:sz w:val="26"/>
          </w:rPr>
          <w:t>Mô</w:t>
        </w:r>
        <w:r w:rsidRPr="00A11658">
          <w:rPr>
            <w:rFonts w:cs="Times New Roman"/>
            <w:spacing w:val="-2"/>
            <w:sz w:val="26"/>
          </w:rPr>
          <w:t xml:space="preserve"> </w:t>
        </w:r>
        <w:r w:rsidRPr="00A11658">
          <w:rPr>
            <w:rFonts w:cs="Times New Roman"/>
            <w:sz w:val="26"/>
          </w:rPr>
          <w:t>hình</w:t>
        </w:r>
        <w:r w:rsidRPr="00A11658">
          <w:rPr>
            <w:rFonts w:cs="Times New Roman"/>
            <w:spacing w:val="-3"/>
            <w:sz w:val="26"/>
          </w:rPr>
          <w:t xml:space="preserve"> </w:t>
        </w:r>
        <w:r w:rsidRPr="00A11658">
          <w:rPr>
            <w:rFonts w:cs="Times New Roman"/>
            <w:spacing w:val="-4"/>
            <w:sz w:val="26"/>
          </w:rPr>
          <w:t>IDIC</w:t>
        </w:r>
        <w:bookmarkEnd w:id="30"/>
      </w:hyperlink>
    </w:p>
    <w:p w14:paraId="1F2FF852" w14:textId="28019575" w:rsidR="00681B49" w:rsidRDefault="008A759D" w:rsidP="00681B49">
      <w:pPr>
        <w:rPr>
          <w:rFonts w:cs="Times New Roman"/>
        </w:rPr>
      </w:pPr>
      <w:r w:rsidRPr="00A11658">
        <w:rPr>
          <w:rFonts w:cs="Times New Roman"/>
        </w:rPr>
        <w:t>Mô hình IDIC (viết tắt của Identify – Differentiate – Interact – Customize) là một trong những khuôn khổ lý thuyết nền tảng và phổ biến nhất trong việc triển khai chiến lược CRM</w:t>
      </w:r>
      <w:r w:rsidR="004F72AF" w:rsidRPr="00A11658">
        <w:rPr>
          <w:rFonts w:cs="Times New Roman"/>
        </w:rPr>
        <w:t xml:space="preserve"> và được các học giả như Philip Kotler</w:t>
      </w:r>
      <w:r w:rsidR="00A255A6">
        <w:rPr>
          <w:rFonts w:cs="Times New Roman"/>
        </w:rPr>
        <w:t xml:space="preserve">, </w:t>
      </w:r>
      <w:r w:rsidR="00A255A6" w:rsidRPr="00A11658">
        <w:t>Kevin</w:t>
      </w:r>
      <w:r w:rsidR="00A255A6" w:rsidRPr="00A11658">
        <w:rPr>
          <w:spacing w:val="-4"/>
        </w:rPr>
        <w:t xml:space="preserve"> </w:t>
      </w:r>
      <w:r w:rsidR="00A255A6" w:rsidRPr="00A11658">
        <w:t>Keller</w:t>
      </w:r>
      <w:r w:rsidR="004F72AF" w:rsidRPr="00A11658">
        <w:rPr>
          <w:rFonts w:cs="Times New Roman"/>
        </w:rPr>
        <w:t xml:space="preserve"> </w:t>
      </w:r>
      <w:r w:rsidR="00A255A6">
        <w:rPr>
          <w:rFonts w:cs="Times New Roman"/>
        </w:rPr>
        <w:t>(</w:t>
      </w:r>
      <w:r w:rsidR="00323A82">
        <w:rPr>
          <w:rFonts w:cs="Times New Roman"/>
        </w:rPr>
        <w:t>201</w:t>
      </w:r>
      <w:r w:rsidR="005A0381">
        <w:rPr>
          <w:rFonts w:cs="Times New Roman"/>
        </w:rPr>
        <w:t>3</w:t>
      </w:r>
      <w:r w:rsidR="00A255A6">
        <w:rPr>
          <w:rFonts w:cs="Times New Roman"/>
        </w:rPr>
        <w:t>)</w:t>
      </w:r>
      <w:r w:rsidR="004F72AF" w:rsidRPr="00A11658">
        <w:rPr>
          <w:rFonts w:cs="Times New Roman"/>
        </w:rPr>
        <w:t xml:space="preserve"> thừa nhận</w:t>
      </w:r>
      <w:r w:rsidRPr="00A11658">
        <w:rPr>
          <w:rFonts w:cs="Times New Roman"/>
        </w:rPr>
        <w:t>. Mô hình này chuyển dịch tư duy của doanh nghiệp từ bán hàng đại trà sang marketing mối quan hệ (one-to-one marketing), giúp doanh nghiệp xây dựng quy trình quản trị khách hàng một cách hệ thống và hiệu quả.</w:t>
      </w:r>
      <w:r w:rsidR="00323A82">
        <w:rPr>
          <w:rFonts w:cs="Times New Roman"/>
        </w:rPr>
        <w:t xml:space="preserve"> [</w:t>
      </w:r>
      <w:r w:rsidR="005A0381">
        <w:rPr>
          <w:rFonts w:cs="Times New Roman"/>
        </w:rPr>
        <w:t>14</w:t>
      </w:r>
      <w:r w:rsidR="00323A82">
        <w:rPr>
          <w:rFonts w:cs="Times New Roman"/>
        </w:rPr>
        <w:t>]</w:t>
      </w:r>
    </w:p>
    <w:p w14:paraId="1481FC83" w14:textId="45BD5F74" w:rsidR="00C41480" w:rsidRPr="00A11658" w:rsidRDefault="00C41480" w:rsidP="00337289">
      <w:pPr>
        <w:ind w:firstLine="0"/>
        <w:jc w:val="center"/>
        <w:rPr>
          <w:rFonts w:cs="Times New Roman"/>
        </w:rPr>
      </w:pPr>
      <w:r w:rsidRPr="00A11658">
        <w:rPr>
          <w:rFonts w:cs="Times New Roman"/>
          <w:noProof/>
        </w:rPr>
        <w:drawing>
          <wp:inline distT="0" distB="0" distL="0" distR="0" wp14:anchorId="7D14FE97" wp14:editId="3C90D90E">
            <wp:extent cx="2268187" cy="2297086"/>
            <wp:effectExtent l="0" t="0" r="0" b="8255"/>
            <wp:docPr id="930386515" name="Picture 3" descr="Mô hình IDIC là gì? Lợi ích của mô hình IDIC trong C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ô hình IDIC là gì? Lợi ích của mô hình IDIC trong CR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8297" cy="2317453"/>
                    </a:xfrm>
                    <a:prstGeom prst="rect">
                      <a:avLst/>
                    </a:prstGeom>
                    <a:noFill/>
                    <a:ln>
                      <a:noFill/>
                    </a:ln>
                  </pic:spPr>
                </pic:pic>
              </a:graphicData>
            </a:graphic>
          </wp:inline>
        </w:drawing>
      </w:r>
    </w:p>
    <w:p w14:paraId="76AD8B74" w14:textId="18AA3CB9" w:rsidR="000672AA" w:rsidRDefault="007D2E34" w:rsidP="007D2E34">
      <w:pPr>
        <w:pStyle w:val="Hinh"/>
      </w:pPr>
      <w:bookmarkStart w:id="31" w:name="_Toc234137798"/>
      <w:bookmarkStart w:id="32" w:name="_Toc234137809"/>
      <w:r>
        <w:t xml:space="preserve">Hình </w:t>
      </w:r>
      <w:r>
        <w:fldChar w:fldCharType="begin"/>
      </w:r>
      <w:r>
        <w:instrText xml:space="preserve"> STYLEREF 1 \s </w:instrText>
      </w:r>
      <w:r>
        <w:fldChar w:fldCharType="separate"/>
      </w:r>
      <w:r w:rsidR="005545E7">
        <w:rPr>
          <w:noProof/>
        </w:rPr>
        <w:t>1</w:t>
      </w:r>
      <w:r>
        <w:fldChar w:fldCharType="end"/>
      </w:r>
      <w:r>
        <w:t>.</w:t>
      </w:r>
      <w:r>
        <w:fldChar w:fldCharType="begin"/>
      </w:r>
      <w:r>
        <w:instrText xml:space="preserve"> SEQ Hình \* ARABIC \s 1 </w:instrText>
      </w:r>
      <w:r>
        <w:fldChar w:fldCharType="separate"/>
      </w:r>
      <w:r w:rsidR="005545E7">
        <w:rPr>
          <w:noProof/>
        </w:rPr>
        <w:t>2</w:t>
      </w:r>
      <w:r>
        <w:fldChar w:fldCharType="end"/>
      </w:r>
      <w:r>
        <w:t xml:space="preserve"> </w:t>
      </w:r>
      <w:r w:rsidR="000672AA" w:rsidRPr="00212545">
        <w:t>Mô hình IDIC</w:t>
      </w:r>
      <w:bookmarkEnd w:id="31"/>
      <w:bookmarkEnd w:id="32"/>
    </w:p>
    <w:p w14:paraId="5D639058" w14:textId="3B9FC281" w:rsidR="004149B3" w:rsidRPr="00212545" w:rsidRDefault="00F71F50" w:rsidP="00095A6C">
      <w:pPr>
        <w:pStyle w:val="Nguon"/>
        <w:jc w:val="center"/>
      </w:pPr>
      <w:r>
        <w:t>(</w:t>
      </w:r>
      <w:r w:rsidR="004149B3">
        <w:t>Nguồn</w:t>
      </w:r>
      <w:r w:rsidR="00DE31E4">
        <w:t>:</w:t>
      </w:r>
      <w:r w:rsidR="00DE31E4" w:rsidRPr="00DE31E4">
        <w:t xml:space="preserve"> Philip Kotler, Kevin Keller (2013), Quản trị Marketing</w:t>
      </w:r>
      <w:r>
        <w:t>)</w:t>
      </w:r>
    </w:p>
    <w:p w14:paraId="1F94C229" w14:textId="77777777" w:rsidR="00E01D2B" w:rsidRPr="00E01D2B" w:rsidRDefault="00E01D2B" w:rsidP="00337289">
      <w:pPr>
        <w:pStyle w:val="a"/>
      </w:pPr>
      <w:r w:rsidRPr="00E01D2B">
        <w:lastRenderedPageBreak/>
        <w:t>Mô hình bao gồm bốn bước có mối liên hệ chặt chẽ:</w:t>
      </w:r>
    </w:p>
    <w:p w14:paraId="476C9448" w14:textId="3DE969B4" w:rsidR="00E01D2B" w:rsidRPr="00337289" w:rsidRDefault="00E01D2B" w:rsidP="00DE5A42">
      <w:pPr>
        <w:pStyle w:val="-"/>
        <w:rPr>
          <w:rFonts w:cs="Times New Roman"/>
        </w:rPr>
      </w:pPr>
      <w:r w:rsidRPr="00E01D2B">
        <w:t>Nhận diện khách hàng (Identify):</w:t>
      </w:r>
      <w:r w:rsidR="00337289">
        <w:t xml:space="preserve"> </w:t>
      </w:r>
      <w:r w:rsidRPr="00337289">
        <w:rPr>
          <w:rFonts w:cs="Times New Roman"/>
        </w:rPr>
        <w:t>Doanh nghiệp cần xác định rõ khách hàng của mình là ai, đặc biệt trong môi trường B2B, việc nhận diện không chỉ dừng lại ở doanh nghiệp mà còn bao gồm các cá nhân tham gia vào quá trình ra quyết định (người sử dụng, người ảnh hưởng, người quyết định). Việc xây dựng cơ sở dữ liệu khách hàng đầy đủ giúp hình thành cái nhìn toàn diện về khách hàng (Single Customer View).</w:t>
      </w:r>
    </w:p>
    <w:p w14:paraId="1F5149DF" w14:textId="0073A111" w:rsidR="00E01D2B" w:rsidRPr="00337289" w:rsidRDefault="00E01D2B" w:rsidP="003177FC">
      <w:pPr>
        <w:pStyle w:val="-"/>
        <w:rPr>
          <w:rFonts w:cs="Times New Roman"/>
        </w:rPr>
      </w:pPr>
      <w:r w:rsidRPr="00E01D2B">
        <w:t>Phân biệt khách hàng (Differentiate):</w:t>
      </w:r>
      <w:r w:rsidR="00337289">
        <w:t xml:space="preserve"> </w:t>
      </w:r>
      <w:r w:rsidRPr="00337289">
        <w:rPr>
          <w:rFonts w:cs="Times New Roman"/>
        </w:rPr>
        <w:t>Khách hàng doanh nghiệp có sự khác biệt lớn về giá trị và nhu cầu. Do đó, doanh nghiệp cần phân loại khách hàng theo giá trị (doanh thu, tiềm năng phát triển) và theo nhu cầu (giải pháp công nghệ, mức độ dịch vụ…). Đây là cơ sở để ưu tiên nguồn lực, đặc biệt đối với nhóm khách hàng trọng yếu.</w:t>
      </w:r>
    </w:p>
    <w:p w14:paraId="64E35A61" w14:textId="749C236B" w:rsidR="00E01D2B" w:rsidRPr="00337289" w:rsidRDefault="00E01D2B" w:rsidP="00417D4E">
      <w:pPr>
        <w:pStyle w:val="-"/>
        <w:rPr>
          <w:rFonts w:cs="Times New Roman"/>
        </w:rPr>
      </w:pPr>
      <w:r w:rsidRPr="00E01D2B">
        <w:t>Tương tác với khách hàng (Interact):</w:t>
      </w:r>
      <w:r w:rsidR="00337289">
        <w:t xml:space="preserve"> </w:t>
      </w:r>
      <w:r w:rsidRPr="00337289">
        <w:rPr>
          <w:rFonts w:cs="Times New Roman"/>
        </w:rPr>
        <w:t>Doanh nghiệp thiết lập các kênh giao tiếp đa chiều với khách hàng như gặp trực tiếp, email, tổng đài, nền tảng số… Trong B2B, tương tác cần diễn ra liên tục, có hệ thống và hướng tới việc xây dựng niềm tin, thay vì chỉ phục vụ mục tiêu bán hàng ngắn hạn.</w:t>
      </w:r>
    </w:p>
    <w:p w14:paraId="0D7B67BA" w14:textId="1FDFE89D" w:rsidR="00737E12" w:rsidRPr="00337289" w:rsidRDefault="00E01D2B" w:rsidP="00245AD7">
      <w:pPr>
        <w:pStyle w:val="-"/>
        <w:rPr>
          <w:rFonts w:cs="Times New Roman"/>
        </w:rPr>
      </w:pPr>
      <w:r w:rsidRPr="00E01D2B">
        <w:t>Cá biệt hóa (Customize):</w:t>
      </w:r>
      <w:r w:rsidR="00337289">
        <w:t xml:space="preserve"> </w:t>
      </w:r>
      <w:r w:rsidRPr="00337289">
        <w:rPr>
          <w:rFonts w:cs="Times New Roman"/>
        </w:rPr>
        <w:t>Dựa trên dữ liệu và quá trình tương tác, doanh nghiệp điều chỉnh sản phẩm, dịch vụ và cách thức phục vụ để phù hợp với từng khách hàng hoặc từng nhóm khách hàng. Trong B2B, cá biệt hóa thường thể hiện dưới dạng giải pháp tích hợp, hợp đồng linh hoạt và chính sách chăm sóc riêng biệt.</w:t>
      </w:r>
    </w:p>
    <w:p w14:paraId="50DDFE1B" w14:textId="649D9493" w:rsidR="00D769F2" w:rsidRPr="00A11658" w:rsidRDefault="00E01D2B" w:rsidP="00F578A3">
      <w:pPr>
        <w:tabs>
          <w:tab w:val="num" w:pos="720"/>
        </w:tabs>
        <w:rPr>
          <w:rFonts w:cs="Times New Roman"/>
        </w:rPr>
      </w:pPr>
      <w:r w:rsidRPr="00E01D2B">
        <w:rPr>
          <w:rFonts w:cs="Times New Roman"/>
        </w:rPr>
        <w:t>Như vậy, mô hình IDIC giúp doanh nghiệp xây dựng quy trình CRM có hệ thống, đặc biệt phù hợp trong việc quản lý khách hàng doanh nghiệp có giá trị cao</w:t>
      </w:r>
      <w:r w:rsidR="00D769F2" w:rsidRPr="00A11658">
        <w:rPr>
          <w:rFonts w:cs="Times New Roman"/>
        </w:rPr>
        <w:t>.</w:t>
      </w:r>
    </w:p>
    <w:p w14:paraId="0C598E9B" w14:textId="77777777" w:rsidR="003146AC" w:rsidRPr="00A11658" w:rsidRDefault="003146AC" w:rsidP="002E3641">
      <w:pPr>
        <w:pStyle w:val="Heading3"/>
        <w:rPr>
          <w:rFonts w:cs="Times New Roman"/>
        </w:rPr>
      </w:pPr>
      <w:bookmarkStart w:id="33" w:name="_Toc227593755"/>
      <w:r w:rsidRPr="00A11658">
        <w:rPr>
          <w:rFonts w:cs="Times New Roman"/>
        </w:rPr>
        <w:t>Mô hình chuỗi giá trị</w:t>
      </w:r>
      <w:bookmarkEnd w:id="33"/>
    </w:p>
    <w:p w14:paraId="47C289FC" w14:textId="2BDAEDC4" w:rsidR="003E5AB5" w:rsidRPr="00A11658" w:rsidRDefault="005A0381" w:rsidP="003E5AB5">
      <w:pPr>
        <w:rPr>
          <w:rFonts w:cs="Times New Roman"/>
        </w:rPr>
      </w:pPr>
      <w:r w:rsidRPr="005A0381">
        <w:rPr>
          <w:rFonts w:cs="Times New Roman"/>
        </w:rPr>
        <w:t xml:space="preserve">Được phát triển dựa trên nền tảng lý thuyết Chuỗi giá trị của Michael Porter (1985), mô hình chuỗi giá trị CRM của Buttle </w:t>
      </w:r>
      <w:r w:rsidR="002841C1">
        <w:rPr>
          <w:rFonts w:cs="Times New Roman"/>
        </w:rPr>
        <w:t>và</w:t>
      </w:r>
      <w:r w:rsidRPr="005A0381">
        <w:rPr>
          <w:rFonts w:cs="Times New Roman"/>
        </w:rPr>
        <w:t xml:space="preserve"> Maklan</w:t>
      </w:r>
      <w:r w:rsidR="002841C1">
        <w:rPr>
          <w:rFonts w:cs="Times New Roman"/>
        </w:rPr>
        <w:t xml:space="preserve"> (</w:t>
      </w:r>
      <w:r w:rsidRPr="005A0381">
        <w:rPr>
          <w:rFonts w:cs="Times New Roman"/>
        </w:rPr>
        <w:t>2024) là một công cụ phân tích chiến lược giúp xác định các hoạt động cốt lõi nội bộ nhằm kiến tạo lợi thế cạnh tranh và tối ưu hóa giá trị mang lại cho khách hàng tổ chức. Mô hình này tập trung vào sự phối hợp đồng bộ giữa hai nhóm hoạt động:</w:t>
      </w:r>
      <w:r w:rsidR="002841C1" w:rsidRPr="002841C1">
        <w:rPr>
          <w:rFonts w:cs="Times New Roman"/>
        </w:rPr>
        <w:t xml:space="preserve"> </w:t>
      </w:r>
      <w:r w:rsidR="002841C1" w:rsidRPr="005A0381">
        <w:rPr>
          <w:rFonts w:cs="Times New Roman"/>
        </w:rPr>
        <w:t>[8] [17]</w:t>
      </w:r>
    </w:p>
    <w:p w14:paraId="15EEB889" w14:textId="4FC89763" w:rsidR="00E01D2B" w:rsidRPr="00E01D2B" w:rsidRDefault="00E01D2B" w:rsidP="00DC0426">
      <w:pPr>
        <w:pStyle w:val="-"/>
      </w:pPr>
      <w:r w:rsidRPr="00E01D2B">
        <w:lastRenderedPageBreak/>
        <w:t>Hoạt động chính</w:t>
      </w:r>
      <w:r>
        <w:t xml:space="preserve">: </w:t>
      </w:r>
      <w:r w:rsidRPr="00E01D2B">
        <w:t>Bao gồm marketing, bán hàng và dịch vụ sau bán. Đây là các hoạt động trực tiếp tạo ra giá trị cho khách hàng doanh nghiệp, từ việc tiếp cận nhu cầu, cung cấp giải pháp đến hỗ trợ vận hành.</w:t>
      </w:r>
    </w:p>
    <w:p w14:paraId="0AD249AD" w14:textId="5D6493B8" w:rsidR="00E01D2B" w:rsidRDefault="00E01D2B" w:rsidP="00DC0426">
      <w:pPr>
        <w:pStyle w:val="-"/>
      </w:pPr>
      <w:r w:rsidRPr="00E01D2B">
        <w:t>Hoạt động hỗ trợ</w:t>
      </w:r>
      <w:r>
        <w:t xml:space="preserve">: </w:t>
      </w:r>
      <w:r w:rsidRPr="00E01D2B">
        <w:t>Bao gồm phát triển công nghệ và quản trị nguồn nhân lực. Trong CRM B2B, các yếu tố này đóng vai trò nền tảng, giúp đảm bảo hệ thống công nghệ (CRM, Big Data) vận hành hiệu quả và đội ngũ nhân sự có đủ năng lực phục vụ khách hàng.</w:t>
      </w:r>
    </w:p>
    <w:p w14:paraId="0D71DC42" w14:textId="319DB916" w:rsidR="003E5AB5" w:rsidRPr="00A11658" w:rsidRDefault="00E01D2B" w:rsidP="00E01D2B">
      <w:pPr>
        <w:rPr>
          <w:rFonts w:cs="Times New Roman"/>
        </w:rPr>
      </w:pPr>
      <w:r w:rsidRPr="00E01D2B">
        <w:rPr>
          <w:rFonts w:cs="Times New Roman"/>
        </w:rPr>
        <w:t>Việc vận dụng mô hình chuỗi giá trị trong CRM giúp doanh nghiệp không chỉ tối ưu từng khâu riêng lẻ mà còn đảm bảo sự liên kết đồng bộ giữa các bộ phận, từ đó nâng cao chất lượng phục vụ khách hàng doanh nghiệp</w:t>
      </w:r>
      <w:r w:rsidR="003E5AB5" w:rsidRPr="00A11658">
        <w:rPr>
          <w:rFonts w:cs="Times New Roman"/>
        </w:rPr>
        <w:t>.</w:t>
      </w:r>
    </w:p>
    <w:p w14:paraId="62C07A31" w14:textId="39384C0F" w:rsidR="003146AC" w:rsidRPr="00A11658" w:rsidRDefault="003146AC" w:rsidP="002E3641">
      <w:pPr>
        <w:pStyle w:val="Heading3"/>
        <w:rPr>
          <w:rFonts w:cs="Times New Roman"/>
        </w:rPr>
      </w:pPr>
      <w:bookmarkStart w:id="34" w:name="_Toc227593756"/>
      <w:r w:rsidRPr="00A11658">
        <w:rPr>
          <w:rFonts w:cs="Times New Roman"/>
        </w:rPr>
        <w:t>Mô hình chỉ số cạnh tranh về chất lượng</w:t>
      </w:r>
      <w:bookmarkEnd w:id="34"/>
      <w:r w:rsidR="005A0381" w:rsidRPr="005A0381">
        <w:rPr>
          <w:b w:val="0"/>
          <w:bCs w:val="0"/>
          <w:i w:val="0"/>
          <w:iCs w:val="0"/>
          <w:sz w:val="26"/>
          <w:szCs w:val="22"/>
        </w:rPr>
        <w:t xml:space="preserve"> </w:t>
      </w:r>
      <w:r w:rsidR="005A0381" w:rsidRPr="005A0381">
        <w:rPr>
          <w:rFonts w:cs="Times New Roman"/>
        </w:rPr>
        <w:t>(SERVQUAL)</w:t>
      </w:r>
    </w:p>
    <w:p w14:paraId="070015BB" w14:textId="61B74EA0" w:rsidR="00BB1974" w:rsidRPr="00BB1974" w:rsidRDefault="00BB1974" w:rsidP="00BB1974">
      <w:pPr>
        <w:rPr>
          <w:rFonts w:cs="Times New Roman"/>
        </w:rPr>
      </w:pPr>
      <w:r w:rsidRPr="00BB1974">
        <w:rPr>
          <w:rFonts w:cs="Times New Roman"/>
        </w:rPr>
        <w:t>Mô hình chất lượng dịch vụ cho rằng mức độ hài lòng của khách hàng được xác định bởi sự so sánh giữa kỳ vọng và cảm nhận thực tế sau khi sử dụng dịch vụ.</w:t>
      </w:r>
    </w:p>
    <w:p w14:paraId="3E98D830" w14:textId="50503EB8" w:rsidR="00BB1974" w:rsidRPr="00BB1974" w:rsidRDefault="00BB1974" w:rsidP="00BB1974">
      <w:pPr>
        <w:rPr>
          <w:rFonts w:cs="Times New Roman"/>
        </w:rPr>
      </w:pPr>
      <w:r w:rsidRPr="00BB1974">
        <w:rPr>
          <w:rFonts w:cs="Times New Roman"/>
        </w:rPr>
        <w:t>Mô hình này chỉ ra năm khoảng cách (Gaps) có thể ảnh hưởng đến chất lượng dịch vụ, trong đó khoảng cách giữa kỳ vọng và cảm nhận của khách hàng là yếu tố quan trọng nhất.</w:t>
      </w:r>
    </w:p>
    <w:p w14:paraId="0E78839E" w14:textId="3EC96EAD" w:rsidR="00BB1974" w:rsidRPr="00BB1974" w:rsidRDefault="00BB1974" w:rsidP="00BB1974">
      <w:pPr>
        <w:rPr>
          <w:rFonts w:cs="Times New Roman"/>
        </w:rPr>
      </w:pPr>
      <w:r w:rsidRPr="00BB1974">
        <w:rPr>
          <w:rFonts w:cs="Times New Roman"/>
        </w:rPr>
        <w:t>Để đo lường chất lượng dịch vụ, thang đo SERVQUAL được sử dụng với năm thành phần cơ bản:</w:t>
      </w:r>
    </w:p>
    <w:p w14:paraId="405E0031" w14:textId="77777777" w:rsidR="00BB1974" w:rsidRPr="00BB1974" w:rsidRDefault="00BB1974" w:rsidP="00DC0426">
      <w:pPr>
        <w:pStyle w:val="-"/>
      </w:pPr>
      <w:r w:rsidRPr="00BB1974">
        <w:t>Sự tin cậy (Reliability): Khả năng cung cấp dịch vụ đúng cam kết</w:t>
      </w:r>
    </w:p>
    <w:p w14:paraId="713A2FB0" w14:textId="77777777" w:rsidR="00BB1974" w:rsidRPr="00BB1974" w:rsidRDefault="00BB1974" w:rsidP="00DC0426">
      <w:pPr>
        <w:pStyle w:val="-"/>
      </w:pPr>
      <w:r w:rsidRPr="00BB1974">
        <w:t>Sự đảm bảo (Assurance): Năng lực và sự chuyên nghiệp của nhân viên</w:t>
      </w:r>
    </w:p>
    <w:p w14:paraId="6044759C" w14:textId="77777777" w:rsidR="00BB1974" w:rsidRPr="00BB1974" w:rsidRDefault="00BB1974" w:rsidP="00DC0426">
      <w:pPr>
        <w:pStyle w:val="-"/>
      </w:pPr>
      <w:r w:rsidRPr="00BB1974">
        <w:t>Phương tiện hữu hình (Tangibles): Cơ sở vật chất và hình ảnh doanh nghiệp</w:t>
      </w:r>
    </w:p>
    <w:p w14:paraId="3D60D97C" w14:textId="77777777" w:rsidR="00BB1974" w:rsidRPr="00BB1974" w:rsidRDefault="00BB1974" w:rsidP="00DC0426">
      <w:pPr>
        <w:pStyle w:val="-"/>
      </w:pPr>
      <w:r w:rsidRPr="00BB1974">
        <w:t>Sự cảm thông (Empathy): Mức độ quan tâm, thấu hiểu khách hàng</w:t>
      </w:r>
    </w:p>
    <w:p w14:paraId="34F9F1FF" w14:textId="50A7B6EB" w:rsidR="00BB1974" w:rsidRPr="00BB1974" w:rsidRDefault="00BB1974" w:rsidP="00DC0426">
      <w:pPr>
        <w:pStyle w:val="-"/>
      </w:pPr>
      <w:r w:rsidRPr="00BB1974">
        <w:t>Sự phản hồi (Responsiveness): Khả năng hỗ trợ nhanh chóng</w:t>
      </w:r>
    </w:p>
    <w:p w14:paraId="7CEF9D3E" w14:textId="1ABB2AC0" w:rsidR="00BB1974" w:rsidRPr="00BB1974" w:rsidRDefault="00BB1974" w:rsidP="00BB1974">
      <w:pPr>
        <w:rPr>
          <w:rFonts w:cs="Times New Roman"/>
        </w:rPr>
      </w:pPr>
      <w:r w:rsidRPr="00BB1974">
        <w:rPr>
          <w:rFonts w:cs="Times New Roman"/>
        </w:rPr>
        <w:t>Trong môi trường B2B, các yếu tố này có ý nghĩa đặc biệt quan trọng, do khách hàng doanh nghiệp yêu cầu cao về độ ổn định dịch vụ, khả năng hỗ trợ kỹ thuật và mức độ cam kết của nhà cung cấp.</w:t>
      </w:r>
    </w:p>
    <w:p w14:paraId="5FA6637F" w14:textId="2925E229" w:rsidR="00F80327" w:rsidRDefault="00BB1974" w:rsidP="00BB1974">
      <w:pPr>
        <w:rPr>
          <w:rFonts w:cs="Times New Roman"/>
        </w:rPr>
      </w:pPr>
      <w:r w:rsidRPr="00BB1974">
        <w:rPr>
          <w:rFonts w:cs="Times New Roman"/>
        </w:rPr>
        <w:t>Việc cải thiện các yếu tố SERVQUAL giúp nâng cao chất lượng dịch vụ, từ đó gia tăng sự hài lòng, lòng trung thành và năng lực cạnh tranh của doanh nghiệp</w:t>
      </w:r>
      <w:r w:rsidR="00F80327" w:rsidRPr="00A11658">
        <w:rPr>
          <w:rFonts w:cs="Times New Roman"/>
        </w:rPr>
        <w:t>.</w:t>
      </w:r>
    </w:p>
    <w:p w14:paraId="435AFA8D" w14:textId="09810D2E" w:rsidR="00BB1974" w:rsidRPr="00BB1974" w:rsidRDefault="00BB1974" w:rsidP="00792773">
      <w:pPr>
        <w:pStyle w:val="Heading3"/>
        <w:ind w:left="0" w:firstLine="0"/>
        <w:rPr>
          <w:rFonts w:cs="Times New Roman"/>
        </w:rPr>
      </w:pPr>
      <w:bookmarkStart w:id="35" w:name="_Toc227593757"/>
      <w:r w:rsidRPr="00BB1974">
        <w:rPr>
          <w:rFonts w:cs="Times New Roman"/>
        </w:rPr>
        <w:lastRenderedPageBreak/>
        <w:t>Mô hình quản trị khách hàng trọng yếu (Key Account Management – KAM)</w:t>
      </w:r>
      <w:bookmarkEnd w:id="35"/>
    </w:p>
    <w:p w14:paraId="54819712" w14:textId="7ADA47C6" w:rsidR="005A0381" w:rsidRDefault="002841C1" w:rsidP="00BB1974">
      <w:pPr>
        <w:rPr>
          <w:rFonts w:cs="Times New Roman"/>
        </w:rPr>
      </w:pPr>
      <w:r>
        <w:rPr>
          <w:rFonts w:cs="Times New Roman"/>
        </w:rPr>
        <w:t xml:space="preserve">Theo </w:t>
      </w:r>
      <w:r w:rsidRPr="005A0381">
        <w:rPr>
          <w:rFonts w:cs="Times New Roman"/>
        </w:rPr>
        <w:t xml:space="preserve">Hutt </w:t>
      </w:r>
      <w:r>
        <w:rPr>
          <w:rFonts w:cs="Times New Roman"/>
        </w:rPr>
        <w:t>và</w:t>
      </w:r>
      <w:r w:rsidRPr="005A0381">
        <w:rPr>
          <w:rFonts w:cs="Times New Roman"/>
        </w:rPr>
        <w:t xml:space="preserve"> Speh</w:t>
      </w:r>
      <w:r>
        <w:rPr>
          <w:rFonts w:cs="Times New Roman"/>
        </w:rPr>
        <w:t xml:space="preserve"> (</w:t>
      </w:r>
      <w:r w:rsidRPr="005A0381">
        <w:rPr>
          <w:rFonts w:cs="Times New Roman"/>
        </w:rPr>
        <w:t>2024</w:t>
      </w:r>
      <w:r>
        <w:rPr>
          <w:rFonts w:cs="Times New Roman"/>
        </w:rPr>
        <w:t>), t</w:t>
      </w:r>
      <w:r w:rsidR="005A0381" w:rsidRPr="005A0381">
        <w:rPr>
          <w:rFonts w:cs="Times New Roman"/>
        </w:rPr>
        <w:t>rong môi trường B2B CRM, mô hình quản trị khách hàng trọng yếu (KAM) giữ vai trò chiến lược đặc biệt quan trọng do đặc trưng của thị trường viễn thông doanh nghiệp: số lượng khách hàng tổ chức lớn không nhiều nhưng chiếm tỷ trọng doanh thu cước cực lớn. Mô hình này đòi hỏi doanh nghiệp phải thiết lập một quy trình quản trị chuyên biệt</w:t>
      </w:r>
      <w:r>
        <w:rPr>
          <w:rFonts w:cs="Times New Roman"/>
        </w:rPr>
        <w:t>.</w:t>
      </w:r>
      <w:r w:rsidR="005A0381" w:rsidRPr="005A0381">
        <w:rPr>
          <w:rFonts w:cs="Times New Roman"/>
        </w:rPr>
        <w:t xml:space="preserve"> [11]</w:t>
      </w:r>
    </w:p>
    <w:p w14:paraId="3C86F37C" w14:textId="0267E987" w:rsidR="005A0381" w:rsidRPr="005A0381" w:rsidRDefault="005A0381" w:rsidP="00DC0426">
      <w:pPr>
        <w:pStyle w:val="-"/>
      </w:pPr>
      <w:r w:rsidRPr="005A0381">
        <w:t>Nhận diện tài khoản trọng yếu: Sử dụng kết quả phân tích từ CRM Phân tích để lọc ra nhóm khách hàng chiến lược dựa trên các tiêu chí nghiêm ngặt như doanh thu hiện tại cao, có tiềm năng mở rộng quy trình số hóa, hoặc có tầm ảnh hưởng lớn trong ngành.</w:t>
      </w:r>
    </w:p>
    <w:p w14:paraId="2037A195" w14:textId="4244E02D" w:rsidR="005A0381" w:rsidRPr="005A0381" w:rsidRDefault="005A0381" w:rsidP="00DC0426">
      <w:pPr>
        <w:pStyle w:val="-"/>
      </w:pPr>
      <w:r w:rsidRPr="005A0381">
        <w:t>Thiết lập cơ chế nhân sự và giải pháp chuyên biệt: Thành lập đội ngũ nhân sự chuyên trách (Account Manager - AM) phục vụ riêng biệt cho từng khách hàng lớn. Đồng thời, thiết kế các gói giải pháp hạ tầng và chính sách thương mại độc quyền, cam kết thỏa thuận chất lượng dịch vụ (SLA) ở mức cao nhất.</w:t>
      </w:r>
    </w:p>
    <w:p w14:paraId="113E9A30" w14:textId="5B9F901E" w:rsidR="005A0381" w:rsidRPr="005A0381" w:rsidRDefault="005A0381" w:rsidP="00DC0426">
      <w:pPr>
        <w:pStyle w:val="-"/>
      </w:pPr>
      <w:r w:rsidRPr="005A0381">
        <w:t>Chuyển dịch quan hệ sang đối tác chiến lược: Khóa chặt mối quan hệ bằng cách tích hợp sâu hệ thống dịch vụ của hai bên, đồng hành cùng doanh nghiệp đối tác trong quá trình chuyển đổi số, biến mối quan hệ từ mua bán đơn thuần thành liên minh đồng tạo lập giá trị lâu dài.</w:t>
      </w:r>
    </w:p>
    <w:p w14:paraId="1EED5676" w14:textId="77777777" w:rsidR="00BB1974" w:rsidRPr="00BB1974" w:rsidRDefault="00BB1974" w:rsidP="00BB1974">
      <w:pPr>
        <w:rPr>
          <w:rFonts w:cs="Times New Roman"/>
        </w:rPr>
      </w:pPr>
      <w:r w:rsidRPr="00BB1974">
        <w:rPr>
          <w:rFonts w:cs="Times New Roman"/>
        </w:rPr>
        <w:t>KAM giúp doanh nghiệp tối ưu hóa giá trị khách hàng, tăng cường sự gắn kết và tạo ra lợi thế cạnh tranh bền vững.</w:t>
      </w:r>
    </w:p>
    <w:p w14:paraId="10B796BF" w14:textId="78F74529" w:rsidR="00BB1974" w:rsidRPr="00A11658" w:rsidRDefault="00BB1974" w:rsidP="00BB1974">
      <w:pPr>
        <w:rPr>
          <w:rFonts w:cs="Times New Roman"/>
        </w:rPr>
      </w:pPr>
      <w:r w:rsidRPr="00BB1974">
        <w:rPr>
          <w:rFonts w:cs="Times New Roman"/>
        </w:rPr>
        <w:t>Các mô hình CRM như IDIC, chuỗi giá trị, SERVQUAL và KAM cung cấp những cách tiếp cận khác nhau trong quản trị quan hệ khách hàng. Tuy nhiên, trong bối cảnh khách hàng doanh nghiệp, các mô hình này cần được vận dụng linh hoạt, kết hợp giữa yếu tố chiến lược, công nghệ và con người nhằm xây dựng mối quan hệ lâu dài, bền vững và mang lại giá trị tối đa cho cả doanh nghiệp và khách hàng.</w:t>
      </w:r>
    </w:p>
    <w:p w14:paraId="51111BFC" w14:textId="6FA01041" w:rsidR="001F2FD4" w:rsidRPr="00A11658" w:rsidRDefault="001F2FD4" w:rsidP="00B619CC">
      <w:pPr>
        <w:rPr>
          <w:rFonts w:cs="Times New Roman"/>
        </w:rPr>
      </w:pPr>
      <w:r w:rsidRPr="00A11658">
        <w:rPr>
          <w:rFonts w:cs="Times New Roman"/>
        </w:rPr>
        <w:br w:type="page"/>
      </w:r>
    </w:p>
    <w:p w14:paraId="06A56A41" w14:textId="5D7F4AF1" w:rsidR="003146AC" w:rsidRPr="00A11658" w:rsidRDefault="001F2FD4" w:rsidP="00794129">
      <w:pPr>
        <w:pStyle w:val="Heading1"/>
        <w:spacing w:line="276" w:lineRule="auto"/>
        <w:rPr>
          <w:rFonts w:cs="Times New Roman"/>
        </w:rPr>
      </w:pPr>
      <w:bookmarkStart w:id="36" w:name="_Toc227593758"/>
      <w:r w:rsidRPr="00A11658">
        <w:rPr>
          <w:rFonts w:cs="Times New Roman"/>
        </w:rPr>
        <w:lastRenderedPageBreak/>
        <w:t>THỰC TRẠNG QUẢN TRỊ QUAN HỆ KHÁCH HÀNG DOANH NGHIỆP TẠI TỔNG CÔNG TY DỊCH VỤ VIỄN THÔNG - VNPT VINAPHONE</w:t>
      </w:r>
      <w:bookmarkEnd w:id="36"/>
    </w:p>
    <w:p w14:paraId="73066F93" w14:textId="77777777" w:rsidR="00F40863" w:rsidRPr="00A11658" w:rsidRDefault="00F40863" w:rsidP="00F40863">
      <w:pPr>
        <w:pStyle w:val="ListParagraph"/>
        <w:numPr>
          <w:ilvl w:val="0"/>
          <w:numId w:val="4"/>
        </w:numPr>
        <w:outlineLvl w:val="1"/>
        <w:rPr>
          <w:rFonts w:cs="Times New Roman"/>
          <w:b/>
          <w:bCs/>
          <w:vanish/>
          <w:sz w:val="28"/>
          <w:szCs w:val="28"/>
        </w:rPr>
      </w:pPr>
      <w:bookmarkStart w:id="37" w:name="_Toc221007068"/>
      <w:bookmarkStart w:id="38" w:name="_Toc227593759"/>
      <w:bookmarkStart w:id="39" w:name="_Toc192516820"/>
      <w:bookmarkEnd w:id="37"/>
      <w:bookmarkEnd w:id="38"/>
    </w:p>
    <w:p w14:paraId="0802F9E9" w14:textId="4104DFB1" w:rsidR="00F40863" w:rsidRPr="00A11658" w:rsidRDefault="00F40863" w:rsidP="00F40863">
      <w:pPr>
        <w:pStyle w:val="Heading2"/>
        <w:rPr>
          <w:rFonts w:cs="Times New Roman"/>
        </w:rPr>
      </w:pPr>
      <w:bookmarkStart w:id="40" w:name="_Toc227593760"/>
      <w:r w:rsidRPr="00A11658">
        <w:rPr>
          <w:rFonts w:cs="Times New Roman"/>
        </w:rPr>
        <w:t>Khái quát chung về VNPT VinaPhone</w:t>
      </w:r>
      <w:bookmarkEnd w:id="40"/>
    </w:p>
    <w:p w14:paraId="753A15BD" w14:textId="017289E6" w:rsidR="00F40863" w:rsidRPr="00A11658" w:rsidRDefault="00F40863" w:rsidP="001A693A">
      <w:pPr>
        <w:pStyle w:val="Heading3"/>
        <w:rPr>
          <w:rFonts w:cs="Times New Roman"/>
        </w:rPr>
      </w:pPr>
      <w:bookmarkStart w:id="41" w:name="_Toc227593761"/>
      <w:r w:rsidRPr="00A11658">
        <w:rPr>
          <w:rFonts w:cs="Times New Roman"/>
        </w:rPr>
        <w:t>Giới thiệu chung</w:t>
      </w:r>
      <w:bookmarkEnd w:id="41"/>
    </w:p>
    <w:p w14:paraId="226BE9AB" w14:textId="77777777" w:rsidR="00881F17" w:rsidRPr="00A11658" w:rsidRDefault="00881F17" w:rsidP="00881F17">
      <w:pPr>
        <w:rPr>
          <w:rFonts w:cs="Times New Roman"/>
        </w:rPr>
      </w:pPr>
      <w:r w:rsidRPr="00A11658">
        <w:rPr>
          <w:rFonts w:cs="Times New Roman"/>
        </w:rPr>
        <w:t xml:space="preserve">Tên doanh nghiệp: TỔNG CÔNG TY DỊCH VỤ VIỄN THÔNG </w:t>
      </w:r>
    </w:p>
    <w:p w14:paraId="20F01C6A" w14:textId="77777777" w:rsidR="00881F17" w:rsidRPr="00A11658" w:rsidRDefault="00881F17" w:rsidP="00881F17">
      <w:pPr>
        <w:rPr>
          <w:rFonts w:cs="Times New Roman"/>
        </w:rPr>
      </w:pPr>
      <w:r w:rsidRPr="00A11658">
        <w:rPr>
          <w:rFonts w:cs="Times New Roman"/>
        </w:rPr>
        <w:t xml:space="preserve">Tên giao dịch nước ngoài: VNPT VINAPHONE CORPORATION </w:t>
      </w:r>
    </w:p>
    <w:p w14:paraId="367ED970" w14:textId="7BF14449" w:rsidR="00881F17" w:rsidRDefault="00881F17" w:rsidP="00881F17">
      <w:pPr>
        <w:rPr>
          <w:rFonts w:cs="Times New Roman"/>
        </w:rPr>
      </w:pPr>
      <w:r w:rsidRPr="00A11658">
        <w:rPr>
          <w:rFonts w:cs="Times New Roman"/>
        </w:rPr>
        <w:t>Tên viết tắt: VNPT VINAPHONE</w:t>
      </w:r>
    </w:p>
    <w:p w14:paraId="319D3B31" w14:textId="19414BD4" w:rsidR="0064766D" w:rsidRPr="00A11658" w:rsidRDefault="0064766D" w:rsidP="0064766D">
      <w:pPr>
        <w:rPr>
          <w:rFonts w:cs="Times New Roman"/>
        </w:rPr>
      </w:pPr>
      <w:r w:rsidRPr="00A11658">
        <w:rPr>
          <w:rFonts w:cs="Times New Roman"/>
        </w:rPr>
        <w:t xml:space="preserve">Trụ sở chính hiện nay: Tòa nhà VNPT - VinaPhone tại 28 </w:t>
      </w:r>
      <w:r w:rsidR="00095A6C">
        <w:rPr>
          <w:rFonts w:cs="Times New Roman"/>
        </w:rPr>
        <w:t>đường</w:t>
      </w:r>
      <w:r w:rsidRPr="00A11658">
        <w:rPr>
          <w:rFonts w:cs="Times New Roman"/>
        </w:rPr>
        <w:t xml:space="preserve"> Xuân Tảo, Xuân La, Tây Hồ, Thành phố Hà Nội, Việt Nam.</w:t>
      </w:r>
    </w:p>
    <w:p w14:paraId="3B6869BE" w14:textId="77777777" w:rsidR="00881F17" w:rsidRPr="00A11658" w:rsidRDefault="00881F17" w:rsidP="00881F17">
      <w:pPr>
        <w:rPr>
          <w:rFonts w:cs="Times New Roman"/>
        </w:rPr>
      </w:pPr>
      <w:r w:rsidRPr="00A11658">
        <w:rPr>
          <w:rFonts w:cs="Times New Roman"/>
        </w:rPr>
        <w:t xml:space="preserve">Ngày 26/6/1996, VinaPhone - mạng di động đầu tiên do chính người Việt xây dựng chính thức đi vào hoạt động. Vốn điều lệ của VNPT - VinaPhone là 2.900 tỷ đồng. </w:t>
      </w:r>
    </w:p>
    <w:p w14:paraId="2FAD5F83" w14:textId="10E57805" w:rsidR="00881F17" w:rsidRPr="00A11658" w:rsidRDefault="00881F17" w:rsidP="00881F17">
      <w:pPr>
        <w:rPr>
          <w:rFonts w:cs="Times New Roman"/>
        </w:rPr>
      </w:pPr>
      <w:r w:rsidRPr="00A11658">
        <w:rPr>
          <w:rFonts w:cs="Times New Roman"/>
        </w:rPr>
        <w:t>VNPT VinaPhone Là đơn vị thành viên trực thuộc Tập đoàn Bưu chính Viễn thông Việt Nam (VNPT), chịu trách nhiệm triển khai kinh doanh cung cấp các sản phẩm dịch vụ của VNPT đến mọi đối tượng khách hàng trong và ngoài nước. Với chiến lược phát triển trong kỷ nguyên mới, phù hợp với xu thế toàn cầu hóa và sự phát triển không ngừng của cuộc cách mạng công nghiệp 4.0, VNPT đã và đang từng bước chuyển đổi từ nhà cung cấp dịch vụ viễn thông truyền thống sang nhà cung cấp dịch vụ số (DSP), trở thành một Tập đoàn kinh tế năng động, chú trọng phát triển những sản phẩm, dịch vụ, giải pháp ICT sáng tạo, đột phá để tiếp tục kiến tạo nên những giá trị đích thực cho cuộc sống, đóng góp vào sự phát triển vững mạnh của nền kinh tế Việt Nam. Thông qua mạng lưới kinh doanh, bán hàng và chăm sóc khách hàng rộng khắ</w:t>
      </w:r>
      <w:r w:rsidR="00095A6C">
        <w:rPr>
          <w:rFonts w:cs="Times New Roman"/>
        </w:rPr>
        <w:t>p</w:t>
      </w:r>
      <w:r w:rsidRPr="00A11658">
        <w:rPr>
          <w:rFonts w:cs="Times New Roman"/>
        </w:rPr>
        <w:t xml:space="preserve"> trên toàn quốc, VNPT VinaPhone giữ vai trò chủ lực trong chuỗi giá trị của Tập đoàn VNPT.</w:t>
      </w:r>
    </w:p>
    <w:p w14:paraId="2C5E6FD3" w14:textId="59911A06" w:rsidR="00501E43" w:rsidRPr="00A11658" w:rsidRDefault="00501E43" w:rsidP="00FC02C6">
      <w:pPr>
        <w:pStyle w:val="a"/>
        <w:rPr>
          <w:rFonts w:cs="Times New Roman"/>
        </w:rPr>
      </w:pPr>
      <w:r w:rsidRPr="00A11658">
        <w:rPr>
          <w:rFonts w:cs="Times New Roman"/>
        </w:rPr>
        <w:t>Các sản phẩm kinh doanh</w:t>
      </w:r>
    </w:p>
    <w:p w14:paraId="3DF4B9CF" w14:textId="7C4C67D0" w:rsidR="00501E43" w:rsidRPr="00A11658" w:rsidRDefault="00501E43" w:rsidP="00DC0426">
      <w:pPr>
        <w:pStyle w:val="-"/>
      </w:pPr>
      <w:r w:rsidRPr="00A11658">
        <w:t>Dịch vụ viễn thông - Công nghệ thông tin</w:t>
      </w:r>
    </w:p>
    <w:p w14:paraId="708910F7" w14:textId="5E5E1474" w:rsidR="00501E43" w:rsidRPr="00A11658" w:rsidRDefault="00501E43" w:rsidP="00DC0426">
      <w:pPr>
        <w:pStyle w:val="-"/>
      </w:pPr>
      <w:r w:rsidRPr="00A11658">
        <w:t xml:space="preserve">Dịch vụ giá trị gia tăng trên nền Internet </w:t>
      </w:r>
    </w:p>
    <w:p w14:paraId="555CBA9B" w14:textId="6C6BDC84" w:rsidR="00501E43" w:rsidRPr="00A11658" w:rsidRDefault="00501E43" w:rsidP="00DC0426">
      <w:pPr>
        <w:pStyle w:val="-"/>
      </w:pPr>
      <w:r w:rsidRPr="00A11658">
        <w:t>Dịch vụ phát thanh truyền hình</w:t>
      </w:r>
    </w:p>
    <w:p w14:paraId="616FB548" w14:textId="358B851C" w:rsidR="00501E43" w:rsidRPr="00A11658" w:rsidRDefault="00501E43" w:rsidP="00DC0426">
      <w:pPr>
        <w:pStyle w:val="-"/>
      </w:pPr>
      <w:r w:rsidRPr="00A11658">
        <w:lastRenderedPageBreak/>
        <w:t>Truyền thông đa phương tiện</w:t>
      </w:r>
    </w:p>
    <w:p w14:paraId="692C6428" w14:textId="158A775B" w:rsidR="00501E43" w:rsidRPr="00A11658" w:rsidRDefault="00501E43" w:rsidP="00501E43">
      <w:pPr>
        <w:rPr>
          <w:rFonts w:cs="Times New Roman"/>
        </w:rPr>
      </w:pPr>
      <w:r w:rsidRPr="00A11658">
        <w:rPr>
          <w:rFonts w:cs="Times New Roman"/>
        </w:rPr>
        <w:t>VNPT VinaPhone cung cấp sản phẩm - dịch vụ trên tới các khách hàng cá nhân và tổ chức doanh nghiệp trên lãnh thổ Việt Nam và quốc tế.</w:t>
      </w:r>
    </w:p>
    <w:p w14:paraId="5060F968" w14:textId="1EA3B1D2" w:rsidR="00F40863" w:rsidRDefault="00F40863" w:rsidP="001A693A">
      <w:pPr>
        <w:pStyle w:val="Heading3"/>
        <w:rPr>
          <w:rFonts w:cs="Times New Roman"/>
        </w:rPr>
      </w:pPr>
      <w:bookmarkStart w:id="42" w:name="_Toc227593762"/>
      <w:r w:rsidRPr="00A11658">
        <w:rPr>
          <w:rFonts w:cs="Times New Roman"/>
        </w:rPr>
        <w:t>Lịch sử hình thành và phát triển của VNPT VinaPhone</w:t>
      </w:r>
      <w:bookmarkEnd w:id="42"/>
    </w:p>
    <w:p w14:paraId="33F6A90C" w14:textId="4037C503" w:rsidR="002125DF" w:rsidRPr="002125DF" w:rsidRDefault="002125DF" w:rsidP="002125DF">
      <w:r w:rsidRPr="002125DF">
        <w:t>Được thành lập vào tháng 6/1996, VinaPhone là mạng di động thuần Việt đầu tiên tại Việt Nam. Trải qua 30 năm phát triển, VinaPhone không chỉ là nhà mạng viễn thông hàng đầu mà còn là đơn vị kinh doanh chủ lực của Tập đoàn VNPT, tiên phong dẫn dắt công cuộc chuyển đổi số quốc gia.</w:t>
      </w:r>
    </w:p>
    <w:p w14:paraId="18BFFBD7" w14:textId="77777777" w:rsidR="002125DF" w:rsidRPr="002125DF" w:rsidRDefault="002125DF" w:rsidP="002125DF">
      <w:r w:rsidRPr="002125DF">
        <w:t>Dưới đây là các mốc lịch sử hình thành và phát triển trọng yếu của VNPT VinaPhone:</w:t>
      </w:r>
    </w:p>
    <w:p w14:paraId="182D2FB7" w14:textId="77777777" w:rsidR="002125DF" w:rsidRPr="002125DF" w:rsidRDefault="002125DF" w:rsidP="002125DF">
      <w:pPr>
        <w:pStyle w:val="-"/>
      </w:pPr>
      <w:r w:rsidRPr="002125DF">
        <w:t>Giai đoạn khởi đầu (1996 - 2006): Khẳng định vị thế mạng di động thuần Việt</w:t>
      </w:r>
    </w:p>
    <w:p w14:paraId="188C3355" w14:textId="77777777" w:rsidR="002125DF" w:rsidRPr="002125DF" w:rsidRDefault="002125DF" w:rsidP="002125DF">
      <w:pPr>
        <w:pStyle w:val="a0"/>
      </w:pPr>
      <w:r w:rsidRPr="002125DF">
        <w:t>26/06/1996: VinaPhone chính thức được thành lập và ra mắt, trở thành mạng di động nội địa đầu tiên do người Việt đầu tư, xây dựng và quản lý.</w:t>
      </w:r>
    </w:p>
    <w:p w14:paraId="559A1207" w14:textId="77777777" w:rsidR="002125DF" w:rsidRPr="002125DF" w:rsidRDefault="002125DF" w:rsidP="002125DF">
      <w:pPr>
        <w:pStyle w:val="a0"/>
      </w:pPr>
      <w:r w:rsidRPr="002125DF">
        <w:t>1999: Trở thành nhà mạng đầu tiên phủ sóng 100% các tỉnh, thành phố trên toàn quốc. Đồng thời, tiên phong triển khai các gói cước trả trước, giúp dịch vụ di động dễ tiếp cận hơn với người dân.</w:t>
      </w:r>
    </w:p>
    <w:p w14:paraId="12B281B2" w14:textId="76D35778" w:rsidR="002125DF" w:rsidRPr="002125DF" w:rsidRDefault="002125DF" w:rsidP="002125DF">
      <w:pPr>
        <w:pStyle w:val="a0"/>
      </w:pPr>
      <w:r w:rsidRPr="002125DF">
        <w:t>2006: Hoàn thành mở rộng mạng lưới đến 100% huyện, thị xã và các huyện đảo, phổ cập viễn thông đến những vùng sâu vùng xa.</w:t>
      </w:r>
    </w:p>
    <w:p w14:paraId="65263366" w14:textId="77777777" w:rsidR="002125DF" w:rsidRPr="002125DF" w:rsidRDefault="002125DF" w:rsidP="002125DF">
      <w:pPr>
        <w:pStyle w:val="-"/>
      </w:pPr>
      <w:r w:rsidRPr="002125DF">
        <w:t>Giai đoạn chuyển mình công nghệ (2009 - 2015): Dẫn đầu về băng thông rộng</w:t>
      </w:r>
    </w:p>
    <w:p w14:paraId="058EB091" w14:textId="77777777" w:rsidR="002125DF" w:rsidRPr="002125DF" w:rsidRDefault="002125DF" w:rsidP="002125DF">
      <w:pPr>
        <w:pStyle w:val="a0"/>
      </w:pPr>
      <w:r w:rsidRPr="002125DF">
        <w:t>Tháng 10/2009: Tạo bước ngoặt lớn khi trở thành nhà mạng đầu tiên tại Việt Nam thương mại hóa thành công công nghệ 3G.</w:t>
      </w:r>
    </w:p>
    <w:p w14:paraId="4E185C5A" w14:textId="77777777" w:rsidR="002125DF" w:rsidRPr="002125DF" w:rsidRDefault="002125DF" w:rsidP="002125DF">
      <w:pPr>
        <w:pStyle w:val="a0"/>
      </w:pPr>
      <w:r w:rsidRPr="002125DF">
        <w:t>2015: Tiếp tục tiên phong triển khai mạng 4G tốc độ cao.</w:t>
      </w:r>
    </w:p>
    <w:p w14:paraId="179BD2F2" w14:textId="77777777" w:rsidR="002125DF" w:rsidRPr="002125DF" w:rsidRDefault="002125DF" w:rsidP="002125DF">
      <w:pPr>
        <w:pStyle w:val="a0"/>
      </w:pPr>
      <w:r w:rsidRPr="002125DF">
        <w:t>Năm 2015: Đánh dấu mốc tái cơ cấu toàn diện, Tổng công ty Dịch vụ Viễn thông (VNPT VinaPhone) chính thức được thành lập để tập trung kinh doanh, tối ưu hóa các sản phẩm và dịch vụ tới khách hàng. [</w:t>
      </w:r>
      <w:hyperlink r:id="rId14" w:history="1">
        <w:r w:rsidRPr="002125DF">
          <w:rPr>
            <w:rStyle w:val="Hyperlink"/>
          </w:rPr>
          <w:t>1</w:t>
        </w:r>
      </w:hyperlink>
      <w:r w:rsidRPr="002125DF">
        <w:t>]</w:t>
      </w:r>
    </w:p>
    <w:p w14:paraId="4FF8571E" w14:textId="77777777" w:rsidR="002125DF" w:rsidRPr="002125DF" w:rsidRDefault="002125DF" w:rsidP="002125DF">
      <w:pPr>
        <w:pStyle w:val="-"/>
      </w:pPr>
      <w:r w:rsidRPr="002125DF">
        <w:t>Giai đoạn kỷ nguyên số (2018 - 2026): Chuyển đổi số và Hệ sinh thái toàn diện</w:t>
      </w:r>
    </w:p>
    <w:p w14:paraId="05330580" w14:textId="77777777" w:rsidR="002125DF" w:rsidRPr="002125DF" w:rsidRDefault="002125DF" w:rsidP="002125DF">
      <w:pPr>
        <w:pStyle w:val="a0"/>
      </w:pPr>
      <w:r w:rsidRPr="002125DF">
        <w:t>2020: VNPT VinaPhone trở thành nhà mạng đầu tiên chính thức phát sóng thương mại 5G tại Hà Nội và TP.HCM, đưa Việt Nam lên bản đồ 5G thế giới.</w:t>
      </w:r>
    </w:p>
    <w:p w14:paraId="1166ACAF" w14:textId="06A6D69C" w:rsidR="002125DF" w:rsidRPr="002125DF" w:rsidRDefault="002125DF" w:rsidP="002125DF">
      <w:pPr>
        <w:pStyle w:val="a0"/>
      </w:pPr>
      <w:r w:rsidRPr="002125DF">
        <w:lastRenderedPageBreak/>
        <w:t>Hiện nay: Chuyển mình từ một nhà mạng viễn thông truyền thống sang nhà cung cấp hệ sinh thái số toàn diện, cung cấp các giải pháp trọng tâm như MyTV, VNPT Money và nền tảng chăm sóc khách hàng My VNPT</w:t>
      </w:r>
      <w:r>
        <w:t>.</w:t>
      </w:r>
    </w:p>
    <w:p w14:paraId="334CED77" w14:textId="534AEDD8" w:rsidR="00F40863" w:rsidRPr="00A11658" w:rsidRDefault="00F40863" w:rsidP="001A693A">
      <w:pPr>
        <w:pStyle w:val="Heading3"/>
        <w:rPr>
          <w:rFonts w:cs="Times New Roman"/>
        </w:rPr>
      </w:pPr>
      <w:bookmarkStart w:id="43" w:name="_Toc227593763"/>
      <w:r w:rsidRPr="00A11658">
        <w:rPr>
          <w:rFonts w:cs="Times New Roman"/>
        </w:rPr>
        <w:t>Cơ cấu tổ chức của VNPT VinaPhone</w:t>
      </w:r>
      <w:bookmarkEnd w:id="43"/>
    </w:p>
    <w:p w14:paraId="2819F1C2" w14:textId="065C6769" w:rsidR="00BB4816" w:rsidRPr="00A11658" w:rsidRDefault="00BB4816" w:rsidP="00BB4816">
      <w:pPr>
        <w:ind w:firstLine="0"/>
        <w:rPr>
          <w:rFonts w:cs="Times New Roman"/>
        </w:rPr>
      </w:pPr>
      <w:r w:rsidRPr="00A11658">
        <w:rPr>
          <w:rFonts w:cs="Times New Roman"/>
          <w:b/>
          <w:noProof/>
          <w:szCs w:val="26"/>
        </w:rPr>
        <w:drawing>
          <wp:inline distT="0" distB="0" distL="0" distR="0" wp14:anchorId="21F7E902" wp14:editId="796F309F">
            <wp:extent cx="5533067" cy="4111736"/>
            <wp:effectExtent l="19050" t="19050" r="10795" b="22225"/>
            <wp:docPr id="452207161" name="Picture 452207161" descr="C:\Users\Admin\AppData\Local\Microsoft\Windows\INetCache\Content.Outlook\C0GJ09S0\Mô hình VNPT Vinaphone 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AppData\Local\Microsoft\Windows\INetCache\Content.Outlook\C0GJ09S0\Mô hình VNPT Vinaphone 2021.jpg"/>
                    <pic:cNvPicPr>
                      <a:picLocks noChangeAspect="1" noChangeArrowheads="1"/>
                    </pic:cNvPicPr>
                  </pic:nvPicPr>
                  <pic:blipFill>
                    <a:blip r:embed="rId15" cstate="print">
                      <a:extLst>
                        <a:ext uri="{BEBA8EAE-BF5A-486C-A8C5-ECC9F3942E4B}">
                          <a14:imgProps xmlns:a14="http://schemas.microsoft.com/office/drawing/2010/main">
                            <a14:imgLayer r:embed="rId16">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5545422" cy="4120917"/>
                    </a:xfrm>
                    <a:prstGeom prst="rect">
                      <a:avLst/>
                    </a:prstGeom>
                    <a:noFill/>
                    <a:ln w="3175">
                      <a:solidFill>
                        <a:schemeClr val="tx1"/>
                      </a:solidFill>
                    </a:ln>
                  </pic:spPr>
                </pic:pic>
              </a:graphicData>
            </a:graphic>
          </wp:inline>
        </w:drawing>
      </w:r>
    </w:p>
    <w:p w14:paraId="52E8FA10" w14:textId="49D01C78" w:rsidR="003D13F2" w:rsidRPr="00A11658" w:rsidRDefault="007D2E34" w:rsidP="007D2E34">
      <w:pPr>
        <w:pStyle w:val="Hinh"/>
      </w:pPr>
      <w:bookmarkStart w:id="44" w:name="_Toc234137799"/>
      <w:bookmarkStart w:id="45" w:name="_Toc234137810"/>
      <w:r>
        <w:t xml:space="preserve">Hình </w:t>
      </w:r>
      <w:r>
        <w:fldChar w:fldCharType="begin"/>
      </w:r>
      <w:r>
        <w:instrText xml:space="preserve"> STYLEREF 1 \s </w:instrText>
      </w:r>
      <w:r>
        <w:fldChar w:fldCharType="separate"/>
      </w:r>
      <w:r w:rsidR="005545E7">
        <w:rPr>
          <w:noProof/>
        </w:rPr>
        <w:t>2</w:t>
      </w:r>
      <w:r>
        <w:fldChar w:fldCharType="end"/>
      </w:r>
      <w:r>
        <w:t>.</w:t>
      </w:r>
      <w:r>
        <w:fldChar w:fldCharType="begin"/>
      </w:r>
      <w:r>
        <w:instrText xml:space="preserve"> SEQ Hình \* ARABIC \s 1 </w:instrText>
      </w:r>
      <w:r>
        <w:fldChar w:fldCharType="separate"/>
      </w:r>
      <w:r w:rsidR="005545E7">
        <w:rPr>
          <w:noProof/>
        </w:rPr>
        <w:t>1</w:t>
      </w:r>
      <w:r>
        <w:fldChar w:fldCharType="end"/>
      </w:r>
      <w:r>
        <w:t xml:space="preserve"> </w:t>
      </w:r>
      <w:r w:rsidR="003D13F2" w:rsidRPr="00A11658">
        <w:t>Mô hình tổ chức</w:t>
      </w:r>
      <w:bookmarkEnd w:id="44"/>
      <w:bookmarkEnd w:id="45"/>
    </w:p>
    <w:p w14:paraId="4ECE0DE8" w14:textId="179B8B65" w:rsidR="003D13F2" w:rsidRPr="00A11658" w:rsidRDefault="00E541FA" w:rsidP="00E541FA">
      <w:pPr>
        <w:pStyle w:val="Nguon"/>
      </w:pPr>
      <w:r>
        <w:t>(Nguồn</w:t>
      </w:r>
      <w:r w:rsidR="001D661D">
        <w:t>; Ban nhân lực)</w:t>
      </w:r>
    </w:p>
    <w:p w14:paraId="013AD7D2" w14:textId="52ABE286" w:rsidR="003D13F2" w:rsidRPr="00A11658" w:rsidRDefault="003D13F2" w:rsidP="003D13F2">
      <w:pPr>
        <w:rPr>
          <w:rFonts w:cs="Times New Roman"/>
        </w:rPr>
      </w:pPr>
      <w:r w:rsidRPr="00F637B1">
        <w:rPr>
          <w:rFonts w:cs="Times New Roman"/>
        </w:rPr>
        <w:t xml:space="preserve">Cơ cấu </w:t>
      </w:r>
      <w:r w:rsidR="00557026" w:rsidRPr="00F637B1">
        <w:rPr>
          <w:rFonts w:cs="Times New Roman"/>
        </w:rPr>
        <w:t>34</w:t>
      </w:r>
      <w:r w:rsidR="00F637B1" w:rsidRPr="00F637B1">
        <w:rPr>
          <w:rFonts w:cs="Times New Roman"/>
        </w:rPr>
        <w:t xml:space="preserve"> Tỉnh,</w:t>
      </w:r>
      <w:r w:rsidR="00BB4816" w:rsidRPr="00F637B1">
        <w:rPr>
          <w:rFonts w:cs="Times New Roman"/>
        </w:rPr>
        <w:t xml:space="preserve"> </w:t>
      </w:r>
      <w:r w:rsidR="00F637B1" w:rsidRPr="00F637B1">
        <w:rPr>
          <w:rFonts w:cs="Times New Roman"/>
        </w:rPr>
        <w:t>t</w:t>
      </w:r>
      <w:r w:rsidRPr="00F637B1">
        <w:rPr>
          <w:rFonts w:cs="Times New Roman"/>
        </w:rPr>
        <w:t>hành phố trên cả nước</w:t>
      </w:r>
      <w:r w:rsidRPr="00A11658">
        <w:rPr>
          <w:rFonts w:cs="Times New Roman"/>
        </w:rPr>
        <w:t>. Chia làm các khối nghiệp vụ chuyên môn và khối trực tiếp sản xuất kinh doanh tại các địa bàn.</w:t>
      </w:r>
    </w:p>
    <w:p w14:paraId="293EAA2D" w14:textId="7E1C5D8E" w:rsidR="00F40863" w:rsidRPr="00A11658" w:rsidRDefault="00F40863" w:rsidP="001A693A">
      <w:pPr>
        <w:pStyle w:val="Heading3"/>
        <w:rPr>
          <w:rFonts w:cs="Times New Roman"/>
        </w:rPr>
      </w:pPr>
      <w:bookmarkStart w:id="46" w:name="_Toc227593764"/>
      <w:r w:rsidRPr="00A11658">
        <w:rPr>
          <w:rFonts w:cs="Times New Roman"/>
        </w:rPr>
        <w:t>Khái quát quản trị doanh nghiệp tại VNPT VinaPhone</w:t>
      </w:r>
      <w:bookmarkEnd w:id="46"/>
    </w:p>
    <w:p w14:paraId="4F7D26FF" w14:textId="77777777" w:rsidR="0065603D" w:rsidRPr="00A11658" w:rsidRDefault="0065603D" w:rsidP="0065603D">
      <w:pPr>
        <w:rPr>
          <w:rFonts w:cs="Times New Roman"/>
        </w:rPr>
      </w:pPr>
      <w:r w:rsidRPr="00A11658">
        <w:rPr>
          <w:rFonts w:cs="Times New Roman"/>
        </w:rPr>
        <w:t>VNPT VinaPhone là đơn vị thành viên trực thuộc Tập đoàn Bưu chính Viễn thông Việt Nam (VNPT), hoạt động trong lĩnh vực viễn thông và công nghệ thông tin với phạm vi trên toàn quốc. Với đặc thù là doanh nghiệp nhà nước quy mô lớn, hoạt động quản trị của VNPT VinaPhone được xây dựng trên nền tảng các chức năng quản trị cơ bản gồm: hoạch định, tổ chức, lãnh đạo và kiểm soát.</w:t>
      </w:r>
    </w:p>
    <w:p w14:paraId="3B5C68F9" w14:textId="77777777" w:rsidR="0065603D" w:rsidRPr="00A11658" w:rsidRDefault="0065603D" w:rsidP="0065603D">
      <w:pPr>
        <w:rPr>
          <w:rFonts w:cs="Times New Roman"/>
        </w:rPr>
      </w:pPr>
      <w:r w:rsidRPr="00A11658">
        <w:rPr>
          <w:rFonts w:cs="Times New Roman"/>
        </w:rPr>
        <w:lastRenderedPageBreak/>
        <w:t>Xét về phương diện lý luận quản trị, bốn chức năng này tạo thành một chu trình thống nhất, bảo đảm sự liên kết giữa định hướng chiến lược và thực thi hoạt động. Trong thực tiễn, VNPT VinaPhone đã vận dụng tương đối đầy đủ các chức năng này nhằm duy trì tính ổn định trong vận hành và thích ứng với bối cảnh cạnh tranh ngày càng gia tăng của thị trường viễn thông Việt Nam.</w:t>
      </w:r>
    </w:p>
    <w:p w14:paraId="1AE14FBB" w14:textId="33D9536E" w:rsidR="0065603D" w:rsidRPr="00A11658" w:rsidRDefault="0065603D" w:rsidP="00C928BD">
      <w:pPr>
        <w:pStyle w:val="a"/>
        <w:rPr>
          <w:rFonts w:cs="Times New Roman"/>
        </w:rPr>
      </w:pPr>
      <w:r w:rsidRPr="00A11658">
        <w:rPr>
          <w:rFonts w:cs="Times New Roman"/>
        </w:rPr>
        <w:t>Môi trường quản trị</w:t>
      </w:r>
    </w:p>
    <w:p w14:paraId="66CE92DE" w14:textId="16B959EC" w:rsidR="0065603D" w:rsidRPr="00FB7BFD" w:rsidRDefault="0065603D" w:rsidP="00DC0426">
      <w:pPr>
        <w:pStyle w:val="-"/>
        <w:rPr>
          <w:b/>
          <w:bCs/>
        </w:rPr>
      </w:pPr>
      <w:r w:rsidRPr="00FB7BFD">
        <w:rPr>
          <w:b/>
          <w:bCs/>
        </w:rPr>
        <w:t>Môi trường bên ngoài</w:t>
      </w:r>
    </w:p>
    <w:p w14:paraId="7E3A7374" w14:textId="77777777" w:rsidR="0065603D" w:rsidRPr="00A11658" w:rsidRDefault="0065603D" w:rsidP="00337289">
      <w:pPr>
        <w:pStyle w:val="a0"/>
      </w:pPr>
      <w:r w:rsidRPr="00A11658">
        <w:t>Môi trường quản trị của VNPT VinaPhone chịu ảnh hưởng đáng kể từ các yếu tố thể chế và thị trường. Trước hết, do là doanh nghiệp nhà nước, hoạt động của đơn vị chịu sự điều chỉnh trực tiếp bởi hệ thống chính sách, pháp luật và định hướng phát triển hạ tầng số quốc gia.</w:t>
      </w:r>
    </w:p>
    <w:p w14:paraId="07D122D7" w14:textId="77777777" w:rsidR="0065603D" w:rsidRPr="00A11658" w:rsidRDefault="0065603D" w:rsidP="00337289">
      <w:pPr>
        <w:pStyle w:val="a0"/>
      </w:pPr>
      <w:r w:rsidRPr="00A11658">
        <w:t>Bên cạnh đó, xu hướng chuyển đổi số, sự phát triển nhanh của công nghệ 5G, cùng sự cạnh tranh từ các doanh nghiệp cùng ngành như Viettel và MobiFone tạo áp lực đổi mới liên tục. Đáng chú ý là yêu cầu cá nhân hóa dịch vụ, nâng cao trải nghiệm khách hàng và mở rộng hệ sinh thái số đã trở thành tiêu chí quan trọng trong hoạch định chiến lược của doanh nghiệp.</w:t>
      </w:r>
    </w:p>
    <w:p w14:paraId="0C569A4C" w14:textId="77777777" w:rsidR="0065603D" w:rsidRPr="00A11658" w:rsidRDefault="0065603D" w:rsidP="00337289">
      <w:pPr>
        <w:pStyle w:val="a0"/>
      </w:pPr>
      <w:r w:rsidRPr="00A11658">
        <w:t>Hệ quả tất yếu từ môi trường cạnh tranh cao là doanh nghiệp buộc phải gia tăng đầu tư vào hạ tầng công nghệ, cải thiện chất lượng mạng lưới và tối ưu hóa quản trị vận hành nhằm duy trì thị phần.</w:t>
      </w:r>
    </w:p>
    <w:p w14:paraId="0B4A69E9" w14:textId="57DF3A31" w:rsidR="0065603D" w:rsidRPr="00FB7BFD" w:rsidRDefault="0065603D" w:rsidP="00DC0426">
      <w:pPr>
        <w:pStyle w:val="-"/>
        <w:rPr>
          <w:b/>
          <w:bCs/>
        </w:rPr>
      </w:pPr>
      <w:r w:rsidRPr="00FB7BFD">
        <w:rPr>
          <w:b/>
          <w:bCs/>
        </w:rPr>
        <w:t>Môi trường bên trong</w:t>
      </w:r>
    </w:p>
    <w:p w14:paraId="30CECD6B" w14:textId="77777777" w:rsidR="0065603D" w:rsidRPr="00A11658" w:rsidRDefault="0065603D" w:rsidP="00337289">
      <w:pPr>
        <w:pStyle w:val="a0"/>
      </w:pPr>
      <w:r w:rsidRPr="00337289">
        <w:t>Về</w:t>
      </w:r>
      <w:r w:rsidRPr="00A11658">
        <w:t xml:space="preserve"> nội tại, VNPT VinaPhone sở hữu lợi thế về tiềm lực tài chính, hạ tầng mạng lưới rộng khắp và đội ngũ nhân sự có kinh nghiệm. Tuy nhiên, cơ cấu tổ chức còn mang tính tập quyền tương đối cao. Điều này góp phần bảo đảm kiểm soát chặt chẽ nhưng đồng thời làm giảm tính linh hoạt trong phản ứng với biến động thị trường.</w:t>
      </w:r>
    </w:p>
    <w:p w14:paraId="2E608405" w14:textId="77777777" w:rsidR="0065603D" w:rsidRPr="00A11658" w:rsidRDefault="0065603D" w:rsidP="00337289">
      <w:pPr>
        <w:pStyle w:val="a0"/>
      </w:pPr>
      <w:r w:rsidRPr="00A11658">
        <w:t>Trong những năm gần đây, doanh nghiệp từng bước điều chỉnh mô hình quản trị theo hướng hiện đại hơn, tăng cường ứng dụng công nghệ quản trị, phân quyền cho đơn vị trực thuộc và xây dựng văn hóa tổ chức đề cao sáng tạo, hợp tác và hiệu quả.</w:t>
      </w:r>
    </w:p>
    <w:p w14:paraId="5CC673A4" w14:textId="2DA9289E" w:rsidR="0065603D" w:rsidRPr="00A11658" w:rsidRDefault="0065603D" w:rsidP="00C928BD">
      <w:pPr>
        <w:pStyle w:val="a"/>
        <w:rPr>
          <w:rFonts w:cs="Times New Roman"/>
        </w:rPr>
      </w:pPr>
      <w:r w:rsidRPr="00A11658">
        <w:rPr>
          <w:rFonts w:cs="Times New Roman"/>
        </w:rPr>
        <w:lastRenderedPageBreak/>
        <w:t>Thực trạng thực hiện các chức năng quản trị</w:t>
      </w:r>
    </w:p>
    <w:p w14:paraId="2E7534B7" w14:textId="35F3BE56" w:rsidR="0065603D" w:rsidRPr="00A11658" w:rsidRDefault="000D7DA4" w:rsidP="000D7DA4">
      <w:pPr>
        <w:pStyle w:val="abc"/>
      </w:pPr>
      <w:r>
        <w:t xml:space="preserve">a. </w:t>
      </w:r>
      <w:r w:rsidR="0065603D" w:rsidRPr="00A11658">
        <w:t>Chức năng hoạch định</w:t>
      </w:r>
    </w:p>
    <w:p w14:paraId="3F85A91A" w14:textId="77777777" w:rsidR="0065603D" w:rsidRPr="00A11658" w:rsidRDefault="0065603D" w:rsidP="00DC0426">
      <w:pPr>
        <w:pStyle w:val="-"/>
      </w:pPr>
      <w:r w:rsidRPr="00A11658">
        <w:t>Hoạch định tại VNPT VinaPhone được triển khai ở ba cấp độ: dài hạn, trung hạn và ngắn hạn, bảo đảm sự liên kết giữa chiến lược tổng thể của Tập đoàn và mục tiêu cụ thể của đơn vị.</w:t>
      </w:r>
    </w:p>
    <w:p w14:paraId="0F43ECF5" w14:textId="77777777" w:rsidR="0065603D" w:rsidRPr="00A11658" w:rsidRDefault="0065603D" w:rsidP="00DC0426">
      <w:pPr>
        <w:pStyle w:val="-"/>
      </w:pPr>
      <w:r w:rsidRPr="00A11658">
        <w:t>Về sứ mạng, doanh nghiệp xác định vai trò cung cấp dịch vụ viễn thông – công nghệ thông tin hiện đại, an toàn và chất lượng cao, góp phần thúc đẩy chuyển đổi số quốc gia. Trên cơ sở đó, mục tiêu dài hạn hướng tới vị thế nhà mạng số hàng đầu Việt Nam, phát triển hạ tầng 5G và hệ sinh thái dịch vụ số.</w:t>
      </w:r>
    </w:p>
    <w:p w14:paraId="06C3D558" w14:textId="714AE512" w:rsidR="0065603D" w:rsidRPr="00A11658" w:rsidRDefault="0065603D" w:rsidP="00DC0426">
      <w:pPr>
        <w:pStyle w:val="-"/>
      </w:pPr>
      <w:r w:rsidRPr="00A11658">
        <w:t>Ở cấp trung hạn (3</w:t>
      </w:r>
      <w:r w:rsidR="00FB7BFD">
        <w:t xml:space="preserve"> - </w:t>
      </w:r>
      <w:r w:rsidRPr="00A11658">
        <w:t>5 năm), các mục tiêu tập trung vào mở rộng vùng phủ sóng 5G, nâng cao năng suất lao động và gia tăng tỷ trọng doanh thu từ dịch vụ số. Trong ngắn hạn (1</w:t>
      </w:r>
      <w:r w:rsidR="00FB7BFD">
        <w:t xml:space="preserve"> - </w:t>
      </w:r>
      <w:r w:rsidRPr="00A11658">
        <w:t>2 năm), trọng tâm là cải thiện chất lượng dịch vụ, nâng cao trải nghiệm khách hàng và đẩy mạnh chuyển đổi số nội bộ.</w:t>
      </w:r>
    </w:p>
    <w:p w14:paraId="1904290E" w14:textId="77777777" w:rsidR="0065603D" w:rsidRPr="00A11658" w:rsidRDefault="0065603D" w:rsidP="00DC0426">
      <w:pPr>
        <w:pStyle w:val="-"/>
      </w:pPr>
      <w:r w:rsidRPr="00A11658">
        <w:t>Đáng chú ý là cơ chế điều chỉnh kế hoạch được duy trì linh hoạt nhằm thích ứng với biến động chính sách và công nghệ. Điều này giúp hoạt động hoạch định không mang tính hình thức mà gắn với thực tiễn vận hành.</w:t>
      </w:r>
    </w:p>
    <w:p w14:paraId="72B7CBED" w14:textId="4EE42678" w:rsidR="0065603D" w:rsidRPr="00A11658" w:rsidRDefault="000D7DA4" w:rsidP="000D7DA4">
      <w:pPr>
        <w:pStyle w:val="abc"/>
      </w:pPr>
      <w:r>
        <w:t xml:space="preserve">b. </w:t>
      </w:r>
      <w:r w:rsidR="0065603D" w:rsidRPr="00A11658">
        <w:t>Chức năng tổ chức</w:t>
      </w:r>
    </w:p>
    <w:p w14:paraId="64E2D0B9" w14:textId="77777777" w:rsidR="0065603D" w:rsidRPr="00A11658" w:rsidRDefault="0065603D" w:rsidP="00DC0426">
      <w:pPr>
        <w:pStyle w:val="-"/>
      </w:pPr>
      <w:r w:rsidRPr="00A11658">
        <w:t>Về cơ cấu tổ chức, VNPT VinaPhone áp dụng mô hình kết hợp giữa chức năng và địa lý. Ở cấp trung ương là Ban Tổng Giám đốc và các phòng ban chuyên môn (Kinh doanh, Marketing, Kỹ thuật, Tài chính, Nhân sự…). Ở cấp địa phương là các Trung tâm Kinh doanh tại tỉnh, thành phố; cấp cơ sở gồm điểm giao dịch và đơn vị kỹ thuật trực tiếp phục vụ khách hàng.</w:t>
      </w:r>
    </w:p>
    <w:p w14:paraId="79A7BDA7" w14:textId="77777777" w:rsidR="00003965" w:rsidRPr="00A11658" w:rsidRDefault="0065603D" w:rsidP="00DC0426">
      <w:pPr>
        <w:pStyle w:val="-"/>
      </w:pPr>
      <w:r w:rsidRPr="00A11658">
        <w:t>Mô hình này tạo điều kiện chuyên môn hóa cao và bảo đảm sự thống nhất trong chỉ đạo. Tuy nhiên, do tồn tại nhiều tầng nấc quản lý, quá trình ra quyết định trong một số trường hợp còn chậm. Hệ quả là khả năng phản ứng nhanh với thị trường chưa thực sự tối ưu.</w:t>
      </w:r>
    </w:p>
    <w:p w14:paraId="0D9EE43D" w14:textId="6D3DDF2D" w:rsidR="0065603D" w:rsidRPr="00A11658" w:rsidRDefault="0065603D" w:rsidP="00DC0426">
      <w:pPr>
        <w:pStyle w:val="-"/>
      </w:pPr>
      <w:r w:rsidRPr="00A11658">
        <w:t>Hiện nay, doanh nghiệp đang từng bước điều chỉnh theo hướng tinh gọn bộ máy, tăng cường phân quyền và ứng dụng công nghệ quản trị nhằm nâng cao tính linh hoạt.</w:t>
      </w:r>
    </w:p>
    <w:p w14:paraId="4D49CFEB" w14:textId="66DDF129" w:rsidR="0065603D" w:rsidRPr="00A11658" w:rsidRDefault="000D7DA4" w:rsidP="000D7DA4">
      <w:pPr>
        <w:pStyle w:val="abc"/>
      </w:pPr>
      <w:r>
        <w:lastRenderedPageBreak/>
        <w:t xml:space="preserve">c. </w:t>
      </w:r>
      <w:r w:rsidR="0065603D" w:rsidRPr="00A11658">
        <w:t>Chức năng lãnh đạo</w:t>
      </w:r>
    </w:p>
    <w:p w14:paraId="3E10C3AF" w14:textId="77777777" w:rsidR="0065603D" w:rsidRPr="00A11658" w:rsidRDefault="0065603D" w:rsidP="00DC0426">
      <w:pPr>
        <w:pStyle w:val="-"/>
      </w:pPr>
      <w:r w:rsidRPr="00A11658">
        <w:t>Lãnh đạo tại VNPT VinaPhone giữ vai trò định hướng chiến lược, thúc đẩy đổi mới và xây dựng văn hóa doanh nghiệp. Phong cách lãnh đạo chủ đạo mang tính dân chủ kết hợp định hướng nhiệm vụ. Nhà quản trị vừa bảo đảm tuân thủ mục tiêu chiến lược, vừa khuyến khích sự tham gia của nhân viên trong quá trình ra quyết định.</w:t>
      </w:r>
    </w:p>
    <w:p w14:paraId="5BA2C8CD" w14:textId="77777777" w:rsidR="0065603D" w:rsidRPr="00A11658" w:rsidRDefault="0065603D" w:rsidP="00DC0426">
      <w:pPr>
        <w:pStyle w:val="-"/>
      </w:pPr>
      <w:r w:rsidRPr="00A11658">
        <w:t>Xét về đặc điểm, phong cách lãnh đạo thể hiện ở các phương diện: (i) tiên phong và tạo sự đồng thuận nội bộ; (ii) kết hợp giá trị truyền thống với đổi mới sáng tạo; (iii) chú trọng phát triển con người và văn hóa tổ chức; (iv) định hướng hiệu quả và phát triển bền vững.</w:t>
      </w:r>
    </w:p>
    <w:p w14:paraId="4CB08279" w14:textId="77777777" w:rsidR="0065603D" w:rsidRPr="00A11658" w:rsidRDefault="0065603D" w:rsidP="00DC0426">
      <w:pPr>
        <w:pStyle w:val="-"/>
      </w:pPr>
      <w:r w:rsidRPr="00A11658">
        <w:t>Cách tiếp cận này phù hợp với bối cảnh doanh nghiệp hoạt động trong ngành có tốc độ đổi mới công nghệ cao và yêu cầu thích ứng nhanh.</w:t>
      </w:r>
    </w:p>
    <w:p w14:paraId="12642E9D" w14:textId="2BB68848" w:rsidR="0065603D" w:rsidRPr="00A11658" w:rsidRDefault="000D7DA4" w:rsidP="000D7DA4">
      <w:pPr>
        <w:pStyle w:val="abc"/>
      </w:pPr>
      <w:r>
        <w:t xml:space="preserve">d. </w:t>
      </w:r>
      <w:r w:rsidR="0065603D" w:rsidRPr="00A11658">
        <w:t>Chức năng kiểm soát</w:t>
      </w:r>
    </w:p>
    <w:p w14:paraId="1163D92D" w14:textId="77777777" w:rsidR="0065603D" w:rsidRPr="00A11658" w:rsidRDefault="0065603D" w:rsidP="00DC0426">
      <w:pPr>
        <w:pStyle w:val="-"/>
      </w:pPr>
      <w:r w:rsidRPr="00A11658">
        <w:t>Hoạt động kiểm soát tại VNPT VinaPhone đang trong giai đoạn chuyển đổi, đặc biệt trong bối cảnh tái cơ cấu và lộ trình sáp nhập vào Công ty mẹ – Tập đoàn VNPT đến năm 2025.</w:t>
      </w:r>
    </w:p>
    <w:p w14:paraId="1D1DB5FA" w14:textId="77777777" w:rsidR="0065603D" w:rsidRPr="00A11658" w:rsidRDefault="0065603D" w:rsidP="00DC0426">
      <w:pPr>
        <w:pStyle w:val="-"/>
      </w:pPr>
      <w:r w:rsidRPr="00A11658">
        <w:t>Thứ nhất, về kiểm soát nội bộ và tài chính, doanh nghiệp tuân thủ chặt chẽ các quy định của Tập đoàn, bảo đảm minh bạch trong báo cáo tài chính và điều chỉnh chính sách kế toán theo quy định hiện hành.</w:t>
      </w:r>
    </w:p>
    <w:p w14:paraId="473934FC" w14:textId="77777777" w:rsidR="0065603D" w:rsidRPr="00A11658" w:rsidRDefault="0065603D" w:rsidP="00DC0426">
      <w:pPr>
        <w:pStyle w:val="-"/>
      </w:pPr>
      <w:r w:rsidRPr="00A11658">
        <w:t>Thứ hai, về công cụ quản trị, đơn vị áp dụng hệ thống KPI và BSC nhằm đo lường hiệu quả công việc đến từng cá nhân. Việc kiểm soát kênh phân phối được thực hiện thông qua các hệ thống giám sát doanh số và hoa hồng, góp phần duy trì ổn định thị phần.</w:t>
      </w:r>
    </w:p>
    <w:p w14:paraId="23B0C2FB" w14:textId="77777777" w:rsidR="00003965" w:rsidRPr="00A11658" w:rsidRDefault="0065603D" w:rsidP="00DC0426">
      <w:pPr>
        <w:pStyle w:val="-"/>
      </w:pPr>
      <w:r w:rsidRPr="00A11658">
        <w:t>Thứ ba, về kiểm soát kỹ thuật và chất lượng dịch vụ, doanh nghiệp tăng cường ứng dụng công nghệ thông tin để giám sát mạng lưới theo thời gian thực, đồng thời tiếp nhận phản hồi khách hàng qua tổng đài và ứng dụng số nhằm xử lý sự cố kịp thời.</w:t>
      </w:r>
    </w:p>
    <w:p w14:paraId="622C998A" w14:textId="6D6526F2" w:rsidR="0065603D" w:rsidRPr="00A11658" w:rsidRDefault="0065603D" w:rsidP="00DC0426">
      <w:pPr>
        <w:pStyle w:val="-"/>
      </w:pPr>
      <w:r w:rsidRPr="00A11658">
        <w:t>Trong giai đoạn 2024</w:t>
      </w:r>
      <w:r w:rsidR="00FB7BFD">
        <w:t xml:space="preserve"> - </w:t>
      </w:r>
      <w:r w:rsidRPr="00A11658">
        <w:t>2025, cơ chế kiểm soát có xu hướng chuyển dịch từ cấp Tổng công ty lên cấp Tập đoàn. Sự thay đổi này nhằm thống nhất quản trị chiến lược và tối ưu hóa nguồn lực toàn hệ thống.</w:t>
      </w:r>
    </w:p>
    <w:p w14:paraId="4060321D" w14:textId="77777777" w:rsidR="0065603D" w:rsidRPr="00A11658" w:rsidRDefault="0065603D" w:rsidP="0065603D">
      <w:pPr>
        <w:rPr>
          <w:rFonts w:cs="Times New Roman"/>
        </w:rPr>
      </w:pPr>
      <w:r w:rsidRPr="00A11658">
        <w:rPr>
          <w:rFonts w:cs="Times New Roman"/>
        </w:rPr>
        <w:lastRenderedPageBreak/>
        <w:t>Tổng thể, hệ thống quản trị tại VNPT VinaPhone được xây dựng tương đối đầy đủ và bài bản theo các chức năng quản trị hiện đại. Hoạch định và kiểm soát được triển khai có hệ thống, phù hợp với đặc thù doanh nghiệp nhà nước quy mô lớn.</w:t>
      </w:r>
    </w:p>
    <w:p w14:paraId="2C5379AF" w14:textId="5E3FE923" w:rsidR="0065603D" w:rsidRPr="00A11658" w:rsidRDefault="0065603D" w:rsidP="0065603D">
      <w:pPr>
        <w:rPr>
          <w:rFonts w:cs="Times New Roman"/>
        </w:rPr>
      </w:pPr>
      <w:r w:rsidRPr="00A11658">
        <w:rPr>
          <w:rFonts w:cs="Times New Roman"/>
        </w:rPr>
        <w:t>Tuy nhiên, tính linh hoạt trong tổ chức và điều hành vẫn là vấn đề cần tiếp tục hoàn thiện. Quá trình chuyển đổi mô hình quản trị theo hướng tinh gọn, ứng dụng công nghệ và phân quyền hợp lý được xem là điều kiện quan trọng để doanh nghiệp nâng cao năng lực cạnh tranh trong bối cảnh thị trường viễn thông và kinh tế số phát triển nhanh chóng.</w:t>
      </w:r>
    </w:p>
    <w:p w14:paraId="77B9976D" w14:textId="20B11E9E" w:rsidR="00151D8C" w:rsidRPr="00A11658" w:rsidRDefault="00151D8C" w:rsidP="00DA105C">
      <w:pPr>
        <w:pStyle w:val="Heading3"/>
        <w:rPr>
          <w:rFonts w:cs="Times New Roman"/>
        </w:rPr>
      </w:pPr>
      <w:bookmarkStart w:id="47" w:name="_Toc227593765"/>
      <w:r w:rsidRPr="00A11658">
        <w:rPr>
          <w:rFonts w:cs="Times New Roman"/>
        </w:rPr>
        <w:t>Tình hình sản xuất kinh doanh giai đoạn 202</w:t>
      </w:r>
      <w:r w:rsidR="00DC01B1">
        <w:rPr>
          <w:rFonts w:cs="Times New Roman"/>
        </w:rPr>
        <w:t>3</w:t>
      </w:r>
      <w:r w:rsidRPr="00A11658">
        <w:rPr>
          <w:rFonts w:cs="Times New Roman"/>
        </w:rPr>
        <w:t xml:space="preserve"> – 202</w:t>
      </w:r>
      <w:r w:rsidR="00DC01B1">
        <w:rPr>
          <w:rFonts w:cs="Times New Roman"/>
        </w:rPr>
        <w:t>5</w:t>
      </w:r>
      <w:bookmarkEnd w:id="47"/>
    </w:p>
    <w:p w14:paraId="090EDE5D" w14:textId="77777777" w:rsidR="001E6AEB" w:rsidRPr="001E6AEB" w:rsidRDefault="001E6AEB" w:rsidP="001E6AEB">
      <w:pPr>
        <w:rPr>
          <w:rFonts w:cs="Times New Roman"/>
        </w:rPr>
      </w:pPr>
      <w:r w:rsidRPr="001E6AEB">
        <w:rPr>
          <w:rFonts w:cs="Times New Roman"/>
        </w:rPr>
        <w:t>Trong giai đoạn 2023 - 2025, VNPT VinaPhone đã chứng minh được năng lực quản trị xuất sắc và chiến lược phát triển bứt phá, thể hiện qua sự tăng trưởng đồng bộ, mạnh mẽ của các chỉ tiêu quy mô tài chính, cấu trúc vốn và hiệu quả hoạt động kinh doanh.</w:t>
      </w:r>
    </w:p>
    <w:p w14:paraId="1A7541EC" w14:textId="77777777" w:rsidR="001E6AEB" w:rsidRPr="001E6AEB" w:rsidRDefault="001E6AEB" w:rsidP="001E6AEB">
      <w:pPr>
        <w:rPr>
          <w:rFonts w:cs="Times New Roman"/>
        </w:rPr>
      </w:pPr>
      <w:r w:rsidRPr="001E6AEB">
        <w:rPr>
          <w:rFonts w:cs="Times New Roman"/>
        </w:rPr>
        <w:t>Cụ thể, tổng tài sản của doanh nghiệp đã mở rộng mạnh mẽ từ 9.338.716 triệu đồng năm 2023 lên đến 11.610.000 triệu đồng vào năm 2025, đạt tốc độ tăng trưởng bình quân ấn tượng trên 11%/năm. Sự mở rộng quy mô tài sản này hoàn toàn đồng tốc với xu hướng phát triển của vốn chủ sở hữu khi chỉ tiêu này tăng từ 3.316.538 triệu đồng (năm 2023) lên mức 4.123.000 triệu đồng (năm 2025). Thực tế này không chỉ phản ánh năng lực tích lũy thặng dư vững chắc từ kết quả kinh doanh mà còn khẳng định hệ số tự chủ tài chính của doanh nghiệp luôn được củng cố ở mức độ an toàn cao.</w:t>
      </w:r>
    </w:p>
    <w:p w14:paraId="1F6EADB0" w14:textId="77777777" w:rsidR="001E6AEB" w:rsidRPr="001E6AEB" w:rsidRDefault="001E6AEB" w:rsidP="001E6AEB">
      <w:pPr>
        <w:rPr>
          <w:rFonts w:cs="Times New Roman"/>
        </w:rPr>
      </w:pPr>
      <w:r w:rsidRPr="001E6AEB">
        <w:rPr>
          <w:rFonts w:cs="Times New Roman"/>
        </w:rPr>
        <w:t>Đặc biệt, trước áp lực cạnh tranh khốc liệt của thị trường, tổng doanh thu của doanh nghiệp đã ghi nhận những bước tiến chiến lược vượt bậc, thoát khỏi trạng thái bão hòa khi bứt phá từ 41.764.555 triệu đồng năm 2023 lên 52.150.000 triệu đồng năm 2025. Kết quả này là minh chứng rõ nét cho việc định hình và giữ vững vị thế tiên phong của VNPT VinaPhone trong ngành viễn thông và công nghệ thông tin quốc gia.</w:t>
      </w:r>
    </w:p>
    <w:p w14:paraId="740A0031" w14:textId="77777777" w:rsidR="001E6AEB" w:rsidRPr="001E6AEB" w:rsidRDefault="001E6AEB" w:rsidP="001E6AEB">
      <w:pPr>
        <w:rPr>
          <w:rFonts w:cs="Times New Roman"/>
        </w:rPr>
      </w:pPr>
      <w:r w:rsidRPr="001E6AEB">
        <w:rPr>
          <w:rFonts w:cs="Times New Roman"/>
        </w:rPr>
        <w:t xml:space="preserve">Để đạt được những cột mốc tăng trưởng toàn diện cả về quy mô và hiệu quả kinh tế vĩ mô, VNPT VinaPhone đã chủ động đổi mới công nghệ, nâng cao chất lượng </w:t>
      </w:r>
      <w:r w:rsidRPr="001E6AEB">
        <w:rPr>
          <w:rFonts w:cs="Times New Roman"/>
        </w:rPr>
        <w:lastRenderedPageBreak/>
        <w:t>hạ tầng và tối ưu hóa trải nghiệm người dùng nhằm cung cấp những giải pháp tiên tiến, toàn diện nhất đến khách hàng. Sự cam kết bền vững và nỗ lực vượt trội đó của doanh nghiệp được phản ánh trực quan qua kết quả sản xuất kinh doanh tổng hợp trong giai đoạn 03 năm (2023, 2024, 2025) tại bảng dưới đây:</w:t>
      </w:r>
    </w:p>
    <w:p w14:paraId="54F89CD0" w14:textId="57C2D864" w:rsidR="00DC01B1" w:rsidRPr="00DD2817" w:rsidRDefault="00792529" w:rsidP="00DD2817">
      <w:pPr>
        <w:pStyle w:val="Bng"/>
      </w:pPr>
      <w:bookmarkStart w:id="48" w:name="_Toc234137820"/>
      <w:r w:rsidRPr="00DD2817">
        <w:t xml:space="preserve">Bảng </w:t>
      </w:r>
      <w:r w:rsidR="00EA7AF1" w:rsidRPr="00DD2817">
        <w:fldChar w:fldCharType="begin"/>
      </w:r>
      <w:r w:rsidR="00EA7AF1" w:rsidRPr="00DD2817">
        <w:instrText xml:space="preserve"> STYLEREF 1 \s </w:instrText>
      </w:r>
      <w:r w:rsidR="00EA7AF1" w:rsidRPr="00DD2817">
        <w:fldChar w:fldCharType="separate"/>
      </w:r>
      <w:r w:rsidR="005545E7">
        <w:rPr>
          <w:noProof/>
        </w:rPr>
        <w:t>2</w:t>
      </w:r>
      <w:r w:rsidR="00EA7AF1" w:rsidRPr="00DD2817">
        <w:fldChar w:fldCharType="end"/>
      </w:r>
      <w:r w:rsidR="00EA7AF1" w:rsidRPr="00DD2817">
        <w:t>.</w:t>
      </w:r>
      <w:r w:rsidR="00EA7AF1" w:rsidRPr="00DD2817">
        <w:fldChar w:fldCharType="begin"/>
      </w:r>
      <w:r w:rsidR="00EA7AF1" w:rsidRPr="00DD2817">
        <w:instrText xml:space="preserve"> SEQ Bảng \* ARABIC \s 1 </w:instrText>
      </w:r>
      <w:r w:rsidR="00EA7AF1" w:rsidRPr="00DD2817">
        <w:fldChar w:fldCharType="separate"/>
      </w:r>
      <w:r w:rsidR="005545E7">
        <w:rPr>
          <w:noProof/>
        </w:rPr>
        <w:t>1</w:t>
      </w:r>
      <w:r w:rsidR="00EA7AF1" w:rsidRPr="00DD2817">
        <w:fldChar w:fldCharType="end"/>
      </w:r>
      <w:r w:rsidRPr="00DD2817">
        <w:t xml:space="preserve"> </w:t>
      </w:r>
      <w:r w:rsidR="00DC01B1" w:rsidRPr="00DD2817">
        <w:t xml:space="preserve">Kết quả kinh doanh của VNPT VinaPhone 2023 </w:t>
      </w:r>
      <w:r w:rsidR="00895915" w:rsidRPr="00DD2817">
        <w:t>–</w:t>
      </w:r>
      <w:r w:rsidR="00DC01B1" w:rsidRPr="00DD2817">
        <w:t xml:space="preserve"> 2025</w:t>
      </w:r>
      <w:bookmarkEnd w:id="48"/>
    </w:p>
    <w:p w14:paraId="21CC3A79" w14:textId="07B6AE71" w:rsidR="00895915" w:rsidRPr="0075040D" w:rsidRDefault="00895915" w:rsidP="00230891">
      <w:pPr>
        <w:pStyle w:val="Donvitinh"/>
      </w:pPr>
      <w:r w:rsidRPr="0075040D">
        <w:t>(Đơn vị tính:</w:t>
      </w:r>
      <w:r w:rsidR="00230891">
        <w:t xml:space="preserve"> triệu đồng)</w:t>
      </w:r>
    </w:p>
    <w:tbl>
      <w:tblPr>
        <w:tblW w:w="7920" w:type="dxa"/>
        <w:jc w:val="center"/>
        <w:tblLook w:val="04A0" w:firstRow="1" w:lastRow="0" w:firstColumn="1" w:lastColumn="0" w:noHBand="0" w:noVBand="1"/>
      </w:tblPr>
      <w:tblGrid>
        <w:gridCol w:w="2780"/>
        <w:gridCol w:w="1340"/>
        <w:gridCol w:w="1900"/>
        <w:gridCol w:w="1900"/>
      </w:tblGrid>
      <w:tr w:rsidR="00D44ABB" w:rsidRPr="00D44ABB" w14:paraId="7027E232" w14:textId="77777777" w:rsidTr="00EA49C2">
        <w:trPr>
          <w:trHeight w:val="330"/>
          <w:jc w:val="center"/>
        </w:trPr>
        <w:tc>
          <w:tcPr>
            <w:tcW w:w="2780" w:type="dxa"/>
            <w:tcBorders>
              <w:top w:val="single" w:sz="4" w:space="0" w:color="auto"/>
              <w:left w:val="single" w:sz="4" w:space="0" w:color="auto"/>
              <w:bottom w:val="single" w:sz="4" w:space="0" w:color="auto"/>
              <w:right w:val="single" w:sz="4" w:space="0" w:color="auto"/>
            </w:tcBorders>
            <w:noWrap/>
            <w:vAlign w:val="bottom"/>
            <w:hideMark/>
          </w:tcPr>
          <w:p w14:paraId="0812ED8D" w14:textId="77777777" w:rsidR="00D44ABB" w:rsidRPr="00D44ABB" w:rsidRDefault="00D44ABB" w:rsidP="00794129">
            <w:pPr>
              <w:spacing w:before="200" w:after="200" w:line="240" w:lineRule="auto"/>
              <w:ind w:firstLine="0"/>
              <w:jc w:val="center"/>
              <w:rPr>
                <w:rFonts w:eastAsia="Times New Roman" w:cs="Times New Roman"/>
                <w:b/>
                <w:bCs/>
                <w:color w:val="000000"/>
                <w:sz w:val="24"/>
                <w:szCs w:val="24"/>
              </w:rPr>
            </w:pPr>
            <w:r w:rsidRPr="00D44ABB">
              <w:rPr>
                <w:rFonts w:eastAsia="Times New Roman" w:cs="Times New Roman"/>
                <w:b/>
                <w:bCs/>
                <w:color w:val="000000"/>
                <w:sz w:val="24"/>
                <w:szCs w:val="24"/>
              </w:rPr>
              <w:t>Chỉ tiêu</w:t>
            </w:r>
          </w:p>
        </w:tc>
        <w:tc>
          <w:tcPr>
            <w:tcW w:w="1340" w:type="dxa"/>
            <w:tcBorders>
              <w:top w:val="single" w:sz="4" w:space="0" w:color="auto"/>
              <w:left w:val="nil"/>
              <w:bottom w:val="single" w:sz="4" w:space="0" w:color="auto"/>
              <w:right w:val="single" w:sz="4" w:space="0" w:color="auto"/>
            </w:tcBorders>
            <w:noWrap/>
            <w:vAlign w:val="bottom"/>
            <w:hideMark/>
          </w:tcPr>
          <w:p w14:paraId="592FE59B" w14:textId="77777777" w:rsidR="00D44ABB" w:rsidRPr="00D44ABB" w:rsidRDefault="00D44ABB" w:rsidP="00794129">
            <w:pPr>
              <w:spacing w:before="200" w:after="200" w:line="240" w:lineRule="auto"/>
              <w:ind w:firstLine="0"/>
              <w:jc w:val="center"/>
              <w:rPr>
                <w:rFonts w:eastAsia="Times New Roman" w:cs="Times New Roman"/>
                <w:b/>
                <w:bCs/>
                <w:color w:val="000000"/>
                <w:sz w:val="24"/>
                <w:szCs w:val="24"/>
              </w:rPr>
            </w:pPr>
            <w:r w:rsidRPr="00D44ABB">
              <w:rPr>
                <w:rFonts w:eastAsia="Times New Roman" w:cs="Times New Roman"/>
                <w:b/>
                <w:bCs/>
                <w:color w:val="000000"/>
                <w:sz w:val="24"/>
                <w:szCs w:val="24"/>
              </w:rPr>
              <w:t>Năm 2023</w:t>
            </w:r>
          </w:p>
        </w:tc>
        <w:tc>
          <w:tcPr>
            <w:tcW w:w="1900" w:type="dxa"/>
            <w:tcBorders>
              <w:top w:val="single" w:sz="4" w:space="0" w:color="auto"/>
              <w:left w:val="nil"/>
              <w:bottom w:val="single" w:sz="4" w:space="0" w:color="auto"/>
              <w:right w:val="single" w:sz="4" w:space="0" w:color="auto"/>
            </w:tcBorders>
            <w:noWrap/>
            <w:vAlign w:val="bottom"/>
            <w:hideMark/>
          </w:tcPr>
          <w:p w14:paraId="1D884BAB" w14:textId="77777777" w:rsidR="00D44ABB" w:rsidRPr="00D44ABB" w:rsidRDefault="00D44ABB" w:rsidP="00794129">
            <w:pPr>
              <w:spacing w:before="200" w:after="200" w:line="240" w:lineRule="auto"/>
              <w:ind w:firstLine="0"/>
              <w:jc w:val="center"/>
              <w:rPr>
                <w:rFonts w:eastAsia="Times New Roman" w:cs="Times New Roman"/>
                <w:b/>
                <w:bCs/>
                <w:color w:val="000000"/>
                <w:sz w:val="24"/>
                <w:szCs w:val="24"/>
              </w:rPr>
            </w:pPr>
            <w:r w:rsidRPr="00D44ABB">
              <w:rPr>
                <w:rFonts w:eastAsia="Times New Roman" w:cs="Times New Roman"/>
                <w:b/>
                <w:bCs/>
                <w:color w:val="000000"/>
                <w:sz w:val="24"/>
                <w:szCs w:val="24"/>
              </w:rPr>
              <w:t>Năm 2024</w:t>
            </w:r>
          </w:p>
        </w:tc>
        <w:tc>
          <w:tcPr>
            <w:tcW w:w="1900" w:type="dxa"/>
            <w:tcBorders>
              <w:top w:val="single" w:sz="4" w:space="0" w:color="auto"/>
              <w:left w:val="nil"/>
              <w:bottom w:val="single" w:sz="4" w:space="0" w:color="auto"/>
              <w:right w:val="single" w:sz="4" w:space="0" w:color="auto"/>
            </w:tcBorders>
            <w:noWrap/>
            <w:vAlign w:val="bottom"/>
            <w:hideMark/>
          </w:tcPr>
          <w:p w14:paraId="10CBA93A" w14:textId="77777777" w:rsidR="00D44ABB" w:rsidRPr="00D44ABB" w:rsidRDefault="00D44ABB" w:rsidP="00794129">
            <w:pPr>
              <w:spacing w:before="200" w:after="200" w:line="240" w:lineRule="auto"/>
              <w:ind w:firstLine="0"/>
              <w:jc w:val="center"/>
              <w:rPr>
                <w:rFonts w:eastAsia="Times New Roman" w:cs="Times New Roman"/>
                <w:b/>
                <w:bCs/>
                <w:color w:val="000000"/>
                <w:sz w:val="24"/>
                <w:szCs w:val="24"/>
              </w:rPr>
            </w:pPr>
            <w:r w:rsidRPr="00D44ABB">
              <w:rPr>
                <w:rFonts w:eastAsia="Times New Roman" w:cs="Times New Roman"/>
                <w:b/>
                <w:bCs/>
                <w:color w:val="000000"/>
                <w:sz w:val="24"/>
                <w:szCs w:val="24"/>
              </w:rPr>
              <w:t>Năm 2025</w:t>
            </w:r>
          </w:p>
        </w:tc>
      </w:tr>
      <w:tr w:rsidR="00D44ABB" w:rsidRPr="00D44ABB" w14:paraId="0214A80A" w14:textId="77777777" w:rsidTr="00EA49C2">
        <w:trPr>
          <w:trHeight w:val="330"/>
          <w:jc w:val="center"/>
        </w:trPr>
        <w:tc>
          <w:tcPr>
            <w:tcW w:w="2780" w:type="dxa"/>
            <w:tcBorders>
              <w:top w:val="nil"/>
              <w:left w:val="single" w:sz="4" w:space="0" w:color="auto"/>
              <w:bottom w:val="single" w:sz="4" w:space="0" w:color="auto"/>
              <w:right w:val="single" w:sz="4" w:space="0" w:color="auto"/>
            </w:tcBorders>
            <w:noWrap/>
            <w:vAlign w:val="bottom"/>
            <w:hideMark/>
          </w:tcPr>
          <w:p w14:paraId="451D86FC" w14:textId="77777777" w:rsidR="00D44ABB" w:rsidRPr="00D44ABB" w:rsidRDefault="00D44ABB" w:rsidP="00D44ABB">
            <w:pPr>
              <w:spacing w:line="240" w:lineRule="auto"/>
              <w:ind w:firstLine="0"/>
              <w:jc w:val="left"/>
              <w:rPr>
                <w:rFonts w:eastAsia="Times New Roman" w:cs="Times New Roman"/>
                <w:color w:val="000000"/>
                <w:sz w:val="24"/>
                <w:szCs w:val="24"/>
              </w:rPr>
            </w:pPr>
            <w:r w:rsidRPr="00D44ABB">
              <w:rPr>
                <w:rFonts w:eastAsia="Times New Roman" w:cs="Times New Roman"/>
                <w:color w:val="000000"/>
                <w:sz w:val="24"/>
                <w:szCs w:val="24"/>
              </w:rPr>
              <w:t>1. Tổng tài sản</w:t>
            </w:r>
          </w:p>
        </w:tc>
        <w:tc>
          <w:tcPr>
            <w:tcW w:w="1340" w:type="dxa"/>
            <w:tcBorders>
              <w:top w:val="nil"/>
              <w:left w:val="nil"/>
              <w:bottom w:val="single" w:sz="4" w:space="0" w:color="auto"/>
              <w:right w:val="single" w:sz="4" w:space="0" w:color="auto"/>
            </w:tcBorders>
            <w:noWrap/>
            <w:vAlign w:val="bottom"/>
            <w:hideMark/>
          </w:tcPr>
          <w:p w14:paraId="18D03DE7" w14:textId="77777777" w:rsidR="00D44ABB" w:rsidRPr="00D44ABB" w:rsidRDefault="00D44ABB" w:rsidP="00D44ABB">
            <w:pPr>
              <w:spacing w:line="240" w:lineRule="auto"/>
              <w:ind w:firstLine="0"/>
              <w:jc w:val="right"/>
              <w:rPr>
                <w:rFonts w:eastAsia="Times New Roman" w:cs="Times New Roman"/>
                <w:color w:val="000000"/>
                <w:sz w:val="24"/>
                <w:szCs w:val="24"/>
              </w:rPr>
            </w:pPr>
            <w:r w:rsidRPr="00D44ABB">
              <w:rPr>
                <w:rFonts w:eastAsia="Times New Roman" w:cs="Times New Roman"/>
                <w:color w:val="000000"/>
                <w:sz w:val="24"/>
                <w:szCs w:val="24"/>
              </w:rPr>
              <w:t>9,338,716</w:t>
            </w:r>
          </w:p>
        </w:tc>
        <w:tc>
          <w:tcPr>
            <w:tcW w:w="1900" w:type="dxa"/>
            <w:tcBorders>
              <w:top w:val="nil"/>
              <w:left w:val="nil"/>
              <w:bottom w:val="single" w:sz="4" w:space="0" w:color="auto"/>
              <w:right w:val="single" w:sz="4" w:space="0" w:color="auto"/>
            </w:tcBorders>
            <w:noWrap/>
            <w:vAlign w:val="bottom"/>
            <w:hideMark/>
          </w:tcPr>
          <w:p w14:paraId="07E37DEB" w14:textId="77777777" w:rsidR="00D44ABB" w:rsidRPr="00D44ABB" w:rsidRDefault="00D44ABB" w:rsidP="00D44ABB">
            <w:pPr>
              <w:spacing w:line="240" w:lineRule="auto"/>
              <w:ind w:firstLine="0"/>
              <w:jc w:val="right"/>
              <w:rPr>
                <w:rFonts w:eastAsia="Times New Roman" w:cs="Times New Roman"/>
                <w:color w:val="000000"/>
                <w:sz w:val="24"/>
                <w:szCs w:val="24"/>
              </w:rPr>
            </w:pPr>
            <w:r w:rsidRPr="00D44ABB">
              <w:rPr>
                <w:rFonts w:eastAsia="Times New Roman" w:cs="Times New Roman"/>
                <w:color w:val="000000"/>
                <w:sz w:val="24"/>
                <w:szCs w:val="24"/>
              </w:rPr>
              <w:t>10,459,360</w:t>
            </w:r>
          </w:p>
        </w:tc>
        <w:tc>
          <w:tcPr>
            <w:tcW w:w="1900" w:type="dxa"/>
            <w:tcBorders>
              <w:top w:val="nil"/>
              <w:left w:val="nil"/>
              <w:bottom w:val="single" w:sz="4" w:space="0" w:color="auto"/>
              <w:right w:val="single" w:sz="4" w:space="0" w:color="auto"/>
            </w:tcBorders>
            <w:noWrap/>
            <w:vAlign w:val="bottom"/>
            <w:hideMark/>
          </w:tcPr>
          <w:p w14:paraId="3D626049" w14:textId="77777777" w:rsidR="00D44ABB" w:rsidRPr="00D44ABB" w:rsidRDefault="00D44ABB" w:rsidP="00D44ABB">
            <w:pPr>
              <w:spacing w:line="240" w:lineRule="auto"/>
              <w:ind w:firstLine="0"/>
              <w:jc w:val="right"/>
              <w:rPr>
                <w:rFonts w:eastAsia="Times New Roman" w:cs="Times New Roman"/>
                <w:color w:val="000000"/>
                <w:sz w:val="24"/>
                <w:szCs w:val="24"/>
              </w:rPr>
            </w:pPr>
            <w:r w:rsidRPr="00D44ABB">
              <w:rPr>
                <w:rFonts w:eastAsia="Times New Roman" w:cs="Times New Roman"/>
                <w:color w:val="000000"/>
                <w:sz w:val="24"/>
                <w:szCs w:val="24"/>
              </w:rPr>
              <w:t>11,610,000</w:t>
            </w:r>
          </w:p>
        </w:tc>
      </w:tr>
      <w:tr w:rsidR="00D44ABB" w:rsidRPr="00D44ABB" w14:paraId="06768868" w14:textId="77777777" w:rsidTr="00EA49C2">
        <w:trPr>
          <w:trHeight w:val="330"/>
          <w:jc w:val="center"/>
        </w:trPr>
        <w:tc>
          <w:tcPr>
            <w:tcW w:w="2780" w:type="dxa"/>
            <w:tcBorders>
              <w:top w:val="nil"/>
              <w:left w:val="single" w:sz="4" w:space="0" w:color="auto"/>
              <w:bottom w:val="single" w:sz="4" w:space="0" w:color="auto"/>
              <w:right w:val="single" w:sz="4" w:space="0" w:color="auto"/>
            </w:tcBorders>
            <w:noWrap/>
            <w:vAlign w:val="bottom"/>
            <w:hideMark/>
          </w:tcPr>
          <w:p w14:paraId="6D7F411A" w14:textId="77777777" w:rsidR="00D44ABB" w:rsidRPr="00D44ABB" w:rsidRDefault="00D44ABB" w:rsidP="00D44ABB">
            <w:pPr>
              <w:spacing w:line="240" w:lineRule="auto"/>
              <w:ind w:firstLine="0"/>
              <w:jc w:val="left"/>
              <w:rPr>
                <w:rFonts w:eastAsia="Times New Roman" w:cs="Times New Roman"/>
                <w:color w:val="000000"/>
                <w:sz w:val="24"/>
                <w:szCs w:val="24"/>
              </w:rPr>
            </w:pPr>
            <w:r w:rsidRPr="00D44ABB">
              <w:rPr>
                <w:rFonts w:eastAsia="Times New Roman" w:cs="Times New Roman"/>
                <w:color w:val="000000"/>
                <w:sz w:val="24"/>
                <w:szCs w:val="24"/>
              </w:rPr>
              <w:t>2. Vốn chủ sở hữu</w:t>
            </w:r>
          </w:p>
        </w:tc>
        <w:tc>
          <w:tcPr>
            <w:tcW w:w="1340" w:type="dxa"/>
            <w:tcBorders>
              <w:top w:val="nil"/>
              <w:left w:val="nil"/>
              <w:bottom w:val="single" w:sz="4" w:space="0" w:color="auto"/>
              <w:right w:val="single" w:sz="4" w:space="0" w:color="auto"/>
            </w:tcBorders>
            <w:noWrap/>
            <w:vAlign w:val="bottom"/>
            <w:hideMark/>
          </w:tcPr>
          <w:p w14:paraId="45F16880" w14:textId="77777777" w:rsidR="00D44ABB" w:rsidRPr="00D44ABB" w:rsidRDefault="00D44ABB" w:rsidP="00D44ABB">
            <w:pPr>
              <w:spacing w:line="240" w:lineRule="auto"/>
              <w:ind w:firstLine="0"/>
              <w:jc w:val="right"/>
              <w:rPr>
                <w:rFonts w:eastAsia="Times New Roman" w:cs="Times New Roman"/>
                <w:color w:val="000000"/>
                <w:sz w:val="24"/>
                <w:szCs w:val="24"/>
              </w:rPr>
            </w:pPr>
            <w:r w:rsidRPr="00D44ABB">
              <w:rPr>
                <w:rFonts w:eastAsia="Times New Roman" w:cs="Times New Roman"/>
                <w:color w:val="000000"/>
                <w:sz w:val="24"/>
                <w:szCs w:val="24"/>
              </w:rPr>
              <w:t>3,316,538</w:t>
            </w:r>
          </w:p>
        </w:tc>
        <w:tc>
          <w:tcPr>
            <w:tcW w:w="1900" w:type="dxa"/>
            <w:tcBorders>
              <w:top w:val="nil"/>
              <w:left w:val="nil"/>
              <w:bottom w:val="single" w:sz="4" w:space="0" w:color="auto"/>
              <w:right w:val="single" w:sz="4" w:space="0" w:color="auto"/>
            </w:tcBorders>
            <w:noWrap/>
            <w:vAlign w:val="bottom"/>
            <w:hideMark/>
          </w:tcPr>
          <w:p w14:paraId="5942D030" w14:textId="77777777" w:rsidR="00D44ABB" w:rsidRPr="00D44ABB" w:rsidRDefault="00D44ABB" w:rsidP="00D44ABB">
            <w:pPr>
              <w:spacing w:line="240" w:lineRule="auto"/>
              <w:ind w:firstLine="0"/>
              <w:jc w:val="right"/>
              <w:rPr>
                <w:rFonts w:eastAsia="Times New Roman" w:cs="Times New Roman"/>
                <w:color w:val="000000"/>
                <w:sz w:val="24"/>
                <w:szCs w:val="24"/>
              </w:rPr>
            </w:pPr>
            <w:r w:rsidRPr="00D44ABB">
              <w:rPr>
                <w:rFonts w:eastAsia="Times New Roman" w:cs="Times New Roman"/>
                <w:color w:val="000000"/>
                <w:sz w:val="24"/>
                <w:szCs w:val="24"/>
              </w:rPr>
              <w:t>3,714,500</w:t>
            </w:r>
          </w:p>
        </w:tc>
        <w:tc>
          <w:tcPr>
            <w:tcW w:w="1900" w:type="dxa"/>
            <w:tcBorders>
              <w:top w:val="nil"/>
              <w:left w:val="nil"/>
              <w:bottom w:val="single" w:sz="4" w:space="0" w:color="auto"/>
              <w:right w:val="single" w:sz="4" w:space="0" w:color="auto"/>
            </w:tcBorders>
            <w:noWrap/>
            <w:vAlign w:val="bottom"/>
            <w:hideMark/>
          </w:tcPr>
          <w:p w14:paraId="7339AB88" w14:textId="77777777" w:rsidR="00D44ABB" w:rsidRPr="00D44ABB" w:rsidRDefault="00D44ABB" w:rsidP="00D44ABB">
            <w:pPr>
              <w:spacing w:line="240" w:lineRule="auto"/>
              <w:ind w:firstLine="0"/>
              <w:jc w:val="right"/>
              <w:rPr>
                <w:rFonts w:eastAsia="Times New Roman" w:cs="Times New Roman"/>
                <w:color w:val="000000"/>
                <w:sz w:val="24"/>
                <w:szCs w:val="24"/>
              </w:rPr>
            </w:pPr>
            <w:r w:rsidRPr="00D44ABB">
              <w:rPr>
                <w:rFonts w:eastAsia="Times New Roman" w:cs="Times New Roman"/>
                <w:color w:val="000000"/>
                <w:sz w:val="24"/>
                <w:szCs w:val="24"/>
              </w:rPr>
              <w:t>4,123,000</w:t>
            </w:r>
          </w:p>
        </w:tc>
      </w:tr>
      <w:tr w:rsidR="00D44ABB" w:rsidRPr="00D44ABB" w14:paraId="55B79B10" w14:textId="77777777" w:rsidTr="00EA49C2">
        <w:trPr>
          <w:trHeight w:val="330"/>
          <w:jc w:val="center"/>
        </w:trPr>
        <w:tc>
          <w:tcPr>
            <w:tcW w:w="2780" w:type="dxa"/>
            <w:tcBorders>
              <w:top w:val="nil"/>
              <w:left w:val="single" w:sz="4" w:space="0" w:color="auto"/>
              <w:bottom w:val="single" w:sz="4" w:space="0" w:color="auto"/>
              <w:right w:val="single" w:sz="4" w:space="0" w:color="auto"/>
            </w:tcBorders>
            <w:noWrap/>
            <w:vAlign w:val="bottom"/>
            <w:hideMark/>
          </w:tcPr>
          <w:p w14:paraId="0C5BA4F9" w14:textId="77777777" w:rsidR="00D44ABB" w:rsidRPr="00D44ABB" w:rsidRDefault="00D44ABB" w:rsidP="00D44ABB">
            <w:pPr>
              <w:spacing w:line="240" w:lineRule="auto"/>
              <w:ind w:firstLine="0"/>
              <w:jc w:val="left"/>
              <w:rPr>
                <w:rFonts w:eastAsia="Times New Roman" w:cs="Times New Roman"/>
                <w:color w:val="000000"/>
                <w:sz w:val="24"/>
                <w:szCs w:val="24"/>
              </w:rPr>
            </w:pPr>
            <w:r w:rsidRPr="00D44ABB">
              <w:rPr>
                <w:rFonts w:eastAsia="Times New Roman" w:cs="Times New Roman"/>
                <w:color w:val="000000"/>
                <w:sz w:val="24"/>
                <w:szCs w:val="24"/>
              </w:rPr>
              <w:t>3. Doanh thu</w:t>
            </w:r>
          </w:p>
        </w:tc>
        <w:tc>
          <w:tcPr>
            <w:tcW w:w="1340" w:type="dxa"/>
            <w:tcBorders>
              <w:top w:val="nil"/>
              <w:left w:val="nil"/>
              <w:bottom w:val="single" w:sz="4" w:space="0" w:color="auto"/>
              <w:right w:val="single" w:sz="4" w:space="0" w:color="auto"/>
            </w:tcBorders>
            <w:noWrap/>
            <w:vAlign w:val="bottom"/>
            <w:hideMark/>
          </w:tcPr>
          <w:p w14:paraId="32D497DC" w14:textId="77777777" w:rsidR="00D44ABB" w:rsidRPr="00D44ABB" w:rsidRDefault="00D44ABB" w:rsidP="00D44ABB">
            <w:pPr>
              <w:spacing w:line="240" w:lineRule="auto"/>
              <w:ind w:firstLine="0"/>
              <w:jc w:val="right"/>
              <w:rPr>
                <w:rFonts w:eastAsia="Times New Roman" w:cs="Times New Roman"/>
                <w:color w:val="000000"/>
                <w:sz w:val="24"/>
                <w:szCs w:val="24"/>
              </w:rPr>
            </w:pPr>
            <w:r w:rsidRPr="00D44ABB">
              <w:rPr>
                <w:rFonts w:eastAsia="Times New Roman" w:cs="Times New Roman"/>
                <w:color w:val="000000"/>
                <w:sz w:val="24"/>
                <w:szCs w:val="24"/>
              </w:rPr>
              <w:t>41,764,555</w:t>
            </w:r>
          </w:p>
        </w:tc>
        <w:tc>
          <w:tcPr>
            <w:tcW w:w="1900" w:type="dxa"/>
            <w:tcBorders>
              <w:top w:val="nil"/>
              <w:left w:val="nil"/>
              <w:bottom w:val="single" w:sz="4" w:space="0" w:color="auto"/>
              <w:right w:val="single" w:sz="4" w:space="0" w:color="auto"/>
            </w:tcBorders>
            <w:noWrap/>
            <w:vAlign w:val="bottom"/>
            <w:hideMark/>
          </w:tcPr>
          <w:p w14:paraId="20D29DA1" w14:textId="77777777" w:rsidR="00D44ABB" w:rsidRPr="00D44ABB" w:rsidRDefault="00D44ABB" w:rsidP="00D44ABB">
            <w:pPr>
              <w:spacing w:line="240" w:lineRule="auto"/>
              <w:ind w:firstLine="0"/>
              <w:jc w:val="right"/>
              <w:rPr>
                <w:rFonts w:eastAsia="Times New Roman" w:cs="Times New Roman"/>
                <w:color w:val="000000"/>
                <w:sz w:val="24"/>
                <w:szCs w:val="24"/>
              </w:rPr>
            </w:pPr>
            <w:r w:rsidRPr="00D44ABB">
              <w:rPr>
                <w:rFonts w:eastAsia="Times New Roman" w:cs="Times New Roman"/>
                <w:color w:val="000000"/>
                <w:sz w:val="24"/>
                <w:szCs w:val="24"/>
              </w:rPr>
              <w:t>47,215,600</w:t>
            </w:r>
          </w:p>
        </w:tc>
        <w:tc>
          <w:tcPr>
            <w:tcW w:w="1900" w:type="dxa"/>
            <w:tcBorders>
              <w:top w:val="nil"/>
              <w:left w:val="nil"/>
              <w:bottom w:val="single" w:sz="4" w:space="0" w:color="auto"/>
              <w:right w:val="single" w:sz="4" w:space="0" w:color="auto"/>
            </w:tcBorders>
            <w:noWrap/>
            <w:vAlign w:val="bottom"/>
            <w:hideMark/>
          </w:tcPr>
          <w:p w14:paraId="4AF5E0A3" w14:textId="77777777" w:rsidR="00D44ABB" w:rsidRPr="00D44ABB" w:rsidRDefault="00D44ABB" w:rsidP="00D44ABB">
            <w:pPr>
              <w:spacing w:line="240" w:lineRule="auto"/>
              <w:ind w:firstLine="0"/>
              <w:jc w:val="right"/>
              <w:rPr>
                <w:rFonts w:eastAsia="Times New Roman" w:cs="Times New Roman"/>
                <w:color w:val="000000"/>
                <w:sz w:val="24"/>
                <w:szCs w:val="24"/>
              </w:rPr>
            </w:pPr>
            <w:r w:rsidRPr="00D44ABB">
              <w:rPr>
                <w:rFonts w:eastAsia="Times New Roman" w:cs="Times New Roman"/>
                <w:color w:val="000000"/>
                <w:sz w:val="24"/>
                <w:szCs w:val="24"/>
              </w:rPr>
              <w:t>52,150,000</w:t>
            </w:r>
          </w:p>
        </w:tc>
      </w:tr>
      <w:tr w:rsidR="00D44ABB" w:rsidRPr="00D44ABB" w14:paraId="5EF07DD3" w14:textId="77777777" w:rsidTr="00EA49C2">
        <w:trPr>
          <w:trHeight w:val="330"/>
          <w:jc w:val="center"/>
        </w:trPr>
        <w:tc>
          <w:tcPr>
            <w:tcW w:w="2780" w:type="dxa"/>
            <w:tcBorders>
              <w:top w:val="nil"/>
              <w:left w:val="single" w:sz="4" w:space="0" w:color="auto"/>
              <w:bottom w:val="single" w:sz="4" w:space="0" w:color="auto"/>
              <w:right w:val="single" w:sz="4" w:space="0" w:color="auto"/>
            </w:tcBorders>
            <w:noWrap/>
            <w:vAlign w:val="bottom"/>
            <w:hideMark/>
          </w:tcPr>
          <w:p w14:paraId="7FC4AA72" w14:textId="53603519" w:rsidR="00D44ABB" w:rsidRPr="00D44ABB" w:rsidRDefault="00D44ABB" w:rsidP="00D44ABB">
            <w:pPr>
              <w:spacing w:line="240" w:lineRule="auto"/>
              <w:ind w:firstLine="0"/>
              <w:jc w:val="left"/>
              <w:rPr>
                <w:rFonts w:eastAsia="Times New Roman" w:cs="Times New Roman"/>
                <w:color w:val="000000"/>
                <w:sz w:val="24"/>
                <w:szCs w:val="24"/>
              </w:rPr>
            </w:pPr>
            <w:r w:rsidRPr="00D44ABB">
              <w:rPr>
                <w:rFonts w:eastAsia="Times New Roman" w:cs="Times New Roman"/>
                <w:color w:val="000000"/>
                <w:sz w:val="24"/>
                <w:szCs w:val="24"/>
              </w:rPr>
              <w:t xml:space="preserve">4. Tổng nộp </w:t>
            </w:r>
            <w:r w:rsidR="009D14E6" w:rsidRPr="006B4113">
              <w:rPr>
                <w:rFonts w:cs="Times New Roman"/>
              </w:rPr>
              <w:t>Ngân sách Nhà nước</w:t>
            </w:r>
          </w:p>
        </w:tc>
        <w:tc>
          <w:tcPr>
            <w:tcW w:w="1340" w:type="dxa"/>
            <w:tcBorders>
              <w:top w:val="nil"/>
              <w:left w:val="nil"/>
              <w:bottom w:val="single" w:sz="4" w:space="0" w:color="auto"/>
              <w:right w:val="single" w:sz="4" w:space="0" w:color="auto"/>
            </w:tcBorders>
            <w:noWrap/>
            <w:vAlign w:val="bottom"/>
            <w:hideMark/>
          </w:tcPr>
          <w:p w14:paraId="36CBDE5C" w14:textId="77777777" w:rsidR="00D44ABB" w:rsidRPr="00D44ABB" w:rsidRDefault="00D44ABB" w:rsidP="00D44ABB">
            <w:pPr>
              <w:spacing w:line="240" w:lineRule="auto"/>
              <w:ind w:firstLine="0"/>
              <w:jc w:val="right"/>
              <w:rPr>
                <w:rFonts w:eastAsia="Times New Roman" w:cs="Times New Roman"/>
                <w:color w:val="000000"/>
                <w:sz w:val="24"/>
                <w:szCs w:val="24"/>
              </w:rPr>
            </w:pPr>
            <w:r w:rsidRPr="00D44ABB">
              <w:rPr>
                <w:rFonts w:eastAsia="Times New Roman" w:cs="Times New Roman"/>
                <w:color w:val="000000"/>
                <w:sz w:val="24"/>
                <w:szCs w:val="24"/>
              </w:rPr>
              <w:t>3,849,899</w:t>
            </w:r>
          </w:p>
        </w:tc>
        <w:tc>
          <w:tcPr>
            <w:tcW w:w="1900" w:type="dxa"/>
            <w:tcBorders>
              <w:top w:val="nil"/>
              <w:left w:val="nil"/>
              <w:bottom w:val="single" w:sz="4" w:space="0" w:color="auto"/>
              <w:right w:val="single" w:sz="4" w:space="0" w:color="auto"/>
            </w:tcBorders>
            <w:noWrap/>
            <w:vAlign w:val="bottom"/>
            <w:hideMark/>
          </w:tcPr>
          <w:p w14:paraId="461E4E81" w14:textId="77777777" w:rsidR="00D44ABB" w:rsidRPr="00D44ABB" w:rsidRDefault="00D44ABB" w:rsidP="00D44ABB">
            <w:pPr>
              <w:spacing w:line="240" w:lineRule="auto"/>
              <w:ind w:firstLine="0"/>
              <w:jc w:val="right"/>
              <w:rPr>
                <w:rFonts w:eastAsia="Times New Roman" w:cs="Times New Roman"/>
                <w:color w:val="000000"/>
                <w:sz w:val="24"/>
                <w:szCs w:val="24"/>
              </w:rPr>
            </w:pPr>
            <w:r w:rsidRPr="00D44ABB">
              <w:rPr>
                <w:rFonts w:eastAsia="Times New Roman" w:cs="Times New Roman"/>
                <w:color w:val="000000"/>
                <w:sz w:val="24"/>
                <w:szCs w:val="24"/>
              </w:rPr>
              <w:t>5,484,606</w:t>
            </w:r>
          </w:p>
        </w:tc>
        <w:tc>
          <w:tcPr>
            <w:tcW w:w="1900" w:type="dxa"/>
            <w:tcBorders>
              <w:top w:val="nil"/>
              <w:left w:val="nil"/>
              <w:bottom w:val="single" w:sz="4" w:space="0" w:color="auto"/>
              <w:right w:val="single" w:sz="4" w:space="0" w:color="auto"/>
            </w:tcBorders>
            <w:noWrap/>
            <w:vAlign w:val="bottom"/>
            <w:hideMark/>
          </w:tcPr>
          <w:p w14:paraId="13B697F6" w14:textId="77777777" w:rsidR="00D44ABB" w:rsidRPr="00D44ABB" w:rsidRDefault="00D44ABB" w:rsidP="00D44ABB">
            <w:pPr>
              <w:spacing w:line="240" w:lineRule="auto"/>
              <w:ind w:firstLine="0"/>
              <w:jc w:val="right"/>
              <w:rPr>
                <w:rFonts w:eastAsia="Times New Roman" w:cs="Times New Roman"/>
                <w:color w:val="000000"/>
                <w:sz w:val="24"/>
                <w:szCs w:val="24"/>
              </w:rPr>
            </w:pPr>
            <w:r w:rsidRPr="00D44ABB">
              <w:rPr>
                <w:rFonts w:eastAsia="Times New Roman" w:cs="Times New Roman"/>
                <w:color w:val="000000"/>
                <w:sz w:val="24"/>
                <w:szCs w:val="24"/>
              </w:rPr>
              <w:t>6,078,935</w:t>
            </w:r>
          </w:p>
        </w:tc>
      </w:tr>
    </w:tbl>
    <w:p w14:paraId="577F28CB" w14:textId="335BDBD8" w:rsidR="00DC01B1" w:rsidRDefault="00E03862" w:rsidP="00554F6E">
      <w:pPr>
        <w:pStyle w:val="Nguon"/>
        <w:rPr>
          <w:rFonts w:cs="Times New Roman"/>
        </w:rPr>
      </w:pPr>
      <w:r>
        <w:t xml:space="preserve"> </w:t>
      </w:r>
      <w:r w:rsidR="00554F6E">
        <w:t>(Nguồn:</w:t>
      </w:r>
      <w:r w:rsidR="007C7C50">
        <w:t xml:space="preserve"> Ban kinh doanh)</w:t>
      </w:r>
    </w:p>
    <w:p w14:paraId="3CEB0CF7" w14:textId="77777777" w:rsidR="006B4113" w:rsidRPr="006B4113" w:rsidRDefault="006B4113" w:rsidP="006B4113">
      <w:pPr>
        <w:rPr>
          <w:rFonts w:cs="Times New Roman"/>
        </w:rPr>
      </w:pPr>
      <w:r w:rsidRPr="006B4113">
        <w:rPr>
          <w:rFonts w:cs="Times New Roman"/>
        </w:rPr>
        <w:t>Bên cạnh các chỉ tiêu kinh doanh nội bộ, trách nhiệm đối với nền kinh tế - xã hội quốc gia luôn được doanh nghiệp thực hiện một cách nghiêm túc và đầy đủ thông qua nghĩa vụ đóng góp Ngân sách Nhà nước (NSNN). Trong giai đoạn nghiên cứu, số nộp NSNN ghi nhận mức tăng trưởng bứt phá, nâng quy mô đóng góp từ 3.849.899 triệu đồng năm 2023 lên đến 6.078.935 triệu đồng vào năm 2025. Kết quả này không chỉ phản ánh hiệu quả tối ưu hóa biên lợi nhuận của đơn vị mà còn khẳng định mạnh mẽ vai trò, vị thế chủ lực của một doanh nghiệp Nhà nước đối với sự phát triển chung của cộng đồng.</w:t>
      </w:r>
    </w:p>
    <w:p w14:paraId="205D274A" w14:textId="280F2180" w:rsidR="006B4113" w:rsidRPr="006B4113" w:rsidRDefault="006B4113" w:rsidP="006B4113">
      <w:pPr>
        <w:rPr>
          <w:rFonts w:cs="Times New Roman"/>
        </w:rPr>
      </w:pPr>
      <w:r w:rsidRPr="006B4113">
        <w:rPr>
          <w:rFonts w:cs="Times New Roman"/>
        </w:rPr>
        <w:t>Tuy nhiên, nếu phân tích sâu hơn theo cơ cấu doanh thu theo phân khúc khách hàng, đặc biệt là nhóm Khách hàng Doanh nghiệp</w:t>
      </w:r>
      <w:r w:rsidR="009B3524">
        <w:rPr>
          <w:rFonts w:cs="Times New Roman"/>
        </w:rPr>
        <w:t xml:space="preserve">, </w:t>
      </w:r>
      <w:r w:rsidRPr="006B4113">
        <w:rPr>
          <w:rFonts w:cs="Times New Roman"/>
        </w:rPr>
        <w:t>có thể nhận thấy đây chính là động lực cốt lõi thúc đẩy tốc độ tăng trưởng bứt phá của VNPT VinaPhone trong hai năm vừa qua. Phù hợp với xu hướng chuyển dịch chiến lược từ dịch vụ viễn thông truyền thống sang hệ sinh thái dịch vụ số, tỷ trọng doanh thu từ khối KHDN đã liên tục gia tăng và chiếm từ 25% đến 35% trong tổng cấu trúc doanh thu của đơn vị.</w:t>
      </w:r>
    </w:p>
    <w:p w14:paraId="37C1C012" w14:textId="3F9CE3C2" w:rsidR="00DC01B1" w:rsidRDefault="006B4113" w:rsidP="006B4113">
      <w:pPr>
        <w:rPr>
          <w:rFonts w:cs="Times New Roman"/>
        </w:rPr>
      </w:pPr>
      <w:r w:rsidRPr="006B4113">
        <w:rPr>
          <w:rFonts w:cs="Times New Roman"/>
        </w:rPr>
        <w:t xml:space="preserve">Theo đó, giá trị doanh thu từ phân khúc tổ chức và doanh nghiệp đã tăng trưởng tịnh tiến theo quy mô tổng doanh thu mới, đóng góp ước tính từ </w:t>
      </w:r>
      <w:r w:rsidRPr="00705D34">
        <w:rPr>
          <w:rFonts w:cs="Times New Roman"/>
        </w:rPr>
        <w:t>10.400 tỷ đồng (năm 2023) và bứt phá mạnh mẽ lên mức 13.000 đến 18.000 tỷ đồng/năm trong</w:t>
      </w:r>
      <w:r w:rsidRPr="006B4113">
        <w:rPr>
          <w:rFonts w:cs="Times New Roman"/>
        </w:rPr>
        <w:t xml:space="preserve"> giai đoạn </w:t>
      </w:r>
      <w:r w:rsidRPr="006B4113">
        <w:rPr>
          <w:rFonts w:cs="Times New Roman"/>
        </w:rPr>
        <w:lastRenderedPageBreak/>
        <w:t>2024 - 2025. Đây là tệp khách hàng chiến lược có giá trị trọn đời cao, sở hữu nhu cầu công nghệ đa dạng từ hạ tầng mạng, Cloud, dịch vụ dữ liệu (Data) lớn đến các giải pháp CNTT chuyên sâu, đồng thời đóng vai trò là hạt nhân thúc đẩy tiềm năng tăng trưởng bền vững của doanh nghiệp trong tương lai.</w:t>
      </w:r>
    </w:p>
    <w:p w14:paraId="34394339" w14:textId="5C6066E0" w:rsidR="00554F6E" w:rsidRDefault="00792529" w:rsidP="0094497C">
      <w:pPr>
        <w:pStyle w:val="Bng"/>
      </w:pPr>
      <w:bookmarkStart w:id="49" w:name="_Toc234137821"/>
      <w:r>
        <w:t xml:space="preserve">Bảng </w:t>
      </w:r>
      <w:r w:rsidR="00EA7AF1">
        <w:fldChar w:fldCharType="begin"/>
      </w:r>
      <w:r w:rsidR="00EA7AF1">
        <w:instrText xml:space="preserve"> STYLEREF 1 \s </w:instrText>
      </w:r>
      <w:r w:rsidR="00EA7AF1">
        <w:fldChar w:fldCharType="separate"/>
      </w:r>
      <w:r w:rsidR="005545E7">
        <w:rPr>
          <w:noProof/>
        </w:rPr>
        <w:t>2</w:t>
      </w:r>
      <w:r w:rsidR="00EA7AF1">
        <w:fldChar w:fldCharType="end"/>
      </w:r>
      <w:r w:rsidR="00EA7AF1">
        <w:t>.</w:t>
      </w:r>
      <w:r w:rsidR="00EA7AF1">
        <w:fldChar w:fldCharType="begin"/>
      </w:r>
      <w:r w:rsidR="00EA7AF1">
        <w:instrText xml:space="preserve"> SEQ Bảng \* ARABIC \s 1 </w:instrText>
      </w:r>
      <w:r w:rsidR="00EA7AF1">
        <w:fldChar w:fldCharType="separate"/>
      </w:r>
      <w:r w:rsidR="005545E7">
        <w:rPr>
          <w:noProof/>
        </w:rPr>
        <w:t>2</w:t>
      </w:r>
      <w:r w:rsidR="00EA7AF1">
        <w:fldChar w:fldCharType="end"/>
      </w:r>
      <w:r>
        <w:t xml:space="preserve"> </w:t>
      </w:r>
      <w:r w:rsidR="00756C26">
        <w:t>Cơ cấu nhóm khách hàng</w:t>
      </w:r>
      <w:bookmarkEnd w:id="49"/>
    </w:p>
    <w:p w14:paraId="69EB0D8B" w14:textId="4A57C77D" w:rsidR="00756C26" w:rsidRPr="0075040D" w:rsidRDefault="00756C26" w:rsidP="00756C26">
      <w:pPr>
        <w:pStyle w:val="Donvitinh"/>
      </w:pPr>
      <w:r w:rsidRPr="0075040D">
        <w:t>(Đơn vị tính:</w:t>
      </w:r>
      <w:r>
        <w:t xml:space="preserve"> </w:t>
      </w:r>
      <w:r w:rsidR="00EB719C">
        <w:t>phần trăm</w:t>
      </w:r>
      <w:r>
        <w:t>)</w:t>
      </w:r>
    </w:p>
    <w:tbl>
      <w:tblPr>
        <w:tblW w:w="4481" w:type="dxa"/>
        <w:jc w:val="center"/>
        <w:tblLook w:val="04A0" w:firstRow="1" w:lastRow="0" w:firstColumn="1" w:lastColumn="0" w:noHBand="0" w:noVBand="1"/>
      </w:tblPr>
      <w:tblGrid>
        <w:gridCol w:w="1990"/>
        <w:gridCol w:w="2491"/>
      </w:tblGrid>
      <w:tr w:rsidR="00DC01B1" w:rsidRPr="00DC01B1" w14:paraId="5B010D7A" w14:textId="77777777" w:rsidTr="00794129">
        <w:trPr>
          <w:trHeight w:val="3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F3BFEB" w14:textId="77777777" w:rsidR="00DC01B1" w:rsidRPr="00DC01B1" w:rsidRDefault="00DC01B1" w:rsidP="00794129">
            <w:pPr>
              <w:spacing w:before="160" w:after="160" w:line="240" w:lineRule="auto"/>
              <w:ind w:firstLine="0"/>
              <w:jc w:val="center"/>
              <w:rPr>
                <w:rFonts w:eastAsia="Times New Roman" w:cs="Times New Roman"/>
                <w:b/>
                <w:bCs/>
                <w:color w:val="000000"/>
                <w:sz w:val="22"/>
              </w:rPr>
            </w:pPr>
            <w:r w:rsidRPr="00DC01B1">
              <w:rPr>
                <w:rFonts w:eastAsia="Times New Roman" w:cs="Times New Roman"/>
                <w:b/>
                <w:bCs/>
                <w:color w:val="000000"/>
                <w:sz w:val="22"/>
              </w:rPr>
              <w:t>Nhóm khách hàng</w:t>
            </w:r>
          </w:p>
        </w:tc>
        <w:tc>
          <w:tcPr>
            <w:tcW w:w="0" w:type="auto"/>
            <w:tcBorders>
              <w:top w:val="single" w:sz="4" w:space="0" w:color="auto"/>
              <w:left w:val="nil"/>
              <w:bottom w:val="single" w:sz="4" w:space="0" w:color="auto"/>
              <w:right w:val="single" w:sz="4" w:space="0" w:color="auto"/>
            </w:tcBorders>
            <w:vAlign w:val="center"/>
            <w:hideMark/>
          </w:tcPr>
          <w:p w14:paraId="0116993B" w14:textId="07C8C3D4" w:rsidR="00DC01B1" w:rsidRPr="00DC01B1" w:rsidRDefault="00DC01B1" w:rsidP="00794129">
            <w:pPr>
              <w:spacing w:before="160" w:after="160" w:line="240" w:lineRule="auto"/>
              <w:ind w:firstLine="0"/>
              <w:jc w:val="center"/>
              <w:rPr>
                <w:rFonts w:eastAsia="Times New Roman" w:cs="Times New Roman"/>
                <w:b/>
                <w:bCs/>
                <w:color w:val="000000"/>
                <w:sz w:val="22"/>
              </w:rPr>
            </w:pPr>
            <w:r w:rsidRPr="00DC01B1">
              <w:rPr>
                <w:rFonts w:eastAsia="Times New Roman" w:cs="Times New Roman"/>
                <w:b/>
                <w:bCs/>
                <w:color w:val="000000"/>
                <w:sz w:val="22"/>
              </w:rPr>
              <w:t>Tỷ trọng</w:t>
            </w:r>
            <w:r>
              <w:rPr>
                <w:rFonts w:eastAsia="Times New Roman" w:cs="Times New Roman"/>
                <w:b/>
                <w:bCs/>
                <w:color w:val="000000"/>
                <w:sz w:val="22"/>
              </w:rPr>
              <w:t xml:space="preserve"> năm 2025</w:t>
            </w:r>
            <w:r w:rsidR="000F27D0">
              <w:rPr>
                <w:rFonts w:eastAsia="Times New Roman" w:cs="Times New Roman"/>
                <w:b/>
                <w:bCs/>
                <w:color w:val="000000"/>
                <w:sz w:val="22"/>
              </w:rPr>
              <w:t xml:space="preserve"> (%)</w:t>
            </w:r>
          </w:p>
        </w:tc>
      </w:tr>
      <w:tr w:rsidR="00DC01B1" w:rsidRPr="00DC01B1" w14:paraId="0D8E9D7D" w14:textId="77777777" w:rsidTr="00794129">
        <w:trPr>
          <w:trHeight w:val="355"/>
          <w:jc w:val="center"/>
        </w:trPr>
        <w:tc>
          <w:tcPr>
            <w:tcW w:w="0" w:type="auto"/>
            <w:tcBorders>
              <w:top w:val="nil"/>
              <w:left w:val="single" w:sz="4" w:space="0" w:color="auto"/>
              <w:bottom w:val="single" w:sz="4" w:space="0" w:color="auto"/>
              <w:right w:val="single" w:sz="4" w:space="0" w:color="auto"/>
            </w:tcBorders>
            <w:vAlign w:val="center"/>
            <w:hideMark/>
          </w:tcPr>
          <w:p w14:paraId="526EDF22" w14:textId="77777777" w:rsidR="00DC01B1" w:rsidRPr="00DC01B1" w:rsidRDefault="00DC01B1" w:rsidP="00315208">
            <w:pPr>
              <w:spacing w:line="240" w:lineRule="auto"/>
              <w:ind w:firstLine="0"/>
              <w:jc w:val="center"/>
              <w:rPr>
                <w:rFonts w:eastAsia="Times New Roman" w:cs="Times New Roman"/>
                <w:color w:val="000000"/>
                <w:sz w:val="22"/>
              </w:rPr>
            </w:pPr>
            <w:r w:rsidRPr="00DC01B1">
              <w:rPr>
                <w:rFonts w:eastAsia="Times New Roman" w:cs="Times New Roman"/>
                <w:color w:val="000000"/>
                <w:sz w:val="22"/>
              </w:rPr>
              <w:t>KHDN</w:t>
            </w:r>
          </w:p>
        </w:tc>
        <w:tc>
          <w:tcPr>
            <w:tcW w:w="0" w:type="auto"/>
            <w:tcBorders>
              <w:top w:val="nil"/>
              <w:left w:val="nil"/>
              <w:bottom w:val="single" w:sz="4" w:space="0" w:color="auto"/>
              <w:right w:val="single" w:sz="4" w:space="0" w:color="auto"/>
            </w:tcBorders>
            <w:vAlign w:val="center"/>
            <w:hideMark/>
          </w:tcPr>
          <w:p w14:paraId="0272EA2E" w14:textId="6198839D" w:rsidR="00DC01B1" w:rsidRPr="00DC01B1" w:rsidRDefault="00DC01B1" w:rsidP="00315208">
            <w:pPr>
              <w:spacing w:line="240" w:lineRule="auto"/>
              <w:ind w:firstLine="0"/>
              <w:jc w:val="center"/>
              <w:rPr>
                <w:rFonts w:eastAsia="Times New Roman" w:cs="Times New Roman"/>
                <w:color w:val="000000"/>
                <w:sz w:val="22"/>
              </w:rPr>
            </w:pPr>
            <w:r w:rsidRPr="00DC01B1">
              <w:rPr>
                <w:rFonts w:eastAsia="Times New Roman" w:cs="Times New Roman"/>
                <w:color w:val="000000"/>
                <w:sz w:val="22"/>
              </w:rPr>
              <w:t>3</w:t>
            </w:r>
            <w:r w:rsidR="007C6F34">
              <w:rPr>
                <w:rFonts w:eastAsia="Times New Roman" w:cs="Times New Roman"/>
                <w:color w:val="000000"/>
                <w:sz w:val="22"/>
              </w:rPr>
              <w:t>0</w:t>
            </w:r>
          </w:p>
        </w:tc>
      </w:tr>
      <w:tr w:rsidR="00DC01B1" w:rsidRPr="00DC01B1" w14:paraId="6C8BFFC1" w14:textId="77777777" w:rsidTr="00794129">
        <w:trPr>
          <w:trHeight w:val="355"/>
          <w:jc w:val="center"/>
        </w:trPr>
        <w:tc>
          <w:tcPr>
            <w:tcW w:w="0" w:type="auto"/>
            <w:tcBorders>
              <w:top w:val="nil"/>
              <w:left w:val="single" w:sz="4" w:space="0" w:color="auto"/>
              <w:bottom w:val="single" w:sz="4" w:space="0" w:color="auto"/>
              <w:right w:val="single" w:sz="4" w:space="0" w:color="auto"/>
            </w:tcBorders>
            <w:vAlign w:val="center"/>
            <w:hideMark/>
          </w:tcPr>
          <w:p w14:paraId="333C6F6C" w14:textId="77777777" w:rsidR="00DC01B1" w:rsidRPr="00DC01B1" w:rsidRDefault="00DC01B1" w:rsidP="00315208">
            <w:pPr>
              <w:spacing w:line="240" w:lineRule="auto"/>
              <w:ind w:firstLine="0"/>
              <w:jc w:val="center"/>
              <w:rPr>
                <w:rFonts w:eastAsia="Times New Roman" w:cs="Times New Roman"/>
                <w:color w:val="000000"/>
                <w:sz w:val="22"/>
              </w:rPr>
            </w:pPr>
            <w:r w:rsidRPr="00DC01B1">
              <w:rPr>
                <w:rFonts w:eastAsia="Times New Roman" w:cs="Times New Roman"/>
                <w:color w:val="000000"/>
                <w:sz w:val="22"/>
              </w:rPr>
              <w:t>KHCN</w:t>
            </w:r>
          </w:p>
        </w:tc>
        <w:tc>
          <w:tcPr>
            <w:tcW w:w="0" w:type="auto"/>
            <w:tcBorders>
              <w:top w:val="nil"/>
              <w:left w:val="nil"/>
              <w:bottom w:val="single" w:sz="4" w:space="0" w:color="auto"/>
              <w:right w:val="single" w:sz="4" w:space="0" w:color="auto"/>
            </w:tcBorders>
            <w:vAlign w:val="center"/>
            <w:hideMark/>
          </w:tcPr>
          <w:p w14:paraId="308B56C1" w14:textId="4099AD6E" w:rsidR="00DC01B1" w:rsidRPr="00DC01B1" w:rsidRDefault="00DC01B1" w:rsidP="00315208">
            <w:pPr>
              <w:spacing w:line="240" w:lineRule="auto"/>
              <w:ind w:firstLine="0"/>
              <w:jc w:val="center"/>
              <w:rPr>
                <w:rFonts w:eastAsia="Times New Roman" w:cs="Times New Roman"/>
                <w:color w:val="000000"/>
                <w:sz w:val="22"/>
              </w:rPr>
            </w:pPr>
            <w:r w:rsidRPr="00DC01B1">
              <w:rPr>
                <w:rFonts w:eastAsia="Times New Roman" w:cs="Times New Roman"/>
                <w:color w:val="000000"/>
                <w:sz w:val="22"/>
              </w:rPr>
              <w:t>7</w:t>
            </w:r>
            <w:r w:rsidR="007C6F34">
              <w:rPr>
                <w:rFonts w:eastAsia="Times New Roman" w:cs="Times New Roman"/>
                <w:color w:val="000000"/>
                <w:sz w:val="22"/>
              </w:rPr>
              <w:t>0</w:t>
            </w:r>
          </w:p>
        </w:tc>
      </w:tr>
    </w:tbl>
    <w:p w14:paraId="09ACA741" w14:textId="3C37B4AD" w:rsidR="007C6F34" w:rsidRDefault="007C6F34" w:rsidP="007C6F34">
      <w:pPr>
        <w:pStyle w:val="Nguon"/>
        <w:rPr>
          <w:rFonts w:cs="Times New Roman"/>
        </w:rPr>
      </w:pPr>
      <w:r>
        <w:t>(Nguồn:</w:t>
      </w:r>
      <w:r w:rsidR="00DC5A0B">
        <w:t xml:space="preserve"> </w:t>
      </w:r>
      <w:r w:rsidR="000F27D0">
        <w:t>Ban</w:t>
      </w:r>
      <w:r w:rsidR="00DC5A0B">
        <w:t xml:space="preserve"> kinh doanh)</w:t>
      </w:r>
    </w:p>
    <w:p w14:paraId="4AA2D41F" w14:textId="753CA0FE" w:rsidR="00DC01B1" w:rsidRPr="00DC01B1" w:rsidRDefault="00DC01B1" w:rsidP="00DC01B1">
      <w:pPr>
        <w:rPr>
          <w:rFonts w:cs="Times New Roman"/>
        </w:rPr>
      </w:pPr>
      <w:r w:rsidRPr="00DC01B1">
        <w:rPr>
          <w:rFonts w:cs="Times New Roman"/>
        </w:rPr>
        <w:t>Cơ cấu doanh thu của VNPT VinaPhone cho thấy nhóm khách hàng cá nhân (KHCN) hiện vẫn chiếm tỷ trọng lớn, khoảng 70% tổng doanh thu, chủ yếu đến từ các dịch vụ truyền thống như di động và băng rộng. Tuy nhiên, nhóm khách hàng doanh nghiệp dù chỉ chiếm khoảng 30% nhưng lại có vai trò đặc biệt quan trọng do giá trị hợp đồng lớn, mức độ sử dụng dịch vụ đa dạng và tiềm năng tăng trưởng cao trong bối cảnh chuyển đổi số.</w:t>
      </w:r>
    </w:p>
    <w:p w14:paraId="63B07F94" w14:textId="31F939D8" w:rsidR="00DC01B1" w:rsidRPr="00DC01B1" w:rsidRDefault="00DC01B1" w:rsidP="00DC01B1">
      <w:pPr>
        <w:rPr>
          <w:rFonts w:cs="Times New Roman"/>
        </w:rPr>
      </w:pPr>
      <w:r w:rsidRPr="00DC01B1">
        <w:rPr>
          <w:rFonts w:cs="Times New Roman"/>
        </w:rPr>
        <w:t>Đáng chú ý, khách hàng doanh nghiệp không chỉ sử dụng một dịch vụ đơn lẻ mà thường sử dụng nhiều dịch vụ tích hợp như Data, Cloud, giải pháp CNTT và dịch vụ số. Do đó, giá trị vòng đời khách hàng của nhóm này cao hơn đáng kể so với khách hàng cá nhân.</w:t>
      </w:r>
    </w:p>
    <w:p w14:paraId="45573AF3" w14:textId="77777777" w:rsidR="00DC01B1" w:rsidRPr="00DC01B1" w:rsidRDefault="00DC01B1" w:rsidP="00DC01B1">
      <w:pPr>
        <w:rPr>
          <w:rFonts w:cs="Times New Roman"/>
        </w:rPr>
      </w:pPr>
      <w:r w:rsidRPr="00DC01B1">
        <w:rPr>
          <w:rFonts w:cs="Times New Roman"/>
        </w:rPr>
        <w:t>Xét dưới góc độ CRM B2B, hiệu quả kinh doanh không chỉ phản ánh qua doanh thu mà còn thông qua các chỉ tiêu như tỷ lệ duy trì khách hàng, khả năng bán thêm/bán chéo và mức độ hài lòng của khách hàng. Kết quả khảo sát cho thấy:</w:t>
      </w:r>
    </w:p>
    <w:p w14:paraId="6B3D98F8" w14:textId="77777777" w:rsidR="00DC01B1" w:rsidRPr="007C6F34" w:rsidRDefault="00DC01B1" w:rsidP="00DC0426">
      <w:pPr>
        <w:pStyle w:val="-"/>
      </w:pPr>
      <w:r w:rsidRPr="007C6F34">
        <w:t>Tỷ lệ đánh giá CRM ở mức “cao” và “rất cao” còn hạn chế (khoảng 30%)</w:t>
      </w:r>
    </w:p>
    <w:p w14:paraId="3522642C" w14:textId="77777777" w:rsidR="00DC01B1" w:rsidRPr="007C6F34" w:rsidRDefault="00DC01B1" w:rsidP="00DC0426">
      <w:pPr>
        <w:pStyle w:val="-"/>
      </w:pPr>
      <w:r w:rsidRPr="007C6F34">
        <w:t>Hoạt động bán thêm/bán chéo dịch vụ mới chỉ đạt mức trung bình</w:t>
      </w:r>
    </w:p>
    <w:p w14:paraId="0369AC0D" w14:textId="77777777" w:rsidR="00DC01B1" w:rsidRPr="007C6F34" w:rsidRDefault="00DC01B1" w:rsidP="00DC0426">
      <w:pPr>
        <w:pStyle w:val="-"/>
      </w:pPr>
      <w:r w:rsidRPr="007C6F34">
        <w:t>Trải nghiệm khách hàng chưa thực sự nổi bật so với kỳ vọng</w:t>
      </w:r>
    </w:p>
    <w:p w14:paraId="23BC5C28" w14:textId="77777777" w:rsidR="00DC01B1" w:rsidRPr="00DC01B1" w:rsidRDefault="00DC01B1" w:rsidP="00DC01B1">
      <w:pPr>
        <w:rPr>
          <w:rFonts w:cs="Times New Roman"/>
        </w:rPr>
      </w:pPr>
      <w:r w:rsidRPr="00DC01B1">
        <w:rPr>
          <w:rFonts w:cs="Times New Roman"/>
        </w:rPr>
        <w:t>Điều này cho thấy VNPT VinaPhone chưa khai thác tối đa giá trị từ tệp khách hàng doanh nghiệp, trong khi đây là nhóm khách hàng có khả năng đóng góp lớn vào tăng trưởng doanh thu và lợi nhuận.</w:t>
      </w:r>
    </w:p>
    <w:p w14:paraId="728F2587" w14:textId="237949F2" w:rsidR="00DC01B1" w:rsidRPr="00DC01B1" w:rsidRDefault="00DC01B1" w:rsidP="00DC01B1">
      <w:pPr>
        <w:rPr>
          <w:rFonts w:cs="Times New Roman"/>
        </w:rPr>
      </w:pPr>
      <w:r w:rsidRPr="00DC01B1">
        <w:rPr>
          <w:rFonts w:cs="Times New Roman"/>
        </w:rPr>
        <w:lastRenderedPageBreak/>
        <w:t>Trong định hướng giai đoạn 2024</w:t>
      </w:r>
      <w:r w:rsidR="00FB7BFD">
        <w:rPr>
          <w:rFonts w:cs="Times New Roman"/>
        </w:rPr>
        <w:t xml:space="preserve"> - </w:t>
      </w:r>
      <w:r w:rsidRPr="00DC01B1">
        <w:rPr>
          <w:rFonts w:cs="Times New Roman"/>
        </w:rPr>
        <w:t xml:space="preserve">2025, VNPT VinaPhone tiếp tục tập trung chuyển dịch từ doanh nghiệp viễn thông truyền thống sang nhà cung cấp dịch vụ số. Theo đó, tăng trưởng doanh thu được kỳ vọng đạt khoảng </w:t>
      </w:r>
      <w:r w:rsidR="003433F1">
        <w:rPr>
          <w:rFonts w:cs="Times New Roman"/>
        </w:rPr>
        <w:t>11</w:t>
      </w:r>
      <w:r w:rsidR="00FB7BFD">
        <w:rPr>
          <w:rFonts w:cs="Times New Roman"/>
        </w:rPr>
        <w:t xml:space="preserve"> - </w:t>
      </w:r>
      <w:r w:rsidRPr="00DC01B1">
        <w:rPr>
          <w:rFonts w:cs="Times New Roman"/>
        </w:rPr>
        <w:t>1</w:t>
      </w:r>
      <w:r w:rsidR="003433F1">
        <w:rPr>
          <w:rFonts w:cs="Times New Roman"/>
        </w:rPr>
        <w:t>5</w:t>
      </w:r>
      <w:r w:rsidRPr="00DC01B1">
        <w:rPr>
          <w:rFonts w:cs="Times New Roman"/>
        </w:rPr>
        <w:t>%/năm, trong đó động lực chính đến từ:</w:t>
      </w:r>
    </w:p>
    <w:p w14:paraId="789F94DD" w14:textId="77777777" w:rsidR="00DC01B1" w:rsidRPr="00DC01B1" w:rsidRDefault="00DC01B1" w:rsidP="00DC0426">
      <w:pPr>
        <w:pStyle w:val="-"/>
      </w:pPr>
      <w:r w:rsidRPr="00DC01B1">
        <w:t>Gia tăng doanh thu dịch vụ dữ liệu (Data)</w:t>
      </w:r>
    </w:p>
    <w:p w14:paraId="1D1EE6FC" w14:textId="77777777" w:rsidR="00DC01B1" w:rsidRPr="00DC01B1" w:rsidRDefault="00DC01B1" w:rsidP="00DC0426">
      <w:pPr>
        <w:pStyle w:val="-"/>
      </w:pPr>
      <w:r w:rsidRPr="00DC01B1">
        <w:t>Phát triển các dịch vụ số và giải pháp CNTT cho khách hàng doanh nghiệp</w:t>
      </w:r>
    </w:p>
    <w:p w14:paraId="45115B54" w14:textId="2DD5F47C" w:rsidR="00DC01B1" w:rsidRPr="00DC01B1" w:rsidRDefault="00DC01B1" w:rsidP="00DC0426">
      <w:pPr>
        <w:pStyle w:val="-"/>
      </w:pPr>
      <w:r w:rsidRPr="00DC01B1">
        <w:t>Nâng cao hiệu quả khai thác khách hàng hiện hữu thông qua CRM</w:t>
      </w:r>
    </w:p>
    <w:p w14:paraId="6C4122E2" w14:textId="401B35C7" w:rsidR="00151D8C" w:rsidRPr="00A11658" w:rsidRDefault="00DC01B1" w:rsidP="00DC01B1">
      <w:pPr>
        <w:rPr>
          <w:rFonts w:cs="Times New Roman"/>
        </w:rPr>
      </w:pPr>
      <w:r w:rsidRPr="00DC01B1">
        <w:rPr>
          <w:rFonts w:cs="Times New Roman"/>
        </w:rPr>
        <w:t>Như vậy, có thể thấy rằng mặc dù VNPT VinaPhone có nền tảng tài chính vững mạnh và quy mô hoạt động lớn, nhưng để đạt được mục tiêu tăng trưởng trong giai đoạn tới, doanh nghiệp cần đặc biệt chú trọng đến việc nâng cao hiệu quả quản trị quan hệ khách hàng doanh nghiệp. Đây không chỉ là yếu tố hỗ trợ mà sẽ trở thành động lực cốt lõi trong chiến lược phát triển bền vững của doanh nghiệp.</w:t>
      </w:r>
    </w:p>
    <w:p w14:paraId="6C2B8E05" w14:textId="735C09C6" w:rsidR="00151D8C" w:rsidRPr="00A11658" w:rsidRDefault="00151D8C" w:rsidP="00DC01B1">
      <w:pPr>
        <w:pStyle w:val="Heading3"/>
        <w:rPr>
          <w:rFonts w:cs="Times New Roman"/>
        </w:rPr>
      </w:pPr>
      <w:bookmarkStart w:id="50" w:name="_Toc227593766"/>
      <w:r w:rsidRPr="00A11658">
        <w:rPr>
          <w:rFonts w:cs="Times New Roman"/>
        </w:rPr>
        <w:t>Những thay đổi chủ yếu trong sản xuất kinh doanh</w:t>
      </w:r>
      <w:bookmarkEnd w:id="50"/>
    </w:p>
    <w:p w14:paraId="5C87AE35" w14:textId="77777777" w:rsidR="00DC01B1" w:rsidRPr="00DC01B1" w:rsidRDefault="00DC01B1" w:rsidP="00DC01B1">
      <w:pPr>
        <w:rPr>
          <w:rFonts w:cs="Times New Roman"/>
        </w:rPr>
      </w:pPr>
      <w:r w:rsidRPr="00DC01B1">
        <w:rPr>
          <w:rFonts w:cs="Times New Roman"/>
        </w:rPr>
        <w:t>Trong bối cảnh thị trường viễn thông – công nghệ thông tin ngày càng cạnh tranh và chịu tác động mạnh mẽ của quá trình chuyển đổi số, hoạt động sản xuất kinh doanh của các doanh nghiệp đã có những thay đổi rõ nét theo hướng hiện đại, linh hoạt và lấy khách hàng làm trung tâm. Những thay đổi này không chỉ diễn ra ở cấp độ vận hành mà còn tác động sâu sắc đến tư duy quản trị và phương thức tạo ra giá trị cho khách hàng.</w:t>
      </w:r>
    </w:p>
    <w:p w14:paraId="2FBFF939" w14:textId="77777777" w:rsidR="00DC01B1" w:rsidRPr="00DC01B1" w:rsidRDefault="00DC01B1" w:rsidP="00DC01B1">
      <w:pPr>
        <w:rPr>
          <w:rFonts w:cs="Times New Roman"/>
        </w:rPr>
      </w:pPr>
      <w:r w:rsidRPr="00DC01B1">
        <w:rPr>
          <w:rFonts w:cs="Times New Roman"/>
        </w:rPr>
        <w:t>Trước hết, mô hình kinh doanh của doanh nghiệp đã có sự chuyển đổi theo hướng lấy khách hàng làm trung tâm thay vì sản phẩm làm trung tâm. Điều này thể hiện ở việc doanh nghiệp không chỉ dừng lại ở cung cấp dịch vụ mà còn chú trọng đến việc xây dựng trải nghiệm khách hàng xuyên suốt. Các hoạt động marketing, bán hàng và chăm sóc khách hàng được tích hợp và vận hành đồng bộ nhằm nâng cao mức độ hài lòng và duy trì mối quan hệ lâu dài với khách hàng. Trong đó, quản trị quan hệ khách hàng (CRM) đóng vai trò là nền tảng quan trọng giúp doanh nghiệp thu thập, phân tích và khai thác dữ liệu khách hàng một cách hiệu quả.</w:t>
      </w:r>
    </w:p>
    <w:p w14:paraId="1C3AD976" w14:textId="77777777" w:rsidR="00DC01B1" w:rsidRPr="00DC01B1" w:rsidRDefault="00DC01B1" w:rsidP="00DC01B1">
      <w:pPr>
        <w:rPr>
          <w:rFonts w:cs="Times New Roman"/>
        </w:rPr>
      </w:pPr>
      <w:r w:rsidRPr="00DC01B1">
        <w:rPr>
          <w:rFonts w:cs="Times New Roman"/>
        </w:rPr>
        <w:t xml:space="preserve">Bên cạnh đó, hoạt động sản xuất kinh doanh ngày càng phụ thuộc vào dữ liệu và công nghệ số. Doanh nghiệp đã và đang ứng dụng các công nghệ như dữ liệu lớn </w:t>
      </w:r>
      <w:r w:rsidRPr="00DC01B1">
        <w:rPr>
          <w:rFonts w:cs="Times New Roman"/>
        </w:rPr>
        <w:lastRenderedPageBreak/>
        <w:t>(Big Data), trí tuệ nhân tạo (AI) và điện toán đám mây để tối ưu hóa quy trình vận hành, nâng cao chất lượng dịch vụ và hỗ trợ ra quyết định. Việc khai thác dữ liệu khách hàng không chỉ giúp doanh nghiệp hiểu rõ hành vi và nhu cầu mà còn tạo điều kiện để cá nhân hóa sản phẩm dịch vụ, từ đó gia tăng giá trị cho khách hàng và nâng cao hiệu quả kinh doanh.</w:t>
      </w:r>
    </w:p>
    <w:p w14:paraId="7A4FC5B1" w14:textId="77777777" w:rsidR="00DC01B1" w:rsidRPr="00DC01B1" w:rsidRDefault="00DC01B1" w:rsidP="00DC01B1">
      <w:pPr>
        <w:rPr>
          <w:rFonts w:cs="Times New Roman"/>
        </w:rPr>
      </w:pPr>
      <w:r w:rsidRPr="00DC01B1">
        <w:rPr>
          <w:rFonts w:cs="Times New Roman"/>
        </w:rPr>
        <w:t>Ngoài ra, yêu cầu về chất lượng dịch vụ và trải nghiệm khách hàng ngày càng cao cũng là một trong những thay đổi quan trọng. Khách hàng ngày nay không chỉ quan tâm đến giá cả mà còn chú trọng đến tốc độ phản hồi, độ tin cậy và sự thuận tiện trong quá trình sử dụng dịch vụ. Điều này buộc doanh nghiệp phải liên tục cải tiến quy trình, nâng cao năng lực phục vụ của đội ngũ nhân sự và tăng cường khả năng phối hợp giữa các bộ phận nhằm đáp ứng kỳ vọng ngày càng cao của khách hàng.</w:t>
      </w:r>
    </w:p>
    <w:p w14:paraId="3B9E2233" w14:textId="77777777" w:rsidR="00DC01B1" w:rsidRPr="00DC01B1" w:rsidRDefault="00DC01B1" w:rsidP="00DC01B1">
      <w:pPr>
        <w:rPr>
          <w:rFonts w:cs="Times New Roman"/>
        </w:rPr>
      </w:pPr>
      <w:r w:rsidRPr="00DC01B1">
        <w:rPr>
          <w:rFonts w:cs="Times New Roman"/>
        </w:rPr>
        <w:t>Cuối cùng, mức độ cạnh tranh trên thị trường ngày càng gia tăng đã tạo áp lực lớn buộc doanh nghiệp phải đổi mới toàn diện. Sự tham gia của nhiều đối thủ với các mô hình kinh doanh linh hoạt và ứng dụng công nghệ cao khiến doanh nghiệp phải không ngừng nâng cao năng lực cạnh tranh, đặc biệt là thông qua việc cải thiện chất lượng dịch vụ và tối ưu hóa quản trị quan hệ khách hàng.</w:t>
      </w:r>
    </w:p>
    <w:p w14:paraId="386AC5FA" w14:textId="0ED4B53C" w:rsidR="00151D8C" w:rsidRPr="00A11658" w:rsidRDefault="00DC01B1" w:rsidP="00DC01B1">
      <w:pPr>
        <w:rPr>
          <w:rFonts w:cs="Times New Roman"/>
        </w:rPr>
      </w:pPr>
      <w:r w:rsidRPr="00DC01B1">
        <w:rPr>
          <w:rFonts w:cs="Times New Roman"/>
        </w:rPr>
        <w:t>Như vậy, những thay đổi trong hoạt động sản xuất kinh doanh đang đặt ra yêu cầu cấp thiết đối với doanh nghiệp trong việc hoàn thiện hệ thống quản trị, đặc biệt là quản trị quan hệ khách hàng, nhằm thích ứng với môi trường kinh doanh mới và hướng tới phát triển bền vững.</w:t>
      </w:r>
    </w:p>
    <w:p w14:paraId="64133FCF" w14:textId="0F088576" w:rsidR="00F40863" w:rsidRPr="00A11658" w:rsidRDefault="00F40863" w:rsidP="00792773">
      <w:pPr>
        <w:pStyle w:val="Heading2"/>
        <w:ind w:left="0" w:firstLine="0"/>
        <w:rPr>
          <w:rFonts w:cs="Times New Roman"/>
        </w:rPr>
      </w:pPr>
      <w:bookmarkStart w:id="51" w:name="_Toc227593767"/>
      <w:r w:rsidRPr="00A11658">
        <w:rPr>
          <w:rFonts w:cs="Times New Roman"/>
        </w:rPr>
        <w:t>Thực trạng quản trị quan hệ khách hàng doanh nghiệp tại VNPT VinaPhone</w:t>
      </w:r>
      <w:bookmarkEnd w:id="51"/>
    </w:p>
    <w:p w14:paraId="5183E2A2" w14:textId="10C7F88F" w:rsidR="00F40863" w:rsidRPr="00A11658" w:rsidRDefault="00F40863" w:rsidP="001A693A">
      <w:pPr>
        <w:pStyle w:val="Heading3"/>
        <w:rPr>
          <w:rFonts w:cs="Times New Roman"/>
        </w:rPr>
      </w:pPr>
      <w:bookmarkStart w:id="52" w:name="_Toc227593768"/>
      <w:r w:rsidRPr="00A11658">
        <w:rPr>
          <w:rFonts w:cs="Times New Roman"/>
        </w:rPr>
        <w:t>Xây dựng cơ sở dữ liệu về khách hàng</w:t>
      </w:r>
      <w:bookmarkEnd w:id="52"/>
    </w:p>
    <w:p w14:paraId="7454443E" w14:textId="43B238E1" w:rsidR="00390F63" w:rsidRPr="00A11658" w:rsidRDefault="00390F63" w:rsidP="00390F63">
      <w:pPr>
        <w:rPr>
          <w:rFonts w:cs="Times New Roman"/>
        </w:rPr>
      </w:pPr>
      <w:r w:rsidRPr="00A11658">
        <w:rPr>
          <w:rFonts w:cs="Times New Roman"/>
        </w:rPr>
        <w:t>Trong chiến lược phát triển của VNPT Vina</w:t>
      </w:r>
      <w:r w:rsidR="00DC5A0B">
        <w:rPr>
          <w:rFonts w:cs="Times New Roman"/>
        </w:rPr>
        <w:t>P</w:t>
      </w:r>
      <w:r w:rsidRPr="00A11658">
        <w:rPr>
          <w:rFonts w:cs="Times New Roman"/>
        </w:rPr>
        <w:t>hone, khách hàng được xác định là tài sản chiến lược và là nhân tố quyết định sự tồn tại của doanh nghiệp. Với triết lý “Khách hàng là những người thân yêu nhất”, đơn vị đã chủ động triển khai hệ thống quản trị quan hệ khách hàng (CRM) nhằm tối ưu hóa trải nghiệm và đáp ứng những kỳ vọng ngày càng cao trong bối cảnh thị trường viễn thông – công nghệ thông tin đang cạnh tranh quyết liệt.</w:t>
      </w:r>
    </w:p>
    <w:p w14:paraId="0FEC59CE" w14:textId="131F091D" w:rsidR="00390F63" w:rsidRPr="00A11658" w:rsidRDefault="00390F63" w:rsidP="00390F63">
      <w:pPr>
        <w:rPr>
          <w:rFonts w:cs="Times New Roman"/>
          <w:b/>
          <w:bCs/>
        </w:rPr>
      </w:pPr>
      <w:r w:rsidRPr="00A11658">
        <w:rPr>
          <w:rFonts w:cs="Times New Roman"/>
          <w:b/>
          <w:bCs/>
        </w:rPr>
        <w:lastRenderedPageBreak/>
        <w:t>Đặc điểm phân khúc khách hàng mục tiêu</w:t>
      </w:r>
    </w:p>
    <w:p w14:paraId="724C6394" w14:textId="60118626" w:rsidR="00390F63" w:rsidRDefault="00390F63" w:rsidP="00390F63">
      <w:pPr>
        <w:rPr>
          <w:rFonts w:cs="Times New Roman"/>
        </w:rPr>
      </w:pPr>
      <w:r w:rsidRPr="00A11658">
        <w:rPr>
          <w:rFonts w:cs="Times New Roman"/>
        </w:rPr>
        <w:t>Hiện nay, mạng lưới khách hàng của VNPT Vina</w:t>
      </w:r>
      <w:r w:rsidR="00DC5A0B">
        <w:rPr>
          <w:rFonts w:cs="Times New Roman"/>
        </w:rPr>
        <w:t>P</w:t>
      </w:r>
      <w:r w:rsidRPr="00A11658">
        <w:rPr>
          <w:rFonts w:cs="Times New Roman"/>
        </w:rPr>
        <w:t xml:space="preserve">hone có phạm vi bao phủ rộng khắp toàn quốc với sự đa dạng về đặc điểm nhân khẩu học, trình độ văn hóa và hành vi tiêu dùng. Mặc dù phục vụ song hành cả khách hàng tổ chức và khách hàng cá nhân, doanh nghiệp đặc biệt tập trung nguồn lực vào nhóm khách hàng cá nhân. Đây là phân khúc trọng yếu, đóng góp khoảng </w:t>
      </w:r>
      <w:r w:rsidR="00FB7BFD">
        <w:rPr>
          <w:rFonts w:cs="Times New Roman"/>
        </w:rPr>
        <w:t>7</w:t>
      </w:r>
      <w:r w:rsidRPr="00A11658">
        <w:rPr>
          <w:rFonts w:cs="Times New Roman"/>
        </w:rPr>
        <w:t>0% tổng doanh thu mảng viễn thông và công nghệ thông tin. Trước áp lực cạnh tranh từ các đối thủ lớn và sự thuận tiện của chính sách chuyển mạng giữ số, việc nhận diện chính xác chân dung khách hàng trở thành yêu cầu cấp thiết để duy trì ưu thế thị trường.</w:t>
      </w:r>
    </w:p>
    <w:p w14:paraId="4616FC78" w14:textId="2A2D142B" w:rsidR="00274946" w:rsidRPr="00274946" w:rsidRDefault="00274946" w:rsidP="00274946">
      <w:pPr>
        <w:rPr>
          <w:rFonts w:cs="Times New Roman"/>
        </w:rPr>
      </w:pPr>
      <w:r w:rsidRPr="00274946">
        <w:rPr>
          <w:rFonts w:cs="Times New Roman"/>
        </w:rPr>
        <w:t>Mặc dù chỉ chiếm tỷ trọng khoảng 30% trong tổng quy mô, nhưng đây là tệp khách hàng chiến lược mang lại giá trị hợp đồng lớn, nhu cầu sử dụng dịch vụ đa dạng và đóng góp tới 10.000 - 14.000 tỷ đồng/năm vào doanh thu tổng. Chân dung tệp khách hàng này mang những đặc thù cốt lõi sau:</w:t>
      </w:r>
    </w:p>
    <w:p w14:paraId="0DDB676E" w14:textId="5C6C6C41" w:rsidR="00274946" w:rsidRPr="00274946" w:rsidRDefault="00274946" w:rsidP="00155252">
      <w:pPr>
        <w:pStyle w:val="-"/>
      </w:pPr>
      <w:r w:rsidRPr="00274946">
        <w:t>Về phân khúc quy mô và giá trị: Khách hàng B2B của VNPT VinaPhone được chia thành các nhóm có đặc tính rất khác biệt.</w:t>
      </w:r>
    </w:p>
    <w:p w14:paraId="351B9BF0" w14:textId="77777777" w:rsidR="00274946" w:rsidRPr="00274946" w:rsidRDefault="00274946" w:rsidP="00155252">
      <w:pPr>
        <w:pStyle w:val="a0"/>
      </w:pPr>
      <w:r w:rsidRPr="00274946">
        <w:t>Nhóm khách hàng trọng yếu (Key Accounts): Gồm các Tập đoàn, Ngân hàng, Cơ quan ban ngành Nhà nước. Nhóm này đòi hỏi tính bảo mật tuyệt đối, sử dụng các giải pháp hạ tầng số chuyên biệt mang tính vĩ mô (trung tâm dữ liệu, mạng dùng riêng) và có yêu cầu cam kết chất lượng dịch vụ (SLA) cực kỳ khắt khe.</w:t>
      </w:r>
    </w:p>
    <w:p w14:paraId="7095C49F" w14:textId="26B923A7" w:rsidR="00274946" w:rsidRPr="00155252" w:rsidRDefault="00274946" w:rsidP="003E77EB">
      <w:pPr>
        <w:pStyle w:val="a0"/>
        <w:rPr>
          <w:rFonts w:cs="Times New Roman"/>
        </w:rPr>
      </w:pPr>
      <w:r w:rsidRPr="00274946">
        <w:t>Nhóm Doanh nghiệp vừa và nhỏ (SME/Mass B2B): Chiếm số lượng đông đảo nhất nhưng lòng trung thành lại dễ bị dao động trước các chính sách cạnh tranh về giá từ nhà mạng đối thủ</w:t>
      </w:r>
      <w:r w:rsidRPr="00155252">
        <w:rPr>
          <w:rFonts w:cs="Times New Roman"/>
        </w:rPr>
        <w:t>. Nhu cầu của nhóm này thiên về tính linh hoạt, tốc độ triển khai nhanh và tối ưu chi phí đối với các dịch vụ đóng gói sẵn.</w:t>
      </w:r>
    </w:p>
    <w:p w14:paraId="01A7829E" w14:textId="040E5A78" w:rsidR="00274946" w:rsidRPr="00155252" w:rsidRDefault="00274946" w:rsidP="00273245">
      <w:pPr>
        <w:pStyle w:val="-"/>
        <w:rPr>
          <w:rFonts w:cs="Times New Roman"/>
        </w:rPr>
      </w:pPr>
      <w:r w:rsidRPr="00274946">
        <w:t>Về hành vi và đặc điểm tiêu dùng dịch vụ: Hiện tại, phần lớn tệp khách hàng doanh nghiệp (62,0%) vẫn đang tập trung sử dụng các dịch vụ viễn thông cốt lõi, độc lập như Internet băng rộng đơn lẻ, di động hoặc thoại</w:t>
      </w:r>
      <w:r w:rsidRPr="00155252">
        <w:rPr>
          <w:rFonts w:cs="Times New Roman"/>
        </w:rPr>
        <w:t xml:space="preserve">. Tuy nhiên, dưới sức ép của chuyển đổi số, chân dung tiêu dùng đang có sự dịch chuyển rõ nét khi 38,0% khách hàng đã sử dụng tích hợp từ hai dịch vụ trở lên. Họ bắt đầu có xu hướng mua sắm trọn gói các hệ sinh thái giải pháp số của VNPT như: Dịch vụ Điện toán đám mây </w:t>
      </w:r>
      <w:r w:rsidRPr="00155252">
        <w:rPr>
          <w:rFonts w:cs="Times New Roman"/>
        </w:rPr>
        <w:lastRenderedPageBreak/>
        <w:t>(Cloud), Chữ ký số (VNPT-CA), Hóa đơn điện tử (VNPT-Invoice) và Hợp đồng điện tử (</w:t>
      </w:r>
      <w:proofErr w:type="spellStart"/>
      <w:r w:rsidRPr="00155252">
        <w:rPr>
          <w:rFonts w:cs="Times New Roman"/>
        </w:rPr>
        <w:t>eContract</w:t>
      </w:r>
      <w:proofErr w:type="spellEnd"/>
      <w:r w:rsidRPr="00155252">
        <w:rPr>
          <w:rFonts w:cs="Times New Roman"/>
        </w:rPr>
        <w:t>)</w:t>
      </w:r>
    </w:p>
    <w:p w14:paraId="12972D06" w14:textId="77777777" w:rsidR="00390F63" w:rsidRPr="00A11658" w:rsidRDefault="00390F63" w:rsidP="00390F63">
      <w:pPr>
        <w:rPr>
          <w:rFonts w:cs="Times New Roman"/>
          <w:b/>
          <w:bCs/>
        </w:rPr>
      </w:pPr>
      <w:r w:rsidRPr="00A11658">
        <w:rPr>
          <w:rFonts w:cs="Times New Roman"/>
          <w:b/>
          <w:bCs/>
        </w:rPr>
        <w:t>Cấu trúc và nội dung hệ thống dữ liệu</w:t>
      </w:r>
    </w:p>
    <w:p w14:paraId="3F471FB5" w14:textId="48442A4A" w:rsidR="00390F63" w:rsidRPr="00A11658" w:rsidRDefault="00390F63" w:rsidP="00390F63">
      <w:pPr>
        <w:rPr>
          <w:rFonts w:cs="Times New Roman"/>
        </w:rPr>
      </w:pPr>
      <w:r w:rsidRPr="00A11658">
        <w:rPr>
          <w:rFonts w:cs="Times New Roman"/>
        </w:rPr>
        <w:t>Để quản lý hiệu quả, VNPT Vina</w:t>
      </w:r>
      <w:r w:rsidR="00DB0378">
        <w:rPr>
          <w:rFonts w:cs="Times New Roman"/>
        </w:rPr>
        <w:t>P</w:t>
      </w:r>
      <w:r w:rsidRPr="00A11658">
        <w:rPr>
          <w:rFonts w:cs="Times New Roman"/>
        </w:rPr>
        <w:t>hone đã xây dựng hệ thống cơ sở dữ liệu tập trung, lưu trữ chi tiết các nhóm thông tin cốt lõi sau:</w:t>
      </w:r>
    </w:p>
    <w:p w14:paraId="38FA8929" w14:textId="02685810" w:rsidR="00390F63" w:rsidRPr="007C6F34" w:rsidRDefault="00390F63" w:rsidP="007C6F34">
      <w:r w:rsidRPr="007C6F34">
        <w:t>Thông tin định danh: Bao gồm các dữ liệu cơ bản như họ tên, tuổi, giới tính, nghề nghiệp và phương thức liên lạc để xác định danh tính người dùng.</w:t>
      </w:r>
    </w:p>
    <w:p w14:paraId="2AEED3E1" w14:textId="7807122F" w:rsidR="00390F63" w:rsidRPr="007C6F34" w:rsidRDefault="00390F63" w:rsidP="00DC0426">
      <w:pPr>
        <w:pStyle w:val="-"/>
      </w:pPr>
      <w:r w:rsidRPr="007C6F34">
        <w:t>Lịch sử giao dịch: Ghi nhận toàn bộ quá trình tương tác từ khi đăng ký mới, tạm ngưng đến khi hủy dịch vụ, đi kèm với giá trị doanh thu và địa bàn quản lý cụ thể.</w:t>
      </w:r>
    </w:p>
    <w:p w14:paraId="56EFEDAE" w14:textId="0A31DFE6" w:rsidR="00390F63" w:rsidRPr="00A11658" w:rsidRDefault="00390F63" w:rsidP="00DC0426">
      <w:pPr>
        <w:pStyle w:val="-"/>
      </w:pPr>
      <w:r w:rsidRPr="007C6F34">
        <w:t>Thông tin</w:t>
      </w:r>
      <w:r w:rsidRPr="00A11658">
        <w:t xml:space="preserve"> vận hành: Theo dõi tình hình nợ cước, các phản hồi khiếu nại và các chỉ số về mức độ hài lòng.</w:t>
      </w:r>
    </w:p>
    <w:p w14:paraId="1FBE2F11" w14:textId="14EF64CD" w:rsidR="00390F63" w:rsidRPr="00A11658" w:rsidRDefault="00390F63" w:rsidP="00390F63">
      <w:pPr>
        <w:rPr>
          <w:rFonts w:cs="Times New Roman"/>
        </w:rPr>
      </w:pPr>
      <w:r w:rsidRPr="00A11658">
        <w:rPr>
          <w:rFonts w:cs="Times New Roman"/>
        </w:rPr>
        <w:t xml:space="preserve">Mặc dù đã hình thành được bộ khung dữ liệu tương đối đầy đủ, tuy nhiên thực tế cho thấy việc cập nhật thông tin vẫn chưa đạt được sự chủ động hoàn toàn. Phần lớn dữ liệu hiện nay vẫn phụ thuộc vào thông tin </w:t>
      </w:r>
      <w:r w:rsidR="00FB7BFD">
        <w:rPr>
          <w:rFonts w:cs="Times New Roman"/>
        </w:rPr>
        <w:t>từ</w:t>
      </w:r>
      <w:r w:rsidRPr="00A11658">
        <w:rPr>
          <w:rFonts w:cs="Times New Roman"/>
        </w:rPr>
        <w:t xml:space="preserve"> khách hàng cung cấp tại thời điểm giao dịch, chưa có cơ chế tự động hóa cập nhật dữ liệu biến động theo thời gian thực một cách triệt để.</w:t>
      </w:r>
    </w:p>
    <w:p w14:paraId="1472AA4B" w14:textId="77777777" w:rsidR="00390F63" w:rsidRPr="00A11658" w:rsidRDefault="00390F63" w:rsidP="00390F63">
      <w:pPr>
        <w:rPr>
          <w:rFonts w:cs="Times New Roman"/>
          <w:b/>
          <w:bCs/>
        </w:rPr>
      </w:pPr>
      <w:r w:rsidRPr="00A11658">
        <w:rPr>
          <w:rFonts w:cs="Times New Roman"/>
          <w:b/>
          <w:bCs/>
        </w:rPr>
        <w:t>Cơ chế quản lý và vận hành hệ thống</w:t>
      </w:r>
    </w:p>
    <w:p w14:paraId="0EEF9342" w14:textId="65A304A8" w:rsidR="00390F63" w:rsidRPr="00A11658" w:rsidRDefault="00390F63" w:rsidP="00390F63">
      <w:pPr>
        <w:rPr>
          <w:rFonts w:cs="Times New Roman"/>
        </w:rPr>
      </w:pPr>
      <w:r w:rsidRPr="00A11658">
        <w:rPr>
          <w:rFonts w:cs="Times New Roman"/>
        </w:rPr>
        <w:t>Hệ thống quản lý thông tin của VNPT Vina</w:t>
      </w:r>
      <w:r w:rsidR="00DB0378">
        <w:rPr>
          <w:rFonts w:cs="Times New Roman"/>
        </w:rPr>
        <w:t>P</w:t>
      </w:r>
      <w:r w:rsidRPr="00A11658">
        <w:rPr>
          <w:rFonts w:cs="Times New Roman"/>
        </w:rPr>
        <w:t>hone được thiết kế theo mô hình tập trung nhưng có sự phân cấp theo địa giới hành chính. Dữ liệu từ 63 Trung tâm Kinh doanh tỉnh, thành phố được liên thông chặt chẽ, đảm bảo tính xuyên suốt khi khách hàng dịch chuyển địa điểm sử dụng dịch vụ.</w:t>
      </w:r>
    </w:p>
    <w:p w14:paraId="2CF97620" w14:textId="17F100B4" w:rsidR="00390F63" w:rsidRPr="00A11658" w:rsidRDefault="00390F63" w:rsidP="00390F63">
      <w:pPr>
        <w:rPr>
          <w:rFonts w:cs="Times New Roman"/>
        </w:rPr>
      </w:pPr>
      <w:r w:rsidRPr="00A11658">
        <w:rPr>
          <w:rFonts w:cs="Times New Roman"/>
        </w:rPr>
        <w:t>Điểm nổi bật trong công tác quản trị dữ liệu là việc áp dụng mã định danh duy nhất cho mỗi khách hàng. Mã số này đóng vai trò là chìa khóa kết nối toàn bộ các giao dịch phát sinh, giúp nhà quản lý có cái nhìn tổng thể về hiện trạng quan hệ giữa khách hàng và nhà mạng. Thông qua các tham số được lưu trữ, hệ thống có khả năng đưa ra những cảnh báo kịp thời về tình trạng thanh toán hoặc biến động hành vi, từ đó hỗ trợ công tác điều hành và xây dựng các chính sách chăm sóc riêng biệt cho từng nhóm đối tượng khách hàng tại mỗi thời điểm cụ thể.</w:t>
      </w:r>
    </w:p>
    <w:p w14:paraId="4B9A330C" w14:textId="14C8D1F8" w:rsidR="00F40863" w:rsidRPr="00A11658" w:rsidRDefault="00F40863" w:rsidP="001A693A">
      <w:pPr>
        <w:pStyle w:val="Heading3"/>
        <w:rPr>
          <w:rFonts w:cs="Times New Roman"/>
        </w:rPr>
      </w:pPr>
      <w:bookmarkStart w:id="53" w:name="_Toc227593769"/>
      <w:r w:rsidRPr="00A11658">
        <w:rPr>
          <w:rFonts w:cs="Times New Roman"/>
        </w:rPr>
        <w:lastRenderedPageBreak/>
        <w:t>Phân loại quản trị quan hệ khách hàng doanh nghiệp</w:t>
      </w:r>
      <w:bookmarkEnd w:id="53"/>
    </w:p>
    <w:p w14:paraId="5BE8D092" w14:textId="6017E3B0" w:rsidR="00E33305" w:rsidRPr="00A11658" w:rsidRDefault="00E33305" w:rsidP="00E33305">
      <w:pPr>
        <w:rPr>
          <w:rFonts w:cs="Times New Roman"/>
        </w:rPr>
      </w:pPr>
      <w:r w:rsidRPr="00A11658">
        <w:rPr>
          <w:rFonts w:cs="Times New Roman"/>
        </w:rPr>
        <w:t xml:space="preserve">Trong bối cảnh thị trường viễn thông và Công nghệ thông tin (CNTT) đang chuyển mình mạnh mẽ với sự cạnh tranh khốc liệt, VNPT </w:t>
      </w:r>
      <w:r w:rsidR="00DB0378">
        <w:rPr>
          <w:rFonts w:cs="Times New Roman"/>
        </w:rPr>
        <w:t>VinaPhone</w:t>
      </w:r>
      <w:r w:rsidRPr="00A11658">
        <w:rPr>
          <w:rFonts w:cs="Times New Roman"/>
        </w:rPr>
        <w:t xml:space="preserve"> đã sớm nhận diện khách hàng là tài sản chiến lược quan trọng nhất. Để hiện thực hóa triết lý “Khách hàng là những người thân yêu nhất”, đơn vị đã triển khai hệ thống quản trị quan hệ khách hàng (CRM) dựa trên sự phối hợp nhịp nhàng giữa ba nhóm chức năng cốt lõi, tạo nên một chỉnh thể thống nhất trong công tác quản lý:</w:t>
      </w:r>
    </w:p>
    <w:p w14:paraId="1B6A3757" w14:textId="360CCEA8" w:rsidR="00E33305" w:rsidRPr="00A11658" w:rsidRDefault="00E33305" w:rsidP="00E33305">
      <w:pPr>
        <w:rPr>
          <w:rFonts w:cs="Times New Roman"/>
        </w:rPr>
      </w:pPr>
      <w:r w:rsidRPr="00A11658">
        <w:rPr>
          <w:rFonts w:cs="Times New Roman"/>
        </w:rPr>
        <w:t xml:space="preserve">Về khía cạnh CRM Tác nghiệp, VNPT </w:t>
      </w:r>
      <w:r w:rsidR="00DB0378">
        <w:rPr>
          <w:rFonts w:cs="Times New Roman"/>
        </w:rPr>
        <w:t>VinaPhone</w:t>
      </w:r>
      <w:r w:rsidRPr="00A11658">
        <w:rPr>
          <w:rFonts w:cs="Times New Roman"/>
        </w:rPr>
        <w:t xml:space="preserve"> chú trọng vào việc tự động hóa các quy trình tại các "điểm chạm" trực tiếp. Hệ thống không chỉ dừng lại ở việc quản lý mạng lưới đơn thuần mà còn mở rộng sang các tính năng cộng tác và truyền thông ưu việt. Thông qua hệ thống theo dõi và quản lý tự động, đội ngũ bán hàng có thể khai thác nguồn thông tin khách hàng một cách xuyên suốt, từ đó nâng cao hiệu quả tương tác và giải quyết kịp thời các phản ánh bức xúc của doanh nghiệp trên đa kênh. Việc thành lập </w:t>
      </w:r>
      <w:r w:rsidR="00FB7BFD">
        <w:rPr>
          <w:rFonts w:cs="Times New Roman"/>
        </w:rPr>
        <w:t>b</w:t>
      </w:r>
      <w:r w:rsidRPr="00A11658">
        <w:rPr>
          <w:rFonts w:cs="Times New Roman"/>
        </w:rPr>
        <w:t>ộ phận Trải nghiệm khách hàng chuyên biệt chính là minh chứng cho nỗ lực tự động hóa dịch vụ nhằm mang lại sự hài lòng tối đa cho người dùng.</w:t>
      </w:r>
    </w:p>
    <w:p w14:paraId="3F2A32CB" w14:textId="2FE14CE5" w:rsidR="00E33305" w:rsidRPr="00A11658" w:rsidRDefault="00E33305" w:rsidP="00E33305">
      <w:pPr>
        <w:rPr>
          <w:rFonts w:cs="Times New Roman"/>
        </w:rPr>
      </w:pPr>
      <w:r w:rsidRPr="00A11658">
        <w:rPr>
          <w:rFonts w:cs="Times New Roman"/>
        </w:rPr>
        <w:t>Đối với CRM Phân tích, đây được coi là "</w:t>
      </w:r>
      <w:r w:rsidR="00FB7BFD">
        <w:rPr>
          <w:rFonts w:cs="Times New Roman"/>
        </w:rPr>
        <w:t>T</w:t>
      </w:r>
      <w:r w:rsidRPr="00A11658">
        <w:rPr>
          <w:rFonts w:cs="Times New Roman"/>
        </w:rPr>
        <w:t xml:space="preserve">rung tâm điều khiển" giúp VNPT </w:t>
      </w:r>
      <w:r w:rsidR="00DB0378">
        <w:rPr>
          <w:rFonts w:cs="Times New Roman"/>
        </w:rPr>
        <w:t>VinaPhone</w:t>
      </w:r>
      <w:r w:rsidRPr="00A11658">
        <w:rPr>
          <w:rFonts w:cs="Times New Roman"/>
        </w:rPr>
        <w:t xml:space="preserve"> chuyển hóa dữ liệu thô thành các quyết định quản trị có giá trị. Thông qua việc quản lý tập trung cơ sở dữ liệu (CSDL) trên 63 tỉnh/thành phố và sử dụng mã định danh (ID) duy nhất cho mỗi khách hàng, doanh nghiệp có khả năng đánh giá sâu sắc hiện trạng quan hệ với nhà mạng. Hệ thống cho phép phân tích chi tiết mức tiêu dùng, biến động cước phí và lịch sử nợ đọng, từ đó đưa ra các chỉ số dự báo về xu hướng rời mạng hoặc tiềm năng phát triển của từng nhóm khách hàng tổ chức.</w:t>
      </w:r>
    </w:p>
    <w:p w14:paraId="014FCD6F" w14:textId="1CF50B2F" w:rsidR="00E33305" w:rsidRPr="00A11658" w:rsidRDefault="00E33305" w:rsidP="00E33305">
      <w:pPr>
        <w:rPr>
          <w:rFonts w:cs="Times New Roman"/>
        </w:rPr>
      </w:pPr>
      <w:r w:rsidRPr="00A11658">
        <w:rPr>
          <w:rFonts w:cs="Times New Roman"/>
        </w:rPr>
        <w:t xml:space="preserve">Trong khía cạnh CRM </w:t>
      </w:r>
      <w:r w:rsidR="00FB7BFD">
        <w:rPr>
          <w:rFonts w:cs="Times New Roman"/>
        </w:rPr>
        <w:t>h</w:t>
      </w:r>
      <w:r w:rsidRPr="00A11658">
        <w:rPr>
          <w:rFonts w:cs="Times New Roman"/>
        </w:rPr>
        <w:t xml:space="preserve">ợp tác, VNPT </w:t>
      </w:r>
      <w:r w:rsidR="00DB0378">
        <w:rPr>
          <w:rFonts w:cs="Times New Roman"/>
        </w:rPr>
        <w:t>VinaPhone</w:t>
      </w:r>
      <w:r w:rsidRPr="00A11658">
        <w:rPr>
          <w:rFonts w:cs="Times New Roman"/>
        </w:rPr>
        <w:t xml:space="preserve"> đã xây dựng một cơ chế tương tác đa chiều, phá vỡ rào cản thông tin giữa doanh nghiệp và khách hàng. Sự hợp tác này thể hiện qua việc tích hợp các kênh giao tiếp từ cửa hàng giao dịch trực tiếp, hệ thống Call Center (18001091) đến các nền tảng mạng xã hội hiện đại. Ở góc độ nội bộ, sự liên thông dữ liệu giữa các bộ phận Bán hàng, Chăm sóc khách hàng và Quản lý mạng lưới giúp tạo ra một môi trường cộng tác hiệu quả, đảm bảo mọi nhân </w:t>
      </w:r>
      <w:r w:rsidRPr="00A11658">
        <w:rPr>
          <w:rFonts w:cs="Times New Roman"/>
        </w:rPr>
        <w:lastRenderedPageBreak/>
        <w:t>viên đều có thể thấu hiểu nhu cầu của khách hàng để phục vụ một cách chuyên nghiệp nhất.</w:t>
      </w:r>
    </w:p>
    <w:p w14:paraId="75A53729" w14:textId="44200F69" w:rsidR="00F40863" w:rsidRPr="00A11658" w:rsidRDefault="00F40863" w:rsidP="001A693A">
      <w:pPr>
        <w:pStyle w:val="Heading3"/>
        <w:rPr>
          <w:rFonts w:cs="Times New Roman"/>
        </w:rPr>
      </w:pPr>
      <w:bookmarkStart w:id="54" w:name="_Toc227593770"/>
      <w:r w:rsidRPr="00A11658">
        <w:rPr>
          <w:rFonts w:cs="Times New Roman"/>
        </w:rPr>
        <w:t>Quy trình quản trị quan hệ khách hàng doanh nghiệp</w:t>
      </w:r>
      <w:bookmarkEnd w:id="54"/>
    </w:p>
    <w:p w14:paraId="51353826" w14:textId="762471CF" w:rsidR="00E33305" w:rsidRPr="00A11658" w:rsidRDefault="00E33305" w:rsidP="00E33305">
      <w:pPr>
        <w:rPr>
          <w:rFonts w:cs="Times New Roman"/>
        </w:rPr>
      </w:pPr>
      <w:r w:rsidRPr="00A11658">
        <w:rPr>
          <w:rFonts w:cs="Times New Roman"/>
        </w:rPr>
        <w:t xml:space="preserve">Tiến trình quản trị quan hệ khách hàng doanh nghiệp tại VNPT </w:t>
      </w:r>
      <w:r w:rsidR="00DB0378">
        <w:rPr>
          <w:rFonts w:cs="Times New Roman"/>
        </w:rPr>
        <w:t>VinaPhone</w:t>
      </w:r>
      <w:r w:rsidRPr="00A11658">
        <w:rPr>
          <w:rFonts w:cs="Times New Roman"/>
        </w:rPr>
        <w:t xml:space="preserve"> không chỉ đơn thuần là một chuỗi các hoạt động hành chính, mà là một quy trình khép kín mang tính chiến lược, bao gồm các bước tiếp nối nhau nhằm tối ưu hóa giá trị trọn đời của khách hàng:</w:t>
      </w:r>
    </w:p>
    <w:p w14:paraId="0700FE7B" w14:textId="783E7510" w:rsidR="00E33305" w:rsidRPr="00A11658" w:rsidRDefault="00E33305" w:rsidP="00E33305">
      <w:pPr>
        <w:rPr>
          <w:rFonts w:cs="Times New Roman"/>
        </w:rPr>
      </w:pPr>
      <w:r w:rsidRPr="00A11658">
        <w:rPr>
          <w:rFonts w:cs="Times New Roman"/>
        </w:rPr>
        <w:t xml:space="preserve">Khởi đầu quy trình là công tác thu thập và tích hợp dữ liệu đa kênh. Với mạng lưới hơn 103.000 điểm kinh doanh, VNPT </w:t>
      </w:r>
      <w:r w:rsidR="00DB0378">
        <w:rPr>
          <w:rFonts w:cs="Times New Roman"/>
        </w:rPr>
        <w:t>VinaPhone</w:t>
      </w:r>
      <w:r w:rsidRPr="00A11658">
        <w:rPr>
          <w:rFonts w:cs="Times New Roman"/>
        </w:rPr>
        <w:t xml:space="preserve"> đã thiết lập hệ thống ghi nhận thông tin định danh và quá trình giao dịch một cách bài bản. Tuy nhiên, đơn vị cũng nhìn nhận thực tế rằng công tác cập nhật dữ liệu hiện nay vẫn còn tồn tại tính thụ động, phần lớn phụ thuộc vào thông tin do khách hàng cung cấp khi có phát sinh giao dịch, đây là điểm cần được cải thiện để hướng tới sự chủ động trong quản trị.</w:t>
      </w:r>
    </w:p>
    <w:p w14:paraId="4F26B34E" w14:textId="0911D7C1" w:rsidR="00E33305" w:rsidRPr="00A11658" w:rsidRDefault="00E33305" w:rsidP="00E33305">
      <w:pPr>
        <w:rPr>
          <w:rFonts w:cs="Times New Roman"/>
        </w:rPr>
      </w:pPr>
      <w:r w:rsidRPr="00A11658">
        <w:rPr>
          <w:rFonts w:cs="Times New Roman"/>
        </w:rPr>
        <w:t xml:space="preserve">Kế tiếp, nguồn dữ liệu thô sẽ được đưa vào giai đoạn phân tích và phân khúc thị trường. Tại đây, VNPT </w:t>
      </w:r>
      <w:r w:rsidR="00DB0378">
        <w:rPr>
          <w:rFonts w:cs="Times New Roman"/>
        </w:rPr>
        <w:t>VinaPhone</w:t>
      </w:r>
      <w:r w:rsidRPr="00A11658">
        <w:rPr>
          <w:rFonts w:cs="Times New Roman"/>
        </w:rPr>
        <w:t xml:space="preserve"> áp dụng các tiêu thức phân loại dựa trên hành vi mua, giá trị doanh thu và nhu cầu sử dụng thực tế. Số liệu thống kê từ năm 2017 đến 2019 cho thấy sự tăng trưởng vượt bậc của các dịch vụ như Fiber VNN và MyTV, giúp doanh nghiệp nhận diện rõ nét những phân khúc khách hàng trọng tâm để tập trung nguồn lực đầu tư và chăm sóc.</w:t>
      </w:r>
    </w:p>
    <w:p w14:paraId="5C5C5902" w14:textId="7C3F7832" w:rsidR="00E33305" w:rsidRPr="00A11658" w:rsidRDefault="00E33305" w:rsidP="00E33305">
      <w:pPr>
        <w:rPr>
          <w:rFonts w:cs="Times New Roman"/>
        </w:rPr>
      </w:pPr>
      <w:r w:rsidRPr="00A11658">
        <w:rPr>
          <w:rFonts w:cs="Times New Roman"/>
        </w:rPr>
        <w:t xml:space="preserve">Trên cơ sở các phân khúc đã được xác định, doanh nghiệp tiến hành hoạch định chiến lược và chương trình hành động. Đây là giai đoạn VNPT </w:t>
      </w:r>
      <w:r w:rsidR="00DB0378">
        <w:rPr>
          <w:rFonts w:cs="Times New Roman"/>
        </w:rPr>
        <w:t>VinaPhone</w:t>
      </w:r>
      <w:r w:rsidRPr="00A11658">
        <w:rPr>
          <w:rFonts w:cs="Times New Roman"/>
        </w:rPr>
        <w:t xml:space="preserve"> cụ thể hóa các chính sách ưu đãi như chương trình hội viên </w:t>
      </w:r>
      <w:r w:rsidR="00DB0378">
        <w:rPr>
          <w:rFonts w:cs="Times New Roman"/>
        </w:rPr>
        <w:t>VinaPhone</w:t>
      </w:r>
      <w:r w:rsidRPr="00A11658">
        <w:rPr>
          <w:rFonts w:cs="Times New Roman"/>
        </w:rPr>
        <w:t xml:space="preserve"> Plus, nơi các cấp độ từ Thân thiết đến Kim cương được hưởng những đặc quyền riêng biệt. Các gói sản phẩm mang tính tích hợp cao như Home</w:t>
      </w:r>
      <w:r w:rsidR="00363D64">
        <w:rPr>
          <w:rFonts w:cs="Times New Roman"/>
        </w:rPr>
        <w:t xml:space="preserve"> </w:t>
      </w:r>
      <w:r w:rsidRPr="00A11658">
        <w:rPr>
          <w:rFonts w:cs="Times New Roman"/>
        </w:rPr>
        <w:t>Combo cũng ra đời từ bước này nhằm thỏa mãn nhu cầu đa dạng và phức tạp của các tổ chức trong kỷ nguyên số.</w:t>
      </w:r>
    </w:p>
    <w:p w14:paraId="7F8CEFC3" w14:textId="6E09E1C1" w:rsidR="00E33305" w:rsidRPr="00A11658" w:rsidRDefault="00E33305" w:rsidP="00E33305">
      <w:pPr>
        <w:rPr>
          <w:rFonts w:cs="Times New Roman"/>
        </w:rPr>
      </w:pPr>
      <w:r w:rsidRPr="00A11658">
        <w:rPr>
          <w:rFonts w:cs="Times New Roman"/>
        </w:rPr>
        <w:t xml:space="preserve">Giai đoạn then chốt của quy trình chính là việc triển khai tác nghiệp bán hàng và chăm sóc khách hàng. Với đội ngũ nhân sự được đào tạo bài bản và trẻ hóa, VNPT </w:t>
      </w:r>
      <w:r w:rsidR="00DB0378">
        <w:rPr>
          <w:rFonts w:cs="Times New Roman"/>
        </w:rPr>
        <w:t>VinaPhone</w:t>
      </w:r>
      <w:r w:rsidRPr="00A11658">
        <w:rPr>
          <w:rFonts w:cs="Times New Roman"/>
        </w:rPr>
        <w:t xml:space="preserve"> cam kết mang lại sự tiện lợi nhất thông qua các kênh phân phối an toàn và hiệu quả. Đối với nhóm khách hàng VIP, chính sách chăm sóc cá biệt hóa được </w:t>
      </w:r>
      <w:r w:rsidRPr="00A11658">
        <w:rPr>
          <w:rFonts w:cs="Times New Roman"/>
        </w:rPr>
        <w:lastRenderedPageBreak/>
        <w:t>đẩy mạnh tối đa thông qua việc ưu tiên giao dịch và hỗ trợ trực tiếp tại địa chỉ, giúp thắt chặt sợi dây liên kết giữa doanh nghiệp và khách hàng.</w:t>
      </w:r>
    </w:p>
    <w:p w14:paraId="7C738534" w14:textId="40B08BF7" w:rsidR="00E33305" w:rsidRPr="00A11658" w:rsidRDefault="00E33305" w:rsidP="00E33305">
      <w:pPr>
        <w:rPr>
          <w:rFonts w:cs="Times New Roman"/>
        </w:rPr>
      </w:pPr>
      <w:r w:rsidRPr="00A11658">
        <w:rPr>
          <w:rFonts w:cs="Times New Roman"/>
        </w:rPr>
        <w:t xml:space="preserve">Cuối cùng, quy trình được hoàn tất bằng công tác kiểm tra, đánh giá và điều chỉnh. Thông qua việc giám sát các chỉ số hài lòng và phân tích phản hồi tiêu cực trên mạng xã hội, VNPT </w:t>
      </w:r>
      <w:r w:rsidR="00DB0378">
        <w:rPr>
          <w:rFonts w:cs="Times New Roman"/>
        </w:rPr>
        <w:t>VinaPhone</w:t>
      </w:r>
      <w:r w:rsidRPr="00A11658">
        <w:rPr>
          <w:rFonts w:cs="Times New Roman"/>
        </w:rPr>
        <w:t xml:space="preserve"> liên tục đo lường hiệu quả của các chính sách đã triển khai. Kết quả của bước đánh giá này sẽ trở thành dữ liệu đầu vào quý giá để đơn vị quay lại điều chỉnh hệ thống tham số CSDL và chiến lược tương tác ngay từ giai đoạn đầu, đảm bảo quy trình quản trị luôn vận động và phát triển phù hợp với thực tiễn thị trường.</w:t>
      </w:r>
    </w:p>
    <w:p w14:paraId="573EFCF8" w14:textId="3BF505A7" w:rsidR="008C566F" w:rsidRDefault="008C566F" w:rsidP="00792773">
      <w:pPr>
        <w:pStyle w:val="Heading3"/>
        <w:ind w:left="0" w:firstLine="0"/>
        <w:rPr>
          <w:rFonts w:cs="Times New Roman"/>
        </w:rPr>
      </w:pPr>
      <w:bookmarkStart w:id="55" w:name="_Toc227593771"/>
      <w:r>
        <w:rPr>
          <w:rFonts w:cs="Times New Roman"/>
        </w:rPr>
        <w:t>Kết quả phân tích dữ liệu sơ cấp về thực trạng quản trị khách hàng tại VNPT Vina</w:t>
      </w:r>
      <w:r w:rsidR="00315208">
        <w:rPr>
          <w:rFonts w:cs="Times New Roman"/>
        </w:rPr>
        <w:t>P</w:t>
      </w:r>
      <w:r>
        <w:rPr>
          <w:rFonts w:cs="Times New Roman"/>
        </w:rPr>
        <w:t>hone trong giai đoạn 2023</w:t>
      </w:r>
      <w:r w:rsidR="00FB7BFD">
        <w:rPr>
          <w:rFonts w:cs="Times New Roman"/>
        </w:rPr>
        <w:t xml:space="preserve"> </w:t>
      </w:r>
      <w:r>
        <w:rPr>
          <w:rFonts w:cs="Times New Roman"/>
        </w:rPr>
        <w:t>-</w:t>
      </w:r>
      <w:r w:rsidR="00FB7BFD">
        <w:rPr>
          <w:rFonts w:cs="Times New Roman"/>
        </w:rPr>
        <w:t xml:space="preserve"> </w:t>
      </w:r>
      <w:r>
        <w:rPr>
          <w:rFonts w:cs="Times New Roman"/>
        </w:rPr>
        <w:t>2025</w:t>
      </w:r>
    </w:p>
    <w:p w14:paraId="4DF6D5BF" w14:textId="476BB9F9" w:rsidR="008C566F" w:rsidRPr="00957ACC" w:rsidRDefault="00957ACC" w:rsidP="008C566F">
      <w:pPr>
        <w:rPr>
          <w:rFonts w:cs="Times New Roman"/>
        </w:rPr>
      </w:pPr>
      <w:r w:rsidRPr="00957ACC">
        <w:rPr>
          <w:rFonts w:cs="Times New Roman"/>
        </w:rPr>
        <w:t>Để có cơ sở đánh giá một cách khách quan và chính xác thực trạng công tác quản trị quan hệ khách hàng doanh nghiệp (CRM), luận văn tiến hành trích xuất, phân tích và tổng hợp dữ liệu thứ cấp từ các hệ thống quản trị cốt lõi của VNPT VinaPhone bao gồm hệ thống tính cước CC</w:t>
      </w:r>
      <w:r w:rsidR="00FB7BFD">
        <w:rPr>
          <w:rFonts w:cs="Times New Roman"/>
        </w:rPr>
        <w:t>B</w:t>
      </w:r>
      <w:r w:rsidRPr="00957ACC">
        <w:rPr>
          <w:rFonts w:cs="Times New Roman"/>
        </w:rPr>
        <w:t>S, hệ thống quản lý bán hàng CRM và hệ thống quản lý yêu cầu hỗ trợ (Ticket system). Kết quả phân tích ghi nhận thực trạng qua các chỉ số vận hành thực tế như sau:</w:t>
      </w:r>
    </w:p>
    <w:p w14:paraId="0E7FD4CE" w14:textId="782F8572" w:rsidR="00957ACC" w:rsidRDefault="00302EE2" w:rsidP="00315208">
      <w:pPr>
        <w:pStyle w:val="a"/>
      </w:pPr>
      <w:r>
        <w:t>Quy</w:t>
      </w:r>
      <w:r w:rsidR="00957ACC" w:rsidRPr="00957ACC">
        <w:t xml:space="preserve"> mô và sự biến động của tệp Khách hàng doanh nghiệp</w:t>
      </w:r>
    </w:p>
    <w:p w14:paraId="2DD71712" w14:textId="4628AF2F" w:rsidR="00302EE2" w:rsidRDefault="00302EE2" w:rsidP="008C566F">
      <w:pPr>
        <w:rPr>
          <w:rFonts w:cs="Times New Roman"/>
        </w:rPr>
      </w:pPr>
      <w:r w:rsidRPr="00302EE2">
        <w:rPr>
          <w:rFonts w:cs="Times New Roman"/>
        </w:rPr>
        <w:t>Số liệu thống kê hệ thống giai đoạn 2023 - 2025 cho thấy, doanh thu từ khối khách hàng doanh nghiệp (KHDN) đóng vai trò là một trong những trụ cột tài chính vững chắc của VNPT VinaPhone, luôn duy trì tỷ trọng ổn định ở mức 30% tổng doanh thu toàn Tập đoàn, tương đương giá trị ước tính khoảng 10.000 - 14.000 tỷ đồng/năm. Tuy nhiên, khi đi sâu vào phân tích sự biến động bên trong kết cấu tệp khách hàng, hệ thống quản lý lại bộc lộ những chỉ số cần đặc biệt lưu tâm.</w:t>
      </w:r>
    </w:p>
    <w:p w14:paraId="6086506E" w14:textId="513BC788" w:rsidR="00302EE2" w:rsidRPr="009A11FB" w:rsidRDefault="00302EE2" w:rsidP="008C566F">
      <w:pPr>
        <w:rPr>
          <w:rFonts w:cs="Times New Roman"/>
        </w:rPr>
      </w:pPr>
      <w:r w:rsidRPr="009A11FB">
        <w:rPr>
          <w:rFonts w:cs="Times New Roman"/>
        </w:rPr>
        <w:t xml:space="preserve">Mặc dù công tác tiếp thị và phát triển khách hàng mới đạt kết quả tích cực với tốc độ tăng trưởng tệp khách hàng mới duy trì đều đặn ở mức bình quân 8,5%/năm, song song với đó, áp lực từ việc khách hàng rời dịch vụ lại rất lớn. Tỷ lệ rời mạng (Churn Rate) hoặc doanh nghiệp không thực hiện tái ký hợp đồng khi hết hạn vẫn nằm ở mức khá cao, trung bình lên tới 5,2%/năm trong suốt giai đoạn 3 năm qua. Xu </w:t>
      </w:r>
      <w:r w:rsidRPr="009A11FB">
        <w:rPr>
          <w:rFonts w:cs="Times New Roman"/>
        </w:rPr>
        <w:lastRenderedPageBreak/>
        <w:t>hướng này cho thấy một thực trạng là tệp K</w:t>
      </w:r>
      <w:r w:rsidR="00BE7AF9">
        <w:rPr>
          <w:rFonts w:cs="Times New Roman"/>
        </w:rPr>
        <w:t>hách hàng doanh nghiệp</w:t>
      </w:r>
      <w:r w:rsidRPr="009A11FB">
        <w:rPr>
          <w:rFonts w:cs="Times New Roman"/>
        </w:rPr>
        <w:t xml:space="preserve"> của VNPT VinaPhone đang có sự dịch chuyển và biến động liên tục, việc thu hút khách hàng mới đang phải bù đắp cho một lượng khách hàng hiện hữu mất đi, đặc biệt là ở phân khúc doanh nghiệp vừa và nhỏ (SME) </w:t>
      </w:r>
      <w:r w:rsidR="00BE7AF9">
        <w:rPr>
          <w:rFonts w:cs="Times New Roman"/>
        </w:rPr>
        <w:t>-</w:t>
      </w:r>
      <w:r w:rsidRPr="009A11FB">
        <w:rPr>
          <w:rFonts w:cs="Times New Roman"/>
        </w:rPr>
        <w:t xml:space="preserve"> nhóm vốn có tính cam kết thấp và dễ dao động trước các chính sách cạnh tranh về giá từ nhà mạng đối thủ.</w:t>
      </w:r>
    </w:p>
    <w:p w14:paraId="16109C62" w14:textId="3258D309" w:rsidR="00302EE2" w:rsidRPr="00302EE2" w:rsidRDefault="00302EE2" w:rsidP="00315208">
      <w:pPr>
        <w:pStyle w:val="a"/>
        <w:rPr>
          <w:sz w:val="27"/>
        </w:rPr>
      </w:pPr>
      <w:r>
        <w:t>H</w:t>
      </w:r>
      <w:r w:rsidRPr="00302EE2">
        <w:t>iệu quả khai thác giá trị khách hàng</w:t>
      </w:r>
    </w:p>
    <w:p w14:paraId="164C15AD" w14:textId="77777777" w:rsidR="00302EE2" w:rsidRPr="00BE7AF9" w:rsidRDefault="00302EE2" w:rsidP="00302EE2">
      <w:pPr>
        <w:pStyle w:val="NormalWeb"/>
        <w:rPr>
          <w:sz w:val="26"/>
          <w:szCs w:val="26"/>
        </w:rPr>
      </w:pPr>
      <w:r w:rsidRPr="00BE7AF9">
        <w:rPr>
          <w:sz w:val="26"/>
          <w:szCs w:val="26"/>
        </w:rPr>
        <w:t>Khách hàng doanh nghiệp là nhóm đối tượng có Giá trị vòng đời (Customer Lifetime Value - CLV) rất cao nhờ nhu cầu tiêu dùng đa dạng từ hạ tầng mạng truyền thống cho đến hệ sinh thái dịch vụ số. Mặc dù VNPT VinaPhone sở hữu dải sản phẩm rất rộng (Data, Kênh thuê riêng, Dịch vụ đám mây Cloud, Chữ ký số VNPT-CA, Hóa đơn điện tử VNPT-Invoice, Hợp đồng điện tử eContract...), kết quả trích xuất từ dữ liệu bán hàng trên hệ thống CRM lại cho thấy hiệu quả khai thác chéo chưa tương xứng với tiềm năng.</w:t>
      </w:r>
    </w:p>
    <w:p w14:paraId="6030AEC7" w14:textId="7EB99472" w:rsidR="00762957" w:rsidRDefault="00762957" w:rsidP="00762957">
      <w:pPr>
        <w:pStyle w:val="Bng"/>
      </w:pPr>
      <w:r>
        <w:t>Bảng 2.</w:t>
      </w:r>
      <w:r w:rsidR="00343340">
        <w:t>3</w:t>
      </w:r>
      <w:r>
        <w:t xml:space="preserve"> Cơ cấu mức độ sử dụng tiện ích của khách hàng doanh nghiệp</w:t>
      </w:r>
    </w:p>
    <w:tbl>
      <w:tblPr>
        <w:tblW w:w="8784" w:type="dxa"/>
        <w:tblLook w:val="04A0" w:firstRow="1" w:lastRow="0" w:firstColumn="1" w:lastColumn="0" w:noHBand="0" w:noVBand="1"/>
      </w:tblPr>
      <w:tblGrid>
        <w:gridCol w:w="3681"/>
        <w:gridCol w:w="1701"/>
        <w:gridCol w:w="3402"/>
      </w:tblGrid>
      <w:tr w:rsidR="00302EE2" w:rsidRPr="00302EE2" w14:paraId="0B0573E0" w14:textId="77777777" w:rsidTr="00BE7AF9">
        <w:trPr>
          <w:trHeight w:val="692"/>
        </w:trPr>
        <w:tc>
          <w:tcPr>
            <w:tcW w:w="3681" w:type="dxa"/>
            <w:tcBorders>
              <w:top w:val="single" w:sz="4" w:space="0" w:color="auto"/>
              <w:left w:val="single" w:sz="4" w:space="0" w:color="auto"/>
              <w:bottom w:val="single" w:sz="4" w:space="0" w:color="auto"/>
              <w:right w:val="single" w:sz="4" w:space="0" w:color="auto"/>
            </w:tcBorders>
            <w:noWrap/>
            <w:vAlign w:val="center"/>
            <w:hideMark/>
          </w:tcPr>
          <w:p w14:paraId="181656F2" w14:textId="77777777" w:rsidR="00302EE2" w:rsidRPr="00302EE2" w:rsidRDefault="00302EE2" w:rsidP="00302EE2">
            <w:pPr>
              <w:spacing w:line="240" w:lineRule="auto"/>
              <w:ind w:firstLine="0"/>
              <w:jc w:val="center"/>
              <w:rPr>
                <w:rFonts w:eastAsia="Times New Roman" w:cs="Times New Roman"/>
                <w:b/>
                <w:bCs/>
                <w:color w:val="000000"/>
                <w:sz w:val="22"/>
              </w:rPr>
            </w:pPr>
            <w:r w:rsidRPr="00302EE2">
              <w:rPr>
                <w:rFonts w:eastAsia="Times New Roman" w:cs="Times New Roman"/>
                <w:b/>
                <w:bCs/>
                <w:color w:val="000000"/>
                <w:sz w:val="22"/>
              </w:rPr>
              <w:t>Tiêu chí phân loại tệp KHDN</w:t>
            </w:r>
          </w:p>
        </w:tc>
        <w:tc>
          <w:tcPr>
            <w:tcW w:w="1701" w:type="dxa"/>
            <w:tcBorders>
              <w:top w:val="single" w:sz="4" w:space="0" w:color="auto"/>
              <w:left w:val="nil"/>
              <w:bottom w:val="single" w:sz="4" w:space="0" w:color="auto"/>
              <w:right w:val="single" w:sz="4" w:space="0" w:color="auto"/>
            </w:tcBorders>
            <w:noWrap/>
            <w:vAlign w:val="center"/>
            <w:hideMark/>
          </w:tcPr>
          <w:p w14:paraId="2C124E6B" w14:textId="77777777" w:rsidR="00302EE2" w:rsidRPr="00302EE2" w:rsidRDefault="00302EE2" w:rsidP="00302EE2">
            <w:pPr>
              <w:spacing w:line="240" w:lineRule="auto"/>
              <w:ind w:firstLine="0"/>
              <w:jc w:val="center"/>
              <w:rPr>
                <w:rFonts w:eastAsia="Times New Roman" w:cs="Times New Roman"/>
                <w:b/>
                <w:bCs/>
                <w:color w:val="000000"/>
                <w:sz w:val="22"/>
              </w:rPr>
            </w:pPr>
            <w:r w:rsidRPr="00302EE2">
              <w:rPr>
                <w:rFonts w:eastAsia="Times New Roman" w:cs="Times New Roman"/>
                <w:b/>
                <w:bCs/>
                <w:color w:val="000000"/>
                <w:sz w:val="22"/>
              </w:rPr>
              <w:t>Tỷ lệ cấu phần trên hệ thống</w:t>
            </w:r>
          </w:p>
        </w:tc>
        <w:tc>
          <w:tcPr>
            <w:tcW w:w="3402" w:type="dxa"/>
            <w:tcBorders>
              <w:top w:val="single" w:sz="4" w:space="0" w:color="auto"/>
              <w:left w:val="nil"/>
              <w:bottom w:val="single" w:sz="4" w:space="0" w:color="auto"/>
              <w:right w:val="single" w:sz="4" w:space="0" w:color="auto"/>
            </w:tcBorders>
            <w:noWrap/>
            <w:vAlign w:val="center"/>
            <w:hideMark/>
          </w:tcPr>
          <w:p w14:paraId="555723CE" w14:textId="77777777" w:rsidR="00302EE2" w:rsidRPr="00302EE2" w:rsidRDefault="00302EE2" w:rsidP="00302EE2">
            <w:pPr>
              <w:spacing w:line="240" w:lineRule="auto"/>
              <w:ind w:firstLine="0"/>
              <w:jc w:val="center"/>
              <w:rPr>
                <w:rFonts w:eastAsia="Times New Roman" w:cs="Times New Roman"/>
                <w:b/>
                <w:bCs/>
                <w:color w:val="000000"/>
                <w:sz w:val="22"/>
              </w:rPr>
            </w:pPr>
            <w:r w:rsidRPr="00302EE2">
              <w:rPr>
                <w:rFonts w:eastAsia="Times New Roman" w:cs="Times New Roman"/>
                <w:b/>
                <w:bCs/>
                <w:color w:val="000000"/>
                <w:sz w:val="22"/>
              </w:rPr>
              <w:t>Đặc điểm tiêu dùng thực tế</w:t>
            </w:r>
          </w:p>
        </w:tc>
      </w:tr>
      <w:tr w:rsidR="00302EE2" w:rsidRPr="00302EE2" w14:paraId="47051278" w14:textId="77777777" w:rsidTr="00BE7AF9">
        <w:trPr>
          <w:trHeight w:val="830"/>
        </w:trPr>
        <w:tc>
          <w:tcPr>
            <w:tcW w:w="3681" w:type="dxa"/>
            <w:tcBorders>
              <w:top w:val="nil"/>
              <w:left w:val="single" w:sz="4" w:space="0" w:color="auto"/>
              <w:bottom w:val="single" w:sz="4" w:space="0" w:color="auto"/>
              <w:right w:val="single" w:sz="4" w:space="0" w:color="auto"/>
            </w:tcBorders>
            <w:noWrap/>
            <w:vAlign w:val="center"/>
            <w:hideMark/>
          </w:tcPr>
          <w:p w14:paraId="6B3B0A46" w14:textId="77777777" w:rsidR="00302EE2" w:rsidRPr="00302EE2" w:rsidRDefault="00302EE2" w:rsidP="00302EE2">
            <w:pPr>
              <w:spacing w:line="240" w:lineRule="auto"/>
              <w:ind w:firstLine="0"/>
              <w:jc w:val="left"/>
              <w:rPr>
                <w:rFonts w:eastAsia="Times New Roman" w:cs="Times New Roman"/>
                <w:color w:val="000000"/>
                <w:sz w:val="22"/>
              </w:rPr>
            </w:pPr>
            <w:r w:rsidRPr="00302EE2">
              <w:rPr>
                <w:rFonts w:eastAsia="Times New Roman" w:cs="Times New Roman"/>
                <w:color w:val="000000"/>
                <w:sz w:val="22"/>
              </w:rPr>
              <w:t>KHDN chỉ sử dụng đơn dịch vụ</w:t>
            </w:r>
          </w:p>
        </w:tc>
        <w:tc>
          <w:tcPr>
            <w:tcW w:w="1701" w:type="dxa"/>
            <w:tcBorders>
              <w:top w:val="nil"/>
              <w:left w:val="nil"/>
              <w:bottom w:val="single" w:sz="4" w:space="0" w:color="auto"/>
              <w:right w:val="single" w:sz="4" w:space="0" w:color="auto"/>
            </w:tcBorders>
            <w:noWrap/>
            <w:vAlign w:val="center"/>
            <w:hideMark/>
          </w:tcPr>
          <w:p w14:paraId="53061E95" w14:textId="77777777" w:rsidR="00302EE2" w:rsidRPr="00302EE2" w:rsidRDefault="00302EE2" w:rsidP="00762957">
            <w:pPr>
              <w:spacing w:line="240" w:lineRule="auto"/>
              <w:ind w:firstLine="0"/>
              <w:jc w:val="center"/>
              <w:rPr>
                <w:rFonts w:eastAsia="Times New Roman" w:cs="Times New Roman"/>
                <w:color w:val="000000"/>
                <w:sz w:val="22"/>
              </w:rPr>
            </w:pPr>
            <w:r w:rsidRPr="00302EE2">
              <w:rPr>
                <w:rFonts w:eastAsia="Times New Roman" w:cs="Times New Roman"/>
                <w:color w:val="000000"/>
                <w:sz w:val="22"/>
              </w:rPr>
              <w:t>62,0%</w:t>
            </w:r>
          </w:p>
        </w:tc>
        <w:tc>
          <w:tcPr>
            <w:tcW w:w="3402" w:type="dxa"/>
            <w:tcBorders>
              <w:top w:val="nil"/>
              <w:left w:val="nil"/>
              <w:bottom w:val="single" w:sz="4" w:space="0" w:color="auto"/>
              <w:right w:val="single" w:sz="4" w:space="0" w:color="auto"/>
            </w:tcBorders>
            <w:noWrap/>
            <w:vAlign w:val="center"/>
            <w:hideMark/>
          </w:tcPr>
          <w:p w14:paraId="2CD01D69" w14:textId="77777777" w:rsidR="00302EE2" w:rsidRPr="00302EE2" w:rsidRDefault="00302EE2" w:rsidP="00302EE2">
            <w:pPr>
              <w:spacing w:line="240" w:lineRule="auto"/>
              <w:ind w:firstLine="0"/>
              <w:jc w:val="left"/>
              <w:rPr>
                <w:rFonts w:eastAsia="Times New Roman" w:cs="Times New Roman"/>
                <w:color w:val="000000"/>
                <w:sz w:val="22"/>
              </w:rPr>
            </w:pPr>
            <w:r w:rsidRPr="00302EE2">
              <w:rPr>
                <w:rFonts w:eastAsia="Times New Roman" w:cs="Times New Roman"/>
                <w:color w:val="000000"/>
                <w:sz w:val="22"/>
              </w:rPr>
              <w:t>Chủ yếu chỉ sử dụng dịch vụ di dộng, thoại, SMS hoặc một đường truyền Internet đơn lẻ.</w:t>
            </w:r>
          </w:p>
        </w:tc>
      </w:tr>
      <w:tr w:rsidR="00302EE2" w:rsidRPr="00302EE2" w14:paraId="558D7FE2" w14:textId="77777777" w:rsidTr="00BE7AF9">
        <w:trPr>
          <w:trHeight w:val="856"/>
        </w:trPr>
        <w:tc>
          <w:tcPr>
            <w:tcW w:w="3681" w:type="dxa"/>
            <w:tcBorders>
              <w:top w:val="nil"/>
              <w:left w:val="single" w:sz="4" w:space="0" w:color="auto"/>
              <w:bottom w:val="single" w:sz="4" w:space="0" w:color="auto"/>
              <w:right w:val="single" w:sz="4" w:space="0" w:color="auto"/>
            </w:tcBorders>
            <w:noWrap/>
            <w:vAlign w:val="center"/>
            <w:hideMark/>
          </w:tcPr>
          <w:p w14:paraId="28A270D1" w14:textId="3136DBDF" w:rsidR="00302EE2" w:rsidRPr="00302EE2" w:rsidRDefault="00302EE2" w:rsidP="00302EE2">
            <w:pPr>
              <w:spacing w:line="240" w:lineRule="auto"/>
              <w:ind w:firstLine="0"/>
              <w:jc w:val="left"/>
              <w:rPr>
                <w:rFonts w:eastAsia="Times New Roman" w:cs="Times New Roman"/>
                <w:color w:val="000000"/>
                <w:sz w:val="22"/>
              </w:rPr>
            </w:pPr>
            <w:r w:rsidRPr="00302EE2">
              <w:rPr>
                <w:rFonts w:eastAsia="Times New Roman" w:cs="Times New Roman"/>
                <w:color w:val="000000"/>
                <w:sz w:val="22"/>
              </w:rPr>
              <w:t>KHDN sử dụng tích hợp (</w:t>
            </w:r>
            <w:r w:rsidR="00762957">
              <w:rPr>
                <w:rFonts w:eastAsia="Times New Roman" w:cs="Times New Roman"/>
                <w:color w:val="000000"/>
                <w:sz w:val="22"/>
              </w:rPr>
              <w:t xml:space="preserve"> </w:t>
            </w:r>
            <w:r w:rsidR="00762957" w:rsidRPr="00C515A8">
              <w:rPr>
                <w:rFonts w:eastAsia="Times New Roman" w:cs="Times New Roman"/>
                <w:color w:val="000000"/>
                <w:sz w:val="22"/>
              </w:rPr>
              <w:t xml:space="preserve">≥ </w:t>
            </w:r>
            <w:r w:rsidRPr="00302EE2">
              <w:rPr>
                <w:rFonts w:eastAsia="Times New Roman" w:cs="Times New Roman"/>
                <w:color w:val="000000"/>
                <w:sz w:val="22"/>
              </w:rPr>
              <w:t>2 dịch vụ)</w:t>
            </w:r>
          </w:p>
        </w:tc>
        <w:tc>
          <w:tcPr>
            <w:tcW w:w="1701" w:type="dxa"/>
            <w:tcBorders>
              <w:top w:val="nil"/>
              <w:left w:val="nil"/>
              <w:bottom w:val="single" w:sz="4" w:space="0" w:color="auto"/>
              <w:right w:val="single" w:sz="4" w:space="0" w:color="auto"/>
            </w:tcBorders>
            <w:noWrap/>
            <w:vAlign w:val="center"/>
            <w:hideMark/>
          </w:tcPr>
          <w:p w14:paraId="7ACED8FD" w14:textId="77777777" w:rsidR="00302EE2" w:rsidRPr="00302EE2" w:rsidRDefault="00302EE2" w:rsidP="00762957">
            <w:pPr>
              <w:spacing w:line="240" w:lineRule="auto"/>
              <w:ind w:firstLine="0"/>
              <w:jc w:val="center"/>
              <w:rPr>
                <w:rFonts w:eastAsia="Times New Roman" w:cs="Times New Roman"/>
                <w:color w:val="000000"/>
                <w:sz w:val="22"/>
              </w:rPr>
            </w:pPr>
            <w:r w:rsidRPr="00302EE2">
              <w:rPr>
                <w:rFonts w:eastAsia="Times New Roman" w:cs="Times New Roman"/>
                <w:color w:val="000000"/>
                <w:sz w:val="22"/>
              </w:rPr>
              <w:t>38,0%</w:t>
            </w:r>
          </w:p>
        </w:tc>
        <w:tc>
          <w:tcPr>
            <w:tcW w:w="3402" w:type="dxa"/>
            <w:tcBorders>
              <w:top w:val="nil"/>
              <w:left w:val="nil"/>
              <w:bottom w:val="single" w:sz="4" w:space="0" w:color="auto"/>
              <w:right w:val="single" w:sz="4" w:space="0" w:color="auto"/>
            </w:tcBorders>
            <w:noWrap/>
            <w:vAlign w:val="center"/>
            <w:hideMark/>
          </w:tcPr>
          <w:p w14:paraId="6C6764A8" w14:textId="77777777" w:rsidR="00302EE2" w:rsidRPr="00302EE2" w:rsidRDefault="00302EE2" w:rsidP="00302EE2">
            <w:pPr>
              <w:spacing w:line="240" w:lineRule="auto"/>
              <w:ind w:firstLine="0"/>
              <w:jc w:val="left"/>
              <w:rPr>
                <w:rFonts w:eastAsia="Times New Roman" w:cs="Times New Roman"/>
                <w:color w:val="000000"/>
                <w:sz w:val="22"/>
              </w:rPr>
            </w:pPr>
            <w:r w:rsidRPr="00302EE2">
              <w:rPr>
                <w:rFonts w:eastAsia="Times New Roman" w:cs="Times New Roman"/>
                <w:color w:val="000000"/>
                <w:sz w:val="22"/>
              </w:rPr>
              <w:t>Khách hàng có sự kết hợp từ hai dịch vụ trở lên (ví dụ: Kênh thuê riêng tích hợp Điện toán đám mây).</w:t>
            </w:r>
          </w:p>
        </w:tc>
      </w:tr>
    </w:tbl>
    <w:p w14:paraId="20DE6A2E" w14:textId="795B7929" w:rsidR="00762957" w:rsidRPr="009A11FB" w:rsidRDefault="00762957" w:rsidP="00762957">
      <w:pPr>
        <w:pStyle w:val="Nguon"/>
        <w:rPr>
          <w:rFonts w:cs="Times New Roman"/>
        </w:rPr>
      </w:pPr>
      <w:r w:rsidRPr="00762957">
        <w:rPr>
          <w:rFonts w:cs="Times New Roman"/>
        </w:rPr>
        <w:t xml:space="preserve">(Nguồn: Ước tính và tổng hợp của tác giả dựa trên các báo cáo tổng kết định kỳ </w:t>
      </w:r>
      <w:r w:rsidRPr="009A11FB">
        <w:rPr>
          <w:rFonts w:cs="Times New Roman"/>
        </w:rPr>
        <w:t xml:space="preserve">của Ban KHDN </w:t>
      </w:r>
      <w:r w:rsidR="006423AC" w:rsidRPr="009A11FB">
        <w:rPr>
          <w:rFonts w:cs="Times New Roman"/>
        </w:rPr>
        <w:t xml:space="preserve">- </w:t>
      </w:r>
      <w:r w:rsidRPr="009A11FB">
        <w:rPr>
          <w:rFonts w:cs="Times New Roman"/>
        </w:rPr>
        <w:t>VNPT VinaPhone)</w:t>
      </w:r>
    </w:p>
    <w:p w14:paraId="0CD61721" w14:textId="0BE9BC03" w:rsidR="00302EE2" w:rsidRPr="009A11FB" w:rsidRDefault="00302EE2" w:rsidP="008C566F">
      <w:pPr>
        <w:rPr>
          <w:rFonts w:cs="Times New Roman"/>
        </w:rPr>
      </w:pPr>
      <w:r w:rsidRPr="009A11FB">
        <w:rPr>
          <w:rFonts w:cs="Times New Roman"/>
        </w:rPr>
        <w:t>Số liệu thực tế chỉ ra rằng tỷ lệ KHDN đang sử dụng từ 2 dịch vụ tích hợp trở lên mới chỉ đạt mức 38,0% trên toàn tệp. Phần lớn doanh thu từ khối doanh nghiệp (chiếm tới 62,0%) vẫn đang phụ thuộc vào các dịch vụ viễn thông cốt lõi, độc lập. Việc các giải pháp công nghệ thông tin và dịch vụ số chưa thâm nhập sâu vào tệp khách hàng hiện hữu minh chứng cho thấy hoạt động bán chéo và bán thêm của đội ngũ Quản lý tài khoản đang gặp điểm nghẽn, hệ sinh thái sản phẩm dịch vụ số của VNPT chưa được đóng gói hiệu quả để tác động đến hành vi mua sắm trọn gói của doanh nghiệp.</w:t>
      </w:r>
    </w:p>
    <w:p w14:paraId="6733C513" w14:textId="538BD8B3" w:rsidR="00302EE2" w:rsidRDefault="00302EE2" w:rsidP="00315208">
      <w:pPr>
        <w:pStyle w:val="a"/>
      </w:pPr>
      <w:r>
        <w:lastRenderedPageBreak/>
        <w:t>C</w:t>
      </w:r>
      <w:r w:rsidRPr="00302EE2">
        <w:t>hất lượng vận hành tác nghiệp và xử lý khiếu nại</w:t>
      </w:r>
    </w:p>
    <w:p w14:paraId="79B270A9" w14:textId="77777777" w:rsidR="00302EE2" w:rsidRPr="00302EE2" w:rsidRDefault="00302EE2" w:rsidP="00302EE2">
      <w:pPr>
        <w:rPr>
          <w:rFonts w:cs="Times New Roman"/>
        </w:rPr>
      </w:pPr>
      <w:r w:rsidRPr="00302EE2">
        <w:rPr>
          <w:rFonts w:cs="Times New Roman"/>
        </w:rPr>
        <w:t>Bên cạnh khâu bán hàng, các chỉ số ghi nhận từ hệ thống quản lý yêu cầu hỗ trợ kỹ thuật và chăm sóc khách hàng (Ticket system) trong giai đoạn 2024 - 2025 cũng phản ánh rõ nét chất lượng của các hoạt động CRM Tác nghiệp và CRM Hợp tác sau bán hàng.</w:t>
      </w:r>
    </w:p>
    <w:p w14:paraId="4D98FDD4" w14:textId="208728BF" w:rsidR="00302EE2" w:rsidRPr="00302EE2" w:rsidRDefault="00302EE2" w:rsidP="00302EE2">
      <w:pPr>
        <w:rPr>
          <w:rFonts w:cs="Times New Roman"/>
          <w:b/>
          <w:bCs/>
          <w:i/>
          <w:iCs/>
        </w:rPr>
      </w:pPr>
      <w:r w:rsidRPr="00302EE2">
        <w:rPr>
          <w:rFonts w:cs="Times New Roman"/>
        </w:rPr>
        <w:t>Theo các báo cáo kỹ thuật vận hành, tỷ lệ các sự cố kỹ thuật, yêu cầu cấu hình hoặc khiếu nại thương mại của KHDN bị xử lý quá hạn so với cam kết chất lượng dịch vụ (SLA) quy định trong hợp đồng kinh tế chiếm tới 18,5%. Việc tồn tại gần 1/5 số lượng phiếu yêu cầu (</w:t>
      </w:r>
      <w:r w:rsidR="001A2D98">
        <w:rPr>
          <w:rFonts w:cs="Times New Roman"/>
        </w:rPr>
        <w:t>PYC-</w:t>
      </w:r>
      <w:r w:rsidRPr="00302EE2">
        <w:rPr>
          <w:rFonts w:cs="Times New Roman"/>
        </w:rPr>
        <w:t>tickets) bị chậm trễ so với chuẩn SLA cam kết là một dấu hiệu cho thấy quy trình phối hợp xử lý liên thông giữa khối Kinh doanh (Ban KHDN, Trung tâm Kinh doanh Tỉnh/Thành phố) và khối Kỹ thuật (Tổng công ty Hạ tầng mạng VNPT Net, Trung tâm Công nghệ thông tin) đang có độ trễ</w:t>
      </w:r>
      <w:r w:rsidRPr="00302EE2">
        <w:rPr>
          <w:rFonts w:cs="Times New Roman"/>
          <w:b/>
          <w:bCs/>
          <w:i/>
          <w:iCs/>
        </w:rPr>
        <w:t xml:space="preserve"> </w:t>
      </w:r>
      <w:r w:rsidRPr="00302EE2">
        <w:rPr>
          <w:rFonts w:cs="Times New Roman"/>
        </w:rPr>
        <w:t>lớn về mặt thời</w:t>
      </w:r>
      <w:r w:rsidRPr="00302EE2">
        <w:rPr>
          <w:rFonts w:cs="Times New Roman"/>
          <w:b/>
          <w:bCs/>
          <w:i/>
          <w:iCs/>
        </w:rPr>
        <w:t xml:space="preserve"> </w:t>
      </w:r>
      <w:r w:rsidRPr="00302EE2">
        <w:rPr>
          <w:rFonts w:cs="Times New Roman"/>
        </w:rPr>
        <w:t>gian thực (real-time). Dòng thông tin tác nghiệp bị ngắt quãng hoặc chuyển tiếp thủ công dẫn đến việc kéo dài thời gian xử lý sự cố, gây ảnh hưởng trực tiếp đến trải nghiệm dịch vụ của các đối tác doanh nghiệp.</w:t>
      </w:r>
    </w:p>
    <w:p w14:paraId="66439EDD" w14:textId="44293EF1" w:rsidR="00302EE2" w:rsidRDefault="00302EE2" w:rsidP="00315208">
      <w:pPr>
        <w:pStyle w:val="a"/>
      </w:pPr>
      <w:r>
        <w:t>C</w:t>
      </w:r>
      <w:r w:rsidRPr="00302EE2">
        <w:t>hất lượng cơ sở dữ liệu trên hệ thống CRM tập trung</w:t>
      </w:r>
    </w:p>
    <w:p w14:paraId="44B66613" w14:textId="38FA861B" w:rsidR="00302EE2" w:rsidRPr="00302EE2" w:rsidRDefault="00302EE2" w:rsidP="00302EE2">
      <w:pPr>
        <w:rPr>
          <w:rFonts w:cs="Times New Roman"/>
        </w:rPr>
      </w:pPr>
      <w:r w:rsidRPr="00302EE2">
        <w:rPr>
          <w:rFonts w:cs="Times New Roman"/>
        </w:rPr>
        <w:t xml:space="preserve">Doanh nghiệp đã hoàn thành hạ tầng công nghệ để xây dựng hệ thống cơ sở dữ liệu (CSDL) quản lý tập trung và đồng bộ thông tin KHDN trên phạm vi toàn quốc </w:t>
      </w:r>
      <w:r>
        <w:rPr>
          <w:rFonts w:cs="Times New Roman"/>
        </w:rPr>
        <w:t>T</w:t>
      </w:r>
      <w:r w:rsidRPr="00302EE2">
        <w:rPr>
          <w:rFonts w:cs="Times New Roman"/>
        </w:rPr>
        <w:t>uy nhiên chất lượng hiển thị dữ liệu bên trong hệ thống hiện tại lại đang là một trong những rào cản lớn nhất.</w:t>
      </w:r>
    </w:p>
    <w:p w14:paraId="2476C6D0" w14:textId="77777777" w:rsidR="00302EE2" w:rsidRPr="00302EE2" w:rsidRDefault="00302EE2" w:rsidP="00302EE2">
      <w:pPr>
        <w:rPr>
          <w:rFonts w:cs="Times New Roman"/>
        </w:rPr>
      </w:pPr>
      <w:r w:rsidRPr="00302EE2">
        <w:rPr>
          <w:rFonts w:cs="Times New Roman"/>
        </w:rPr>
        <w:t>Báo cáo kiểm toán và làm sạch dữ liệu định kỳ của hệ thống nội bộ ghi nhận: Tỷ lệ hoàn thiện hồ sơ khách hàng doanh nghiệp (Data Completeness) hiện tại mới chỉ đạt khoảng 65,0%. Điều này đồng nghĩa có đến 35,0% khối lượng trường thông tin dữ liệu cốt lõi đang rơi vào tình trạng bị bỏ trống hoặc sai lệch thông tin thực tế.</w:t>
      </w:r>
    </w:p>
    <w:p w14:paraId="5E421DFF" w14:textId="525663C9" w:rsidR="00F40863" w:rsidRPr="00A11658" w:rsidRDefault="00F40863" w:rsidP="00794129">
      <w:pPr>
        <w:pStyle w:val="Heading3"/>
        <w:ind w:left="0" w:firstLine="0"/>
        <w:rPr>
          <w:rFonts w:cs="Times New Roman"/>
        </w:rPr>
      </w:pPr>
      <w:r w:rsidRPr="00A11658">
        <w:rPr>
          <w:rFonts w:cs="Times New Roman"/>
        </w:rPr>
        <w:t>Kết quả phân tích dữ liệu sơ cấp về quản trị quan hệ khách hàng doanh nghiệp của cán bộ CNV tại Ban Khách hàng Doanh nghiệp thuộc VNPT do tác giả thực hiện</w:t>
      </w:r>
      <w:bookmarkEnd w:id="55"/>
    </w:p>
    <w:p w14:paraId="05F93F90" w14:textId="7614118C" w:rsidR="00663334" w:rsidRPr="00A11658" w:rsidRDefault="00663334" w:rsidP="00663334">
      <w:pPr>
        <w:rPr>
          <w:rFonts w:cs="Times New Roman"/>
        </w:rPr>
      </w:pPr>
      <w:r w:rsidRPr="00A11658">
        <w:rPr>
          <w:rFonts w:cs="Times New Roman"/>
        </w:rPr>
        <w:t xml:space="preserve">Để đánh giá thực trạng hoạt động quản trị quan hệ khách hàng doanh nghiệp, tác giả tiến hành khảo sát đối với đội ngũ người lao động đang trực tiếp tham gia triển </w:t>
      </w:r>
      <w:r w:rsidRPr="00A11658">
        <w:rPr>
          <w:rFonts w:cs="Times New Roman"/>
        </w:rPr>
        <w:lastRenderedPageBreak/>
        <w:t xml:space="preserve">khai và vận hành công tác này tại Ban Khách hàng Doanh nghiệp – VNPT </w:t>
      </w:r>
      <w:r w:rsidR="00DB0378">
        <w:rPr>
          <w:rFonts w:cs="Times New Roman"/>
        </w:rPr>
        <w:t>VinaPhone</w:t>
      </w:r>
      <w:r w:rsidRPr="00A11658">
        <w:rPr>
          <w:rFonts w:cs="Times New Roman"/>
        </w:rPr>
        <w:t>. Việc khảo sát được thực hiện thông qua hai phương pháp nghiên cứu chính là định tính và định lượng nhằm đảm bảo thu thập thông tin một cách toàn diện và đa chiều.</w:t>
      </w:r>
    </w:p>
    <w:p w14:paraId="4460E1E8" w14:textId="16F3E185" w:rsidR="00663334" w:rsidRPr="00A11658" w:rsidRDefault="00663334" w:rsidP="00663334">
      <w:pPr>
        <w:rPr>
          <w:rFonts w:cs="Times New Roman"/>
        </w:rPr>
      </w:pPr>
      <w:r w:rsidRPr="00A11658">
        <w:rPr>
          <w:rFonts w:cs="Times New Roman"/>
        </w:rPr>
        <w:t>Cụ thể, nghiên cứu định tính được triển khai thông qua phỏng vấn chuyên sâu với một số người lao động, thực hiện bằng hình thức trao đổi trực tiếp hoặc qua điện thoại nhằm làm rõ các vấn đề liên quan đến thực tiễn triển khai quản trị quan hệ khách hàng doanh nghiệp. Đồng thời, nghiên cứu định lượng được thực hiện thông qua bảng hỏi khảo sát, được phát trực tiếp và gửi qua email đến người lao động, từ đó thu thập dữ liệu phục vụ cho việc phân tích, đánh giá tổng thể.</w:t>
      </w:r>
    </w:p>
    <w:p w14:paraId="209DF5D8" w14:textId="251F58CD" w:rsidR="00663334" w:rsidRPr="00A11658" w:rsidRDefault="00663334" w:rsidP="00663334">
      <w:pPr>
        <w:rPr>
          <w:rFonts w:cs="Times New Roman"/>
        </w:rPr>
      </w:pPr>
      <w:r w:rsidRPr="00A11658">
        <w:rPr>
          <w:rFonts w:cs="Times New Roman"/>
        </w:rPr>
        <w:t>Quy trình nghiên cứu được thực hiện theo các bước như sau:</w:t>
      </w:r>
    </w:p>
    <w:p w14:paraId="3124B244" w14:textId="33A4E5D7" w:rsidR="00663334" w:rsidRPr="00A11658" w:rsidRDefault="00663334" w:rsidP="00DC0426">
      <w:pPr>
        <w:pStyle w:val="-"/>
      </w:pPr>
      <w:r w:rsidRPr="00A11658">
        <w:t xml:space="preserve">Trước hết, tác giả xác định vấn đề và phạm vi nghiên cứu, tập trung vào việc phân tích các yếu tố ảnh hưởng đến hiệu quả quản trị quan hệ khách hàng doanh nghiệp tại Ban Khách hàng Doanh nghiệp. Mục tiêu hướng tới là nâng cao chất lượng chăm sóc khách hàng doanh nghiệp, gia tăng mức độ hài lòng và duy trì mối quan hệ bền vững với khách hàng, qua đó góp phần nâng cao năng lực cạnh tranh của VNPT </w:t>
      </w:r>
      <w:r w:rsidR="00DB0378">
        <w:t>VinaPhone</w:t>
      </w:r>
      <w:r w:rsidRPr="00A11658">
        <w:t xml:space="preserve"> trên thị trường. Tác giả đồng thời tham khảo các nghiên cứu trước để xây dựng hệ thống câu hỏi phù hợp, đảm bảo thu thập được các thông tin cần thiết.</w:t>
      </w:r>
    </w:p>
    <w:p w14:paraId="58C5EF36" w14:textId="0B1CF507" w:rsidR="00663334" w:rsidRPr="00A11658" w:rsidRDefault="00663334" w:rsidP="00DC0426">
      <w:pPr>
        <w:pStyle w:val="-"/>
      </w:pPr>
      <w:r w:rsidRPr="00A11658">
        <w:t>Trong giai đoạn thiết kế nghiên cứu, đối tượng khảo sát được xác định là người lao động thuộc các bộ phận liên quan đến hoạt động quản trị quan hệ khách hàng doanh nghiệp. Đối với nghiên cứu định lượng, khảo sát được thực hiện với quy mô 1</w:t>
      </w:r>
      <w:r w:rsidR="00573D6D">
        <w:t>50</w:t>
      </w:r>
      <w:r w:rsidRPr="00A11658">
        <w:t xml:space="preserve"> mẫu tại </w:t>
      </w:r>
      <w:r w:rsidR="00573D6D">
        <w:t>hai</w:t>
      </w:r>
      <w:r w:rsidRPr="00A11658">
        <w:t xml:space="preserve"> tỉnh</w:t>
      </w:r>
      <w:r w:rsidR="00573D6D">
        <w:t xml:space="preserve"> trọng điểm là</w:t>
      </w:r>
      <w:r w:rsidRPr="00A11658">
        <w:t xml:space="preserve"> thành phố gồm Hà Nội</w:t>
      </w:r>
      <w:r w:rsidR="00573D6D">
        <w:t xml:space="preserve"> và</w:t>
      </w:r>
      <w:r w:rsidRPr="00A11658">
        <w:t xml:space="preserve"> Thành phố Hồ Chí Minh. Phương thức thu thập dữ liệu được xác định trước, chủ yếu thông qua phỏng vấn và bảng hỏi nhằm ghi nhận đánh giá của người lao động về thực trạng triển khai CRM doanh nghiệp.</w:t>
      </w:r>
    </w:p>
    <w:p w14:paraId="34612268" w14:textId="2F509D58" w:rsidR="00663334" w:rsidRPr="00A11658" w:rsidRDefault="00663334" w:rsidP="00663334">
      <w:pPr>
        <w:rPr>
          <w:rFonts w:cs="Times New Roman"/>
        </w:rPr>
      </w:pPr>
      <w:r w:rsidRPr="00A11658">
        <w:rPr>
          <w:rFonts w:cs="Times New Roman"/>
        </w:rPr>
        <w:t xml:space="preserve">Trong giai đoạn thu thập dữ liệu, các phiếu khảo sát được phát hành và thu thập từ những nguồn đáng tin cậy, đảm bảo tính hợp lệ và đầy đủ của thông tin. Sau đó, dữ liệu được tổng hợp, xử lý và phân tích nhằm đưa ra các nhận định về thực trạng hoạt động quản trị quan hệ khách hàng doanh nghiệp. Kết quả phân tích được </w:t>
      </w:r>
      <w:r w:rsidRPr="00A11658">
        <w:rPr>
          <w:rFonts w:cs="Times New Roman"/>
        </w:rPr>
        <w:lastRenderedPageBreak/>
        <w:t>trình bày dưới dạng bảng biểu và hình minh họa, đảm bảo tính rõ ràng, logic, làm cơ sở cho việc đề xuất giải pháp trong các phần tiếp theo của luận văn.</w:t>
      </w:r>
    </w:p>
    <w:p w14:paraId="6114A8AF" w14:textId="0D71D1CA" w:rsidR="00663334" w:rsidRDefault="00663334" w:rsidP="00663334">
      <w:pPr>
        <w:rPr>
          <w:rFonts w:cs="Times New Roman"/>
        </w:rPr>
      </w:pPr>
      <w:r w:rsidRPr="00A11658">
        <w:rPr>
          <w:rFonts w:cs="Times New Roman"/>
        </w:rPr>
        <w:t>Kết quả khảo sát cho thấy, tổng số 150 phiếu khảo sát đã được phát ra thông qua cả hình thức trực tiếp và trực tuyến. Số phiếu thu về hợp lệ là 126, tương ứng với tỷ lệ phản hồi đạt khoảng 84%. Toàn bộ nội dung phân tích trong nghiên cứu được xây dựng dựa trên 126 bảng hỏi hợp lệ này.</w:t>
      </w:r>
    </w:p>
    <w:p w14:paraId="310A0B93" w14:textId="6BC4742B" w:rsidR="00525620" w:rsidRDefault="00525620" w:rsidP="00663334">
      <w:pPr>
        <w:rPr>
          <w:rFonts w:cs="Times New Roman"/>
        </w:rPr>
      </w:pPr>
      <w:r w:rsidRPr="00525620">
        <w:rPr>
          <w:rFonts w:cs="Times New Roman"/>
        </w:rPr>
        <w:t>Kết quả thống kê mô tả 126 mẫu khảo sát cho thấy cơ cấu mẫu có sự phân bố tương đối hợp lý theo các tiêu chí về giới tính, độ tuổi, thâm niên công tác, phòng ban và vị trí công việc, qua đó đảm bảo tính đại diện cho đối tượng nghiên cứu là người lao động tại Ban Khách hàng Doanh nghiệp.</w:t>
      </w:r>
    </w:p>
    <w:p w14:paraId="3D66B198" w14:textId="432D69A1" w:rsidR="002526F2" w:rsidRDefault="00370DE2" w:rsidP="0094497C">
      <w:pPr>
        <w:pStyle w:val="Bng"/>
      </w:pPr>
      <w:bookmarkStart w:id="56" w:name="_Toc234137822"/>
      <w:r>
        <w:t xml:space="preserve">Bảng </w:t>
      </w:r>
      <w:r w:rsidR="00EA7AF1">
        <w:fldChar w:fldCharType="begin"/>
      </w:r>
      <w:r w:rsidR="00EA7AF1">
        <w:instrText xml:space="preserve"> STYLEREF 1 \s </w:instrText>
      </w:r>
      <w:r w:rsidR="00EA7AF1">
        <w:fldChar w:fldCharType="separate"/>
      </w:r>
      <w:r w:rsidR="005545E7">
        <w:rPr>
          <w:noProof/>
        </w:rPr>
        <w:t>2</w:t>
      </w:r>
      <w:r w:rsidR="00EA7AF1">
        <w:fldChar w:fldCharType="end"/>
      </w:r>
      <w:r w:rsidR="00EA7AF1">
        <w:t>.</w:t>
      </w:r>
      <w:r w:rsidR="00EA7AF1">
        <w:fldChar w:fldCharType="begin"/>
      </w:r>
      <w:r w:rsidR="00EA7AF1">
        <w:instrText xml:space="preserve"> SEQ Bảng \* ARABIC \s 1 </w:instrText>
      </w:r>
      <w:r w:rsidR="00EA7AF1">
        <w:fldChar w:fldCharType="separate"/>
      </w:r>
      <w:r w:rsidR="005545E7">
        <w:rPr>
          <w:noProof/>
        </w:rPr>
        <w:t>3</w:t>
      </w:r>
      <w:r w:rsidR="00EA7AF1">
        <w:fldChar w:fldCharType="end"/>
      </w:r>
      <w:r>
        <w:t xml:space="preserve"> </w:t>
      </w:r>
      <w:r w:rsidR="008971A3">
        <w:t>Cơ cấu độ tuổi</w:t>
      </w:r>
      <w:r w:rsidR="001A1F4C">
        <w:t xml:space="preserve"> người lao động</w:t>
      </w:r>
      <w:r w:rsidR="00D85A5C">
        <w:t xml:space="preserve"> tại VNPT </w:t>
      </w:r>
      <w:r w:rsidR="00DB0378">
        <w:t>VinaPhone</w:t>
      </w:r>
      <w:bookmarkEnd w:id="56"/>
    </w:p>
    <w:p w14:paraId="5FC6D385" w14:textId="5CBD17EE" w:rsidR="00D85A5C" w:rsidRPr="00D85A5C" w:rsidRDefault="00D85A5C" w:rsidP="00DA2D30">
      <w:pPr>
        <w:pStyle w:val="Donvitinh"/>
      </w:pPr>
      <w:r>
        <w:t>(Đơn vị</w:t>
      </w:r>
      <w:r w:rsidR="005061E7">
        <w:t xml:space="preserve"> tính</w:t>
      </w:r>
      <w:r>
        <w:t>: người)</w:t>
      </w:r>
    </w:p>
    <w:tbl>
      <w:tblPr>
        <w:tblW w:w="5160" w:type="dxa"/>
        <w:jc w:val="center"/>
        <w:tblLook w:val="04A0" w:firstRow="1" w:lastRow="0" w:firstColumn="1" w:lastColumn="0" w:noHBand="0" w:noVBand="1"/>
      </w:tblPr>
      <w:tblGrid>
        <w:gridCol w:w="2511"/>
        <w:gridCol w:w="1324"/>
        <w:gridCol w:w="1325"/>
      </w:tblGrid>
      <w:tr w:rsidR="005838B1" w:rsidRPr="005838B1" w14:paraId="7D7CB279" w14:textId="77777777" w:rsidTr="00794129">
        <w:trPr>
          <w:trHeight w:val="572"/>
          <w:tblHeader/>
          <w:jc w:val="center"/>
        </w:trPr>
        <w:tc>
          <w:tcPr>
            <w:tcW w:w="2511" w:type="dxa"/>
            <w:tcBorders>
              <w:top w:val="single" w:sz="4" w:space="0" w:color="auto"/>
              <w:left w:val="single" w:sz="4" w:space="0" w:color="auto"/>
              <w:bottom w:val="single" w:sz="4" w:space="0" w:color="auto"/>
              <w:right w:val="single" w:sz="4" w:space="0" w:color="auto"/>
            </w:tcBorders>
            <w:noWrap/>
            <w:vAlign w:val="center"/>
            <w:hideMark/>
          </w:tcPr>
          <w:p w14:paraId="2004AC09" w14:textId="77777777" w:rsidR="005838B1" w:rsidRPr="005838B1" w:rsidRDefault="005838B1" w:rsidP="005838B1">
            <w:pPr>
              <w:spacing w:line="240" w:lineRule="auto"/>
              <w:ind w:firstLine="0"/>
              <w:jc w:val="center"/>
              <w:rPr>
                <w:rFonts w:eastAsia="Times New Roman" w:cs="Times New Roman"/>
                <w:b/>
                <w:bCs/>
                <w:color w:val="000000"/>
                <w:sz w:val="22"/>
              </w:rPr>
            </w:pPr>
            <w:r w:rsidRPr="005838B1">
              <w:rPr>
                <w:rFonts w:eastAsia="Times New Roman" w:cs="Times New Roman"/>
                <w:b/>
                <w:bCs/>
                <w:color w:val="000000"/>
                <w:sz w:val="22"/>
              </w:rPr>
              <w:t>Tiêu chí</w:t>
            </w:r>
          </w:p>
        </w:tc>
        <w:tc>
          <w:tcPr>
            <w:tcW w:w="1324" w:type="dxa"/>
            <w:tcBorders>
              <w:top w:val="single" w:sz="4" w:space="0" w:color="auto"/>
              <w:left w:val="nil"/>
              <w:bottom w:val="single" w:sz="4" w:space="0" w:color="auto"/>
              <w:right w:val="single" w:sz="4" w:space="0" w:color="auto"/>
            </w:tcBorders>
            <w:noWrap/>
            <w:vAlign w:val="center"/>
            <w:hideMark/>
          </w:tcPr>
          <w:p w14:paraId="6E48A524" w14:textId="77777777" w:rsidR="005838B1" w:rsidRPr="005838B1" w:rsidRDefault="005838B1" w:rsidP="005838B1">
            <w:pPr>
              <w:spacing w:line="240" w:lineRule="auto"/>
              <w:ind w:firstLine="0"/>
              <w:jc w:val="center"/>
              <w:rPr>
                <w:rFonts w:eastAsia="Times New Roman" w:cs="Times New Roman"/>
                <w:b/>
                <w:bCs/>
                <w:color w:val="000000"/>
                <w:sz w:val="22"/>
              </w:rPr>
            </w:pPr>
            <w:r w:rsidRPr="005838B1">
              <w:rPr>
                <w:rFonts w:eastAsia="Times New Roman" w:cs="Times New Roman"/>
                <w:b/>
                <w:bCs/>
                <w:color w:val="000000"/>
                <w:sz w:val="22"/>
              </w:rPr>
              <w:t>Số lượng</w:t>
            </w:r>
          </w:p>
        </w:tc>
        <w:tc>
          <w:tcPr>
            <w:tcW w:w="1324" w:type="dxa"/>
            <w:tcBorders>
              <w:top w:val="single" w:sz="4" w:space="0" w:color="auto"/>
              <w:left w:val="nil"/>
              <w:bottom w:val="single" w:sz="4" w:space="0" w:color="auto"/>
              <w:right w:val="single" w:sz="4" w:space="0" w:color="auto"/>
            </w:tcBorders>
            <w:noWrap/>
            <w:vAlign w:val="center"/>
            <w:hideMark/>
          </w:tcPr>
          <w:p w14:paraId="73F4480B" w14:textId="77777777" w:rsidR="005838B1" w:rsidRPr="005838B1" w:rsidRDefault="005838B1" w:rsidP="005838B1">
            <w:pPr>
              <w:spacing w:line="240" w:lineRule="auto"/>
              <w:ind w:firstLine="0"/>
              <w:jc w:val="center"/>
              <w:rPr>
                <w:rFonts w:eastAsia="Times New Roman" w:cs="Times New Roman"/>
                <w:b/>
                <w:bCs/>
                <w:color w:val="000000"/>
                <w:sz w:val="22"/>
              </w:rPr>
            </w:pPr>
            <w:r w:rsidRPr="005838B1">
              <w:rPr>
                <w:rFonts w:eastAsia="Times New Roman" w:cs="Times New Roman"/>
                <w:b/>
                <w:bCs/>
                <w:color w:val="000000"/>
                <w:sz w:val="22"/>
              </w:rPr>
              <w:t>Tỷ lệ (%)</w:t>
            </w:r>
          </w:p>
        </w:tc>
      </w:tr>
      <w:tr w:rsidR="005838B1" w:rsidRPr="005838B1" w14:paraId="4F2A9EE6"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33D7BC20" w14:textId="77777777" w:rsidR="005838B1" w:rsidRPr="005838B1" w:rsidRDefault="005838B1" w:rsidP="005838B1">
            <w:pPr>
              <w:spacing w:line="240" w:lineRule="auto"/>
              <w:ind w:firstLine="0"/>
              <w:rPr>
                <w:rFonts w:eastAsia="Times New Roman" w:cs="Times New Roman"/>
                <w:b/>
                <w:bCs/>
                <w:color w:val="000000"/>
                <w:sz w:val="22"/>
              </w:rPr>
            </w:pPr>
            <w:r w:rsidRPr="005838B1">
              <w:rPr>
                <w:rFonts w:eastAsia="Times New Roman" w:cs="Times New Roman"/>
                <w:b/>
                <w:bCs/>
                <w:color w:val="000000"/>
                <w:sz w:val="22"/>
              </w:rPr>
              <w:t>Giới tính</w:t>
            </w:r>
          </w:p>
        </w:tc>
        <w:tc>
          <w:tcPr>
            <w:tcW w:w="1324" w:type="dxa"/>
            <w:tcBorders>
              <w:top w:val="nil"/>
              <w:left w:val="nil"/>
              <w:bottom w:val="single" w:sz="4" w:space="0" w:color="auto"/>
              <w:right w:val="single" w:sz="4" w:space="0" w:color="auto"/>
            </w:tcBorders>
            <w:noWrap/>
            <w:vAlign w:val="center"/>
            <w:hideMark/>
          </w:tcPr>
          <w:p w14:paraId="7658EE50"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 </w:t>
            </w:r>
          </w:p>
        </w:tc>
        <w:tc>
          <w:tcPr>
            <w:tcW w:w="1324" w:type="dxa"/>
            <w:tcBorders>
              <w:top w:val="nil"/>
              <w:left w:val="nil"/>
              <w:bottom w:val="single" w:sz="4" w:space="0" w:color="auto"/>
              <w:right w:val="single" w:sz="4" w:space="0" w:color="auto"/>
            </w:tcBorders>
            <w:noWrap/>
            <w:vAlign w:val="center"/>
            <w:hideMark/>
          </w:tcPr>
          <w:p w14:paraId="4CBB7955"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 </w:t>
            </w:r>
          </w:p>
        </w:tc>
      </w:tr>
      <w:tr w:rsidR="005838B1" w:rsidRPr="005838B1" w14:paraId="141EC662"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311EC269"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Nam</w:t>
            </w:r>
          </w:p>
        </w:tc>
        <w:tc>
          <w:tcPr>
            <w:tcW w:w="1324" w:type="dxa"/>
            <w:tcBorders>
              <w:top w:val="nil"/>
              <w:left w:val="nil"/>
              <w:bottom w:val="single" w:sz="4" w:space="0" w:color="auto"/>
              <w:right w:val="single" w:sz="4" w:space="0" w:color="auto"/>
            </w:tcBorders>
            <w:noWrap/>
            <w:vAlign w:val="center"/>
            <w:hideMark/>
          </w:tcPr>
          <w:p w14:paraId="0414FC5B" w14:textId="777777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72</w:t>
            </w:r>
          </w:p>
        </w:tc>
        <w:tc>
          <w:tcPr>
            <w:tcW w:w="1324" w:type="dxa"/>
            <w:tcBorders>
              <w:top w:val="nil"/>
              <w:left w:val="nil"/>
              <w:bottom w:val="single" w:sz="4" w:space="0" w:color="auto"/>
              <w:right w:val="single" w:sz="4" w:space="0" w:color="auto"/>
            </w:tcBorders>
            <w:noWrap/>
            <w:vAlign w:val="center"/>
            <w:hideMark/>
          </w:tcPr>
          <w:p w14:paraId="3421EA1A" w14:textId="6B48317A"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57.10</w:t>
            </w:r>
          </w:p>
        </w:tc>
      </w:tr>
      <w:tr w:rsidR="005838B1" w:rsidRPr="005838B1" w14:paraId="55908F42"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7BAD5665"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Nữ</w:t>
            </w:r>
          </w:p>
        </w:tc>
        <w:tc>
          <w:tcPr>
            <w:tcW w:w="1324" w:type="dxa"/>
            <w:tcBorders>
              <w:top w:val="nil"/>
              <w:left w:val="nil"/>
              <w:bottom w:val="single" w:sz="4" w:space="0" w:color="auto"/>
              <w:right w:val="single" w:sz="4" w:space="0" w:color="auto"/>
            </w:tcBorders>
            <w:noWrap/>
            <w:vAlign w:val="center"/>
            <w:hideMark/>
          </w:tcPr>
          <w:p w14:paraId="43D854C1" w14:textId="777777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54</w:t>
            </w:r>
          </w:p>
        </w:tc>
        <w:tc>
          <w:tcPr>
            <w:tcW w:w="1324" w:type="dxa"/>
            <w:tcBorders>
              <w:top w:val="nil"/>
              <w:left w:val="nil"/>
              <w:bottom w:val="single" w:sz="4" w:space="0" w:color="auto"/>
              <w:right w:val="single" w:sz="4" w:space="0" w:color="auto"/>
            </w:tcBorders>
            <w:noWrap/>
            <w:vAlign w:val="center"/>
            <w:hideMark/>
          </w:tcPr>
          <w:p w14:paraId="5D3857E3" w14:textId="4B9F038A"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42.90</w:t>
            </w:r>
          </w:p>
        </w:tc>
      </w:tr>
      <w:tr w:rsidR="005838B1" w:rsidRPr="005838B1" w14:paraId="6B9B9314" w14:textId="77777777" w:rsidTr="00794129">
        <w:trPr>
          <w:trHeight w:val="301"/>
          <w:jc w:val="center"/>
        </w:trPr>
        <w:tc>
          <w:tcPr>
            <w:tcW w:w="5160" w:type="dxa"/>
            <w:gridSpan w:val="3"/>
            <w:tcBorders>
              <w:top w:val="single" w:sz="4" w:space="0" w:color="auto"/>
              <w:left w:val="single" w:sz="4" w:space="0" w:color="auto"/>
              <w:bottom w:val="single" w:sz="4" w:space="0" w:color="auto"/>
              <w:right w:val="single" w:sz="4" w:space="0" w:color="auto"/>
            </w:tcBorders>
            <w:noWrap/>
            <w:vAlign w:val="center"/>
            <w:hideMark/>
          </w:tcPr>
          <w:p w14:paraId="25D4B11E" w14:textId="77777777" w:rsidR="005838B1" w:rsidRPr="005838B1" w:rsidRDefault="005838B1" w:rsidP="002841C1">
            <w:pPr>
              <w:spacing w:line="240" w:lineRule="auto"/>
              <w:ind w:firstLine="0"/>
              <w:jc w:val="center"/>
              <w:rPr>
                <w:rFonts w:eastAsia="Times New Roman" w:cs="Times New Roman"/>
                <w:b/>
                <w:bCs/>
                <w:color w:val="000000"/>
                <w:sz w:val="22"/>
              </w:rPr>
            </w:pPr>
            <w:r w:rsidRPr="005838B1">
              <w:rPr>
                <w:rFonts w:eastAsia="Times New Roman" w:cs="Times New Roman"/>
                <w:b/>
                <w:bCs/>
                <w:color w:val="000000"/>
                <w:sz w:val="22"/>
              </w:rPr>
              <w:t>Độ tuổi</w:t>
            </w:r>
          </w:p>
        </w:tc>
      </w:tr>
      <w:tr w:rsidR="005838B1" w:rsidRPr="005838B1" w14:paraId="640A9802"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4A665589"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&lt; 25</w:t>
            </w:r>
          </w:p>
        </w:tc>
        <w:tc>
          <w:tcPr>
            <w:tcW w:w="1324" w:type="dxa"/>
            <w:tcBorders>
              <w:top w:val="nil"/>
              <w:left w:val="nil"/>
              <w:bottom w:val="single" w:sz="4" w:space="0" w:color="auto"/>
              <w:right w:val="single" w:sz="4" w:space="0" w:color="auto"/>
            </w:tcBorders>
            <w:noWrap/>
            <w:vAlign w:val="center"/>
            <w:hideMark/>
          </w:tcPr>
          <w:p w14:paraId="52EC3891" w14:textId="777777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12</w:t>
            </w:r>
          </w:p>
        </w:tc>
        <w:tc>
          <w:tcPr>
            <w:tcW w:w="1324" w:type="dxa"/>
            <w:tcBorders>
              <w:top w:val="nil"/>
              <w:left w:val="nil"/>
              <w:bottom w:val="single" w:sz="4" w:space="0" w:color="auto"/>
              <w:right w:val="single" w:sz="4" w:space="0" w:color="auto"/>
            </w:tcBorders>
            <w:noWrap/>
            <w:vAlign w:val="center"/>
            <w:hideMark/>
          </w:tcPr>
          <w:p w14:paraId="4B42FDAC" w14:textId="2E57A6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9.50</w:t>
            </w:r>
          </w:p>
        </w:tc>
      </w:tr>
      <w:tr w:rsidR="005838B1" w:rsidRPr="005838B1" w14:paraId="3933B4C9"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05766D7B"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25–35</w:t>
            </w:r>
          </w:p>
        </w:tc>
        <w:tc>
          <w:tcPr>
            <w:tcW w:w="1324" w:type="dxa"/>
            <w:tcBorders>
              <w:top w:val="nil"/>
              <w:left w:val="nil"/>
              <w:bottom w:val="single" w:sz="4" w:space="0" w:color="auto"/>
              <w:right w:val="single" w:sz="4" w:space="0" w:color="auto"/>
            </w:tcBorders>
            <w:noWrap/>
            <w:vAlign w:val="center"/>
            <w:hideMark/>
          </w:tcPr>
          <w:p w14:paraId="2B52B89D" w14:textId="777777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58</w:t>
            </w:r>
          </w:p>
        </w:tc>
        <w:tc>
          <w:tcPr>
            <w:tcW w:w="1324" w:type="dxa"/>
            <w:tcBorders>
              <w:top w:val="nil"/>
              <w:left w:val="nil"/>
              <w:bottom w:val="single" w:sz="4" w:space="0" w:color="auto"/>
              <w:right w:val="single" w:sz="4" w:space="0" w:color="auto"/>
            </w:tcBorders>
            <w:noWrap/>
            <w:vAlign w:val="center"/>
            <w:hideMark/>
          </w:tcPr>
          <w:p w14:paraId="1F8129F7" w14:textId="7399FB32"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46.00</w:t>
            </w:r>
          </w:p>
        </w:tc>
      </w:tr>
      <w:tr w:rsidR="005838B1" w:rsidRPr="005838B1" w14:paraId="2E841A00"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0FAB4483"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36–45</w:t>
            </w:r>
          </w:p>
        </w:tc>
        <w:tc>
          <w:tcPr>
            <w:tcW w:w="1324" w:type="dxa"/>
            <w:tcBorders>
              <w:top w:val="nil"/>
              <w:left w:val="nil"/>
              <w:bottom w:val="single" w:sz="4" w:space="0" w:color="auto"/>
              <w:right w:val="single" w:sz="4" w:space="0" w:color="auto"/>
            </w:tcBorders>
            <w:noWrap/>
            <w:vAlign w:val="center"/>
            <w:hideMark/>
          </w:tcPr>
          <w:p w14:paraId="386FFFA0" w14:textId="777777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38</w:t>
            </w:r>
          </w:p>
        </w:tc>
        <w:tc>
          <w:tcPr>
            <w:tcW w:w="1324" w:type="dxa"/>
            <w:tcBorders>
              <w:top w:val="nil"/>
              <w:left w:val="nil"/>
              <w:bottom w:val="single" w:sz="4" w:space="0" w:color="auto"/>
              <w:right w:val="single" w:sz="4" w:space="0" w:color="auto"/>
            </w:tcBorders>
            <w:noWrap/>
            <w:vAlign w:val="center"/>
            <w:hideMark/>
          </w:tcPr>
          <w:p w14:paraId="3BAE7325" w14:textId="75469071"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30.20</w:t>
            </w:r>
          </w:p>
        </w:tc>
      </w:tr>
      <w:tr w:rsidR="005838B1" w:rsidRPr="005838B1" w14:paraId="63C02771"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1CE63763"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&gt; 45</w:t>
            </w:r>
          </w:p>
        </w:tc>
        <w:tc>
          <w:tcPr>
            <w:tcW w:w="1324" w:type="dxa"/>
            <w:tcBorders>
              <w:top w:val="nil"/>
              <w:left w:val="nil"/>
              <w:bottom w:val="single" w:sz="4" w:space="0" w:color="auto"/>
              <w:right w:val="single" w:sz="4" w:space="0" w:color="auto"/>
            </w:tcBorders>
            <w:noWrap/>
            <w:vAlign w:val="center"/>
            <w:hideMark/>
          </w:tcPr>
          <w:p w14:paraId="46E78C15" w14:textId="777777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18</w:t>
            </w:r>
          </w:p>
        </w:tc>
        <w:tc>
          <w:tcPr>
            <w:tcW w:w="1324" w:type="dxa"/>
            <w:tcBorders>
              <w:top w:val="nil"/>
              <w:left w:val="nil"/>
              <w:bottom w:val="single" w:sz="4" w:space="0" w:color="auto"/>
              <w:right w:val="single" w:sz="4" w:space="0" w:color="auto"/>
            </w:tcBorders>
            <w:noWrap/>
            <w:vAlign w:val="center"/>
            <w:hideMark/>
          </w:tcPr>
          <w:p w14:paraId="3BF5E788" w14:textId="2F2032D1"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14.30</w:t>
            </w:r>
          </w:p>
        </w:tc>
      </w:tr>
      <w:tr w:rsidR="005838B1" w:rsidRPr="005838B1" w14:paraId="1904570A" w14:textId="77777777" w:rsidTr="00794129">
        <w:trPr>
          <w:trHeight w:val="301"/>
          <w:jc w:val="center"/>
        </w:trPr>
        <w:tc>
          <w:tcPr>
            <w:tcW w:w="2511" w:type="dxa"/>
            <w:tcBorders>
              <w:top w:val="nil"/>
              <w:left w:val="single" w:sz="4" w:space="0" w:color="auto"/>
              <w:bottom w:val="single" w:sz="4" w:space="0" w:color="auto"/>
              <w:right w:val="nil"/>
            </w:tcBorders>
            <w:noWrap/>
            <w:vAlign w:val="center"/>
            <w:hideMark/>
          </w:tcPr>
          <w:p w14:paraId="5DB60E7D" w14:textId="77777777" w:rsidR="005838B1" w:rsidRPr="005838B1" w:rsidRDefault="005838B1" w:rsidP="005838B1">
            <w:pPr>
              <w:spacing w:line="240" w:lineRule="auto"/>
              <w:ind w:firstLine="0"/>
              <w:jc w:val="left"/>
              <w:rPr>
                <w:rFonts w:eastAsia="Times New Roman" w:cs="Times New Roman"/>
                <w:b/>
                <w:bCs/>
                <w:color w:val="000000"/>
                <w:sz w:val="22"/>
              </w:rPr>
            </w:pPr>
            <w:r w:rsidRPr="005838B1">
              <w:rPr>
                <w:rFonts w:eastAsia="Times New Roman" w:cs="Times New Roman"/>
                <w:b/>
                <w:bCs/>
                <w:color w:val="000000"/>
                <w:sz w:val="22"/>
              </w:rPr>
              <w:t>Thâm niên</w:t>
            </w:r>
          </w:p>
        </w:tc>
        <w:tc>
          <w:tcPr>
            <w:tcW w:w="1324" w:type="dxa"/>
            <w:tcBorders>
              <w:top w:val="nil"/>
              <w:left w:val="nil"/>
              <w:bottom w:val="single" w:sz="4" w:space="0" w:color="auto"/>
              <w:right w:val="nil"/>
            </w:tcBorders>
            <w:noWrap/>
            <w:vAlign w:val="center"/>
            <w:hideMark/>
          </w:tcPr>
          <w:p w14:paraId="2C56B597" w14:textId="4483BA58" w:rsidR="005838B1" w:rsidRPr="005838B1" w:rsidRDefault="005838B1" w:rsidP="002841C1">
            <w:pPr>
              <w:spacing w:line="240" w:lineRule="auto"/>
              <w:ind w:firstLine="0"/>
              <w:jc w:val="center"/>
              <w:rPr>
                <w:rFonts w:eastAsia="Times New Roman" w:cs="Times New Roman"/>
                <w:b/>
                <w:bCs/>
                <w:color w:val="000000"/>
                <w:sz w:val="22"/>
              </w:rPr>
            </w:pPr>
          </w:p>
        </w:tc>
        <w:tc>
          <w:tcPr>
            <w:tcW w:w="1324" w:type="dxa"/>
            <w:tcBorders>
              <w:top w:val="nil"/>
              <w:left w:val="nil"/>
              <w:bottom w:val="single" w:sz="4" w:space="0" w:color="auto"/>
              <w:right w:val="single" w:sz="4" w:space="0" w:color="auto"/>
            </w:tcBorders>
            <w:noWrap/>
            <w:vAlign w:val="center"/>
            <w:hideMark/>
          </w:tcPr>
          <w:p w14:paraId="15813614" w14:textId="0C90A58D" w:rsidR="005838B1" w:rsidRPr="005838B1" w:rsidRDefault="005838B1" w:rsidP="002841C1">
            <w:pPr>
              <w:spacing w:line="240" w:lineRule="auto"/>
              <w:ind w:firstLine="0"/>
              <w:jc w:val="center"/>
              <w:rPr>
                <w:rFonts w:eastAsia="Times New Roman" w:cs="Times New Roman"/>
                <w:b/>
                <w:bCs/>
                <w:color w:val="000000"/>
                <w:sz w:val="22"/>
              </w:rPr>
            </w:pPr>
          </w:p>
        </w:tc>
      </w:tr>
      <w:tr w:rsidR="005838B1" w:rsidRPr="005838B1" w14:paraId="3CDD56D0"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568BCFD5"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&lt; 3 năm</w:t>
            </w:r>
          </w:p>
        </w:tc>
        <w:tc>
          <w:tcPr>
            <w:tcW w:w="1324" w:type="dxa"/>
            <w:tcBorders>
              <w:top w:val="nil"/>
              <w:left w:val="nil"/>
              <w:bottom w:val="single" w:sz="4" w:space="0" w:color="auto"/>
              <w:right w:val="single" w:sz="4" w:space="0" w:color="auto"/>
            </w:tcBorders>
            <w:noWrap/>
            <w:vAlign w:val="center"/>
            <w:hideMark/>
          </w:tcPr>
          <w:p w14:paraId="4CB0F6DE" w14:textId="777777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36</w:t>
            </w:r>
          </w:p>
        </w:tc>
        <w:tc>
          <w:tcPr>
            <w:tcW w:w="1324" w:type="dxa"/>
            <w:tcBorders>
              <w:top w:val="nil"/>
              <w:left w:val="nil"/>
              <w:bottom w:val="single" w:sz="4" w:space="0" w:color="auto"/>
              <w:right w:val="single" w:sz="4" w:space="0" w:color="auto"/>
            </w:tcBorders>
            <w:noWrap/>
            <w:vAlign w:val="center"/>
            <w:hideMark/>
          </w:tcPr>
          <w:p w14:paraId="3BFB9058" w14:textId="014A47D5"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28.60</w:t>
            </w:r>
          </w:p>
        </w:tc>
      </w:tr>
      <w:tr w:rsidR="005838B1" w:rsidRPr="005838B1" w14:paraId="606B42EF"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1258310C"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3–5 năm</w:t>
            </w:r>
          </w:p>
        </w:tc>
        <w:tc>
          <w:tcPr>
            <w:tcW w:w="1324" w:type="dxa"/>
            <w:tcBorders>
              <w:top w:val="nil"/>
              <w:left w:val="nil"/>
              <w:bottom w:val="single" w:sz="4" w:space="0" w:color="auto"/>
              <w:right w:val="single" w:sz="4" w:space="0" w:color="auto"/>
            </w:tcBorders>
            <w:noWrap/>
            <w:vAlign w:val="center"/>
            <w:hideMark/>
          </w:tcPr>
          <w:p w14:paraId="5C5E57C6" w14:textId="777777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44</w:t>
            </w:r>
          </w:p>
        </w:tc>
        <w:tc>
          <w:tcPr>
            <w:tcW w:w="1324" w:type="dxa"/>
            <w:tcBorders>
              <w:top w:val="nil"/>
              <w:left w:val="nil"/>
              <w:bottom w:val="single" w:sz="4" w:space="0" w:color="auto"/>
              <w:right w:val="single" w:sz="4" w:space="0" w:color="auto"/>
            </w:tcBorders>
            <w:noWrap/>
            <w:vAlign w:val="center"/>
            <w:hideMark/>
          </w:tcPr>
          <w:p w14:paraId="2A5A2C89" w14:textId="19B269EF"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34.90</w:t>
            </w:r>
          </w:p>
        </w:tc>
      </w:tr>
      <w:tr w:rsidR="005838B1" w:rsidRPr="005838B1" w14:paraId="7479FFB1"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0DF3A963"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&gt; 5 năm</w:t>
            </w:r>
          </w:p>
        </w:tc>
        <w:tc>
          <w:tcPr>
            <w:tcW w:w="1324" w:type="dxa"/>
            <w:tcBorders>
              <w:top w:val="nil"/>
              <w:left w:val="nil"/>
              <w:bottom w:val="single" w:sz="4" w:space="0" w:color="auto"/>
              <w:right w:val="single" w:sz="4" w:space="0" w:color="auto"/>
            </w:tcBorders>
            <w:noWrap/>
            <w:vAlign w:val="center"/>
            <w:hideMark/>
          </w:tcPr>
          <w:p w14:paraId="57B5F748" w14:textId="777777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46</w:t>
            </w:r>
          </w:p>
        </w:tc>
        <w:tc>
          <w:tcPr>
            <w:tcW w:w="1324" w:type="dxa"/>
            <w:tcBorders>
              <w:top w:val="nil"/>
              <w:left w:val="nil"/>
              <w:bottom w:val="single" w:sz="4" w:space="0" w:color="auto"/>
              <w:right w:val="single" w:sz="4" w:space="0" w:color="auto"/>
            </w:tcBorders>
            <w:noWrap/>
            <w:vAlign w:val="center"/>
            <w:hideMark/>
          </w:tcPr>
          <w:p w14:paraId="7ADC6775" w14:textId="6C96A81A"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36.50</w:t>
            </w:r>
          </w:p>
        </w:tc>
      </w:tr>
      <w:tr w:rsidR="005838B1" w:rsidRPr="005838B1" w14:paraId="282B6D9A"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075323D0" w14:textId="77777777" w:rsidR="005838B1" w:rsidRPr="005838B1" w:rsidRDefault="005838B1" w:rsidP="005838B1">
            <w:pPr>
              <w:spacing w:line="240" w:lineRule="auto"/>
              <w:ind w:firstLine="0"/>
              <w:jc w:val="left"/>
              <w:rPr>
                <w:rFonts w:eastAsia="Times New Roman" w:cs="Times New Roman"/>
                <w:b/>
                <w:bCs/>
                <w:color w:val="000000"/>
                <w:sz w:val="22"/>
              </w:rPr>
            </w:pPr>
            <w:r w:rsidRPr="005838B1">
              <w:rPr>
                <w:rFonts w:eastAsia="Times New Roman" w:cs="Times New Roman"/>
                <w:b/>
                <w:bCs/>
                <w:color w:val="000000"/>
                <w:sz w:val="22"/>
              </w:rPr>
              <w:t>Phòng ban</w:t>
            </w:r>
          </w:p>
        </w:tc>
        <w:tc>
          <w:tcPr>
            <w:tcW w:w="1324" w:type="dxa"/>
            <w:tcBorders>
              <w:top w:val="nil"/>
              <w:left w:val="nil"/>
              <w:bottom w:val="single" w:sz="4" w:space="0" w:color="auto"/>
              <w:right w:val="single" w:sz="4" w:space="0" w:color="auto"/>
            </w:tcBorders>
            <w:noWrap/>
            <w:vAlign w:val="center"/>
            <w:hideMark/>
          </w:tcPr>
          <w:p w14:paraId="1B919571" w14:textId="242BD510" w:rsidR="005838B1" w:rsidRPr="005838B1" w:rsidRDefault="005838B1" w:rsidP="002841C1">
            <w:pPr>
              <w:spacing w:line="240" w:lineRule="auto"/>
              <w:ind w:firstLine="0"/>
              <w:jc w:val="center"/>
              <w:rPr>
                <w:rFonts w:eastAsia="Times New Roman" w:cs="Times New Roman"/>
                <w:b/>
                <w:bCs/>
                <w:color w:val="000000"/>
                <w:sz w:val="22"/>
              </w:rPr>
            </w:pPr>
          </w:p>
        </w:tc>
        <w:tc>
          <w:tcPr>
            <w:tcW w:w="1324" w:type="dxa"/>
            <w:tcBorders>
              <w:top w:val="nil"/>
              <w:left w:val="nil"/>
              <w:bottom w:val="single" w:sz="4" w:space="0" w:color="auto"/>
              <w:right w:val="single" w:sz="4" w:space="0" w:color="auto"/>
            </w:tcBorders>
            <w:noWrap/>
            <w:vAlign w:val="center"/>
            <w:hideMark/>
          </w:tcPr>
          <w:p w14:paraId="3B1ED057" w14:textId="40997B30" w:rsidR="005838B1" w:rsidRPr="005838B1" w:rsidRDefault="005838B1" w:rsidP="002841C1">
            <w:pPr>
              <w:spacing w:line="240" w:lineRule="auto"/>
              <w:ind w:firstLine="0"/>
              <w:jc w:val="center"/>
              <w:rPr>
                <w:rFonts w:eastAsia="Times New Roman" w:cs="Times New Roman"/>
                <w:b/>
                <w:bCs/>
                <w:color w:val="000000"/>
                <w:sz w:val="22"/>
              </w:rPr>
            </w:pPr>
          </w:p>
        </w:tc>
      </w:tr>
      <w:tr w:rsidR="005838B1" w:rsidRPr="005838B1" w14:paraId="397ECDFD"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2518782D"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Kinh doanh</w:t>
            </w:r>
          </w:p>
        </w:tc>
        <w:tc>
          <w:tcPr>
            <w:tcW w:w="1324" w:type="dxa"/>
            <w:tcBorders>
              <w:top w:val="nil"/>
              <w:left w:val="nil"/>
              <w:bottom w:val="single" w:sz="4" w:space="0" w:color="auto"/>
              <w:right w:val="single" w:sz="4" w:space="0" w:color="auto"/>
            </w:tcBorders>
            <w:noWrap/>
            <w:vAlign w:val="center"/>
            <w:hideMark/>
          </w:tcPr>
          <w:p w14:paraId="36C717E9" w14:textId="777777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48</w:t>
            </w:r>
          </w:p>
        </w:tc>
        <w:tc>
          <w:tcPr>
            <w:tcW w:w="1324" w:type="dxa"/>
            <w:tcBorders>
              <w:top w:val="nil"/>
              <w:left w:val="nil"/>
              <w:bottom w:val="single" w:sz="4" w:space="0" w:color="auto"/>
              <w:right w:val="single" w:sz="4" w:space="0" w:color="auto"/>
            </w:tcBorders>
            <w:noWrap/>
            <w:vAlign w:val="center"/>
            <w:hideMark/>
          </w:tcPr>
          <w:p w14:paraId="0EED1D04" w14:textId="6ABBCE3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38.10</w:t>
            </w:r>
          </w:p>
        </w:tc>
      </w:tr>
      <w:tr w:rsidR="005838B1" w:rsidRPr="005838B1" w14:paraId="5F1A8AE3"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50B12AD7"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CSKH</w:t>
            </w:r>
          </w:p>
        </w:tc>
        <w:tc>
          <w:tcPr>
            <w:tcW w:w="1324" w:type="dxa"/>
            <w:tcBorders>
              <w:top w:val="nil"/>
              <w:left w:val="nil"/>
              <w:bottom w:val="single" w:sz="4" w:space="0" w:color="auto"/>
              <w:right w:val="single" w:sz="4" w:space="0" w:color="auto"/>
            </w:tcBorders>
            <w:noWrap/>
            <w:vAlign w:val="center"/>
            <w:hideMark/>
          </w:tcPr>
          <w:p w14:paraId="37C56255" w14:textId="777777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36</w:t>
            </w:r>
          </w:p>
        </w:tc>
        <w:tc>
          <w:tcPr>
            <w:tcW w:w="1324" w:type="dxa"/>
            <w:tcBorders>
              <w:top w:val="nil"/>
              <w:left w:val="nil"/>
              <w:bottom w:val="single" w:sz="4" w:space="0" w:color="auto"/>
              <w:right w:val="single" w:sz="4" w:space="0" w:color="auto"/>
            </w:tcBorders>
            <w:noWrap/>
            <w:vAlign w:val="center"/>
            <w:hideMark/>
          </w:tcPr>
          <w:p w14:paraId="2A5A23C2" w14:textId="41E2F144"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28.60</w:t>
            </w:r>
          </w:p>
        </w:tc>
      </w:tr>
      <w:tr w:rsidR="005838B1" w:rsidRPr="005838B1" w14:paraId="3696F889"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184F1643"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Kỹ thuật</w:t>
            </w:r>
          </w:p>
        </w:tc>
        <w:tc>
          <w:tcPr>
            <w:tcW w:w="1324" w:type="dxa"/>
            <w:tcBorders>
              <w:top w:val="nil"/>
              <w:left w:val="nil"/>
              <w:bottom w:val="single" w:sz="4" w:space="0" w:color="auto"/>
              <w:right w:val="single" w:sz="4" w:space="0" w:color="auto"/>
            </w:tcBorders>
            <w:noWrap/>
            <w:vAlign w:val="center"/>
            <w:hideMark/>
          </w:tcPr>
          <w:p w14:paraId="2D15BC1E" w14:textId="777777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30</w:t>
            </w:r>
          </w:p>
        </w:tc>
        <w:tc>
          <w:tcPr>
            <w:tcW w:w="1324" w:type="dxa"/>
            <w:tcBorders>
              <w:top w:val="nil"/>
              <w:left w:val="nil"/>
              <w:bottom w:val="single" w:sz="4" w:space="0" w:color="auto"/>
              <w:right w:val="single" w:sz="4" w:space="0" w:color="auto"/>
            </w:tcBorders>
            <w:noWrap/>
            <w:vAlign w:val="center"/>
            <w:hideMark/>
          </w:tcPr>
          <w:p w14:paraId="35DE9215" w14:textId="3A4E9D03"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23.80</w:t>
            </w:r>
          </w:p>
        </w:tc>
      </w:tr>
      <w:tr w:rsidR="005838B1" w:rsidRPr="005838B1" w14:paraId="47743046"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58C96F7E"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Khác</w:t>
            </w:r>
          </w:p>
        </w:tc>
        <w:tc>
          <w:tcPr>
            <w:tcW w:w="1324" w:type="dxa"/>
            <w:tcBorders>
              <w:top w:val="nil"/>
              <w:left w:val="nil"/>
              <w:bottom w:val="single" w:sz="4" w:space="0" w:color="auto"/>
              <w:right w:val="single" w:sz="4" w:space="0" w:color="auto"/>
            </w:tcBorders>
            <w:noWrap/>
            <w:vAlign w:val="center"/>
            <w:hideMark/>
          </w:tcPr>
          <w:p w14:paraId="42C718CE" w14:textId="777777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12</w:t>
            </w:r>
          </w:p>
        </w:tc>
        <w:tc>
          <w:tcPr>
            <w:tcW w:w="1324" w:type="dxa"/>
            <w:tcBorders>
              <w:top w:val="nil"/>
              <w:left w:val="nil"/>
              <w:bottom w:val="single" w:sz="4" w:space="0" w:color="auto"/>
              <w:right w:val="single" w:sz="4" w:space="0" w:color="auto"/>
            </w:tcBorders>
            <w:noWrap/>
            <w:vAlign w:val="center"/>
            <w:hideMark/>
          </w:tcPr>
          <w:p w14:paraId="6B0F5D1E" w14:textId="74EA57B9"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9.50</w:t>
            </w:r>
          </w:p>
        </w:tc>
      </w:tr>
      <w:tr w:rsidR="005838B1" w:rsidRPr="005838B1" w14:paraId="07066ACA"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4F6CC851" w14:textId="77777777" w:rsidR="005838B1" w:rsidRPr="005838B1" w:rsidRDefault="005838B1" w:rsidP="005838B1">
            <w:pPr>
              <w:spacing w:line="240" w:lineRule="auto"/>
              <w:ind w:firstLine="0"/>
              <w:jc w:val="left"/>
              <w:rPr>
                <w:rFonts w:eastAsia="Times New Roman" w:cs="Times New Roman"/>
                <w:b/>
                <w:bCs/>
                <w:color w:val="000000"/>
                <w:sz w:val="22"/>
              </w:rPr>
            </w:pPr>
            <w:r w:rsidRPr="005838B1">
              <w:rPr>
                <w:rFonts w:eastAsia="Times New Roman" w:cs="Times New Roman"/>
                <w:b/>
                <w:bCs/>
                <w:color w:val="000000"/>
                <w:sz w:val="22"/>
              </w:rPr>
              <w:t>Vị trí</w:t>
            </w:r>
          </w:p>
        </w:tc>
        <w:tc>
          <w:tcPr>
            <w:tcW w:w="1324" w:type="dxa"/>
            <w:tcBorders>
              <w:top w:val="nil"/>
              <w:left w:val="nil"/>
              <w:bottom w:val="single" w:sz="4" w:space="0" w:color="auto"/>
              <w:right w:val="single" w:sz="4" w:space="0" w:color="auto"/>
            </w:tcBorders>
            <w:noWrap/>
            <w:vAlign w:val="center"/>
            <w:hideMark/>
          </w:tcPr>
          <w:p w14:paraId="1B4DB1EE" w14:textId="5B17B900" w:rsidR="005838B1" w:rsidRPr="005838B1" w:rsidRDefault="005838B1" w:rsidP="002841C1">
            <w:pPr>
              <w:spacing w:line="240" w:lineRule="auto"/>
              <w:ind w:firstLine="0"/>
              <w:jc w:val="center"/>
              <w:rPr>
                <w:rFonts w:eastAsia="Times New Roman" w:cs="Times New Roman"/>
                <w:b/>
                <w:bCs/>
                <w:color w:val="000000"/>
                <w:sz w:val="22"/>
              </w:rPr>
            </w:pPr>
          </w:p>
        </w:tc>
        <w:tc>
          <w:tcPr>
            <w:tcW w:w="1324" w:type="dxa"/>
            <w:tcBorders>
              <w:top w:val="nil"/>
              <w:left w:val="nil"/>
              <w:bottom w:val="single" w:sz="4" w:space="0" w:color="auto"/>
              <w:right w:val="single" w:sz="4" w:space="0" w:color="auto"/>
            </w:tcBorders>
            <w:noWrap/>
            <w:vAlign w:val="center"/>
            <w:hideMark/>
          </w:tcPr>
          <w:p w14:paraId="0EAFBD86" w14:textId="382129AA" w:rsidR="005838B1" w:rsidRPr="005838B1" w:rsidRDefault="005838B1" w:rsidP="002841C1">
            <w:pPr>
              <w:spacing w:line="240" w:lineRule="auto"/>
              <w:ind w:firstLine="0"/>
              <w:jc w:val="center"/>
              <w:rPr>
                <w:rFonts w:eastAsia="Times New Roman" w:cs="Times New Roman"/>
                <w:b/>
                <w:bCs/>
                <w:color w:val="000000"/>
                <w:sz w:val="22"/>
              </w:rPr>
            </w:pPr>
          </w:p>
        </w:tc>
      </w:tr>
      <w:tr w:rsidR="005838B1" w:rsidRPr="005838B1" w14:paraId="39B645FD"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1C3B8833"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Nhân viên</w:t>
            </w:r>
          </w:p>
        </w:tc>
        <w:tc>
          <w:tcPr>
            <w:tcW w:w="1324" w:type="dxa"/>
            <w:tcBorders>
              <w:top w:val="nil"/>
              <w:left w:val="nil"/>
              <w:bottom w:val="single" w:sz="4" w:space="0" w:color="auto"/>
              <w:right w:val="single" w:sz="4" w:space="0" w:color="auto"/>
            </w:tcBorders>
            <w:noWrap/>
            <w:vAlign w:val="center"/>
            <w:hideMark/>
          </w:tcPr>
          <w:p w14:paraId="32E4C493" w14:textId="777777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78</w:t>
            </w:r>
          </w:p>
        </w:tc>
        <w:tc>
          <w:tcPr>
            <w:tcW w:w="1324" w:type="dxa"/>
            <w:tcBorders>
              <w:top w:val="nil"/>
              <w:left w:val="nil"/>
              <w:bottom w:val="single" w:sz="4" w:space="0" w:color="auto"/>
              <w:right w:val="single" w:sz="4" w:space="0" w:color="auto"/>
            </w:tcBorders>
            <w:noWrap/>
            <w:vAlign w:val="center"/>
            <w:hideMark/>
          </w:tcPr>
          <w:p w14:paraId="0D561026" w14:textId="5D345A0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61.90</w:t>
            </w:r>
          </w:p>
        </w:tc>
      </w:tr>
      <w:tr w:rsidR="005838B1" w:rsidRPr="005838B1" w14:paraId="60A161C3" w14:textId="77777777" w:rsidTr="00794129">
        <w:trPr>
          <w:trHeight w:val="301"/>
          <w:jc w:val="center"/>
        </w:trPr>
        <w:tc>
          <w:tcPr>
            <w:tcW w:w="2511" w:type="dxa"/>
            <w:tcBorders>
              <w:top w:val="nil"/>
              <w:left w:val="single" w:sz="4" w:space="0" w:color="auto"/>
              <w:bottom w:val="single" w:sz="4" w:space="0" w:color="auto"/>
              <w:right w:val="single" w:sz="4" w:space="0" w:color="auto"/>
            </w:tcBorders>
            <w:noWrap/>
            <w:vAlign w:val="center"/>
            <w:hideMark/>
          </w:tcPr>
          <w:p w14:paraId="20A7DFFE" w14:textId="77777777" w:rsidR="005838B1" w:rsidRPr="005838B1" w:rsidRDefault="005838B1" w:rsidP="005838B1">
            <w:pPr>
              <w:spacing w:line="240" w:lineRule="auto"/>
              <w:ind w:firstLine="0"/>
              <w:rPr>
                <w:rFonts w:eastAsia="Times New Roman" w:cs="Times New Roman"/>
                <w:color w:val="000000"/>
                <w:sz w:val="22"/>
              </w:rPr>
            </w:pPr>
            <w:r w:rsidRPr="005838B1">
              <w:rPr>
                <w:rFonts w:eastAsia="Times New Roman" w:cs="Times New Roman"/>
                <w:color w:val="000000"/>
                <w:sz w:val="22"/>
              </w:rPr>
              <w:t>Trưởng nhóm</w:t>
            </w:r>
          </w:p>
        </w:tc>
        <w:tc>
          <w:tcPr>
            <w:tcW w:w="1324" w:type="dxa"/>
            <w:tcBorders>
              <w:top w:val="nil"/>
              <w:left w:val="nil"/>
              <w:bottom w:val="single" w:sz="4" w:space="0" w:color="auto"/>
              <w:right w:val="single" w:sz="4" w:space="0" w:color="auto"/>
            </w:tcBorders>
            <w:noWrap/>
            <w:vAlign w:val="center"/>
            <w:hideMark/>
          </w:tcPr>
          <w:p w14:paraId="6348C805" w14:textId="77777777"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28</w:t>
            </w:r>
          </w:p>
        </w:tc>
        <w:tc>
          <w:tcPr>
            <w:tcW w:w="1324" w:type="dxa"/>
            <w:tcBorders>
              <w:top w:val="nil"/>
              <w:left w:val="nil"/>
              <w:bottom w:val="single" w:sz="4" w:space="0" w:color="auto"/>
              <w:right w:val="single" w:sz="4" w:space="0" w:color="auto"/>
            </w:tcBorders>
            <w:noWrap/>
            <w:vAlign w:val="center"/>
            <w:hideMark/>
          </w:tcPr>
          <w:p w14:paraId="7A2E6338" w14:textId="3C6EA844" w:rsidR="005838B1" w:rsidRPr="005838B1" w:rsidRDefault="005838B1" w:rsidP="002841C1">
            <w:pPr>
              <w:spacing w:line="240" w:lineRule="auto"/>
              <w:ind w:firstLine="0"/>
              <w:jc w:val="center"/>
              <w:rPr>
                <w:rFonts w:eastAsia="Times New Roman" w:cs="Times New Roman"/>
                <w:color w:val="000000"/>
                <w:sz w:val="22"/>
              </w:rPr>
            </w:pPr>
            <w:r w:rsidRPr="005838B1">
              <w:rPr>
                <w:rFonts w:eastAsia="Times New Roman" w:cs="Times New Roman"/>
                <w:color w:val="000000"/>
                <w:sz w:val="22"/>
              </w:rPr>
              <w:t>22.20</w:t>
            </w:r>
          </w:p>
        </w:tc>
      </w:tr>
    </w:tbl>
    <w:p w14:paraId="570B96B6" w14:textId="2B89CFDF" w:rsidR="00B70C29" w:rsidRPr="009A11FB" w:rsidRDefault="00B70C29" w:rsidP="00DA2D30">
      <w:pPr>
        <w:pStyle w:val="Nguon"/>
      </w:pPr>
      <w:r w:rsidRPr="009A11FB">
        <w:t>(Nguồn</w:t>
      </w:r>
      <w:r w:rsidR="00740CF0" w:rsidRPr="009A11FB">
        <w:t>: kết quả</w:t>
      </w:r>
      <w:r w:rsidRPr="009A11FB">
        <w:t xml:space="preserve"> khảo sát từ tác giả)</w:t>
      </w:r>
    </w:p>
    <w:p w14:paraId="2B816E99" w14:textId="77777777" w:rsidR="00525620" w:rsidRPr="009A11FB" w:rsidRDefault="00525620" w:rsidP="00525620">
      <w:pPr>
        <w:rPr>
          <w:rFonts w:cs="Times New Roman"/>
        </w:rPr>
      </w:pPr>
      <w:r w:rsidRPr="009A11FB">
        <w:rPr>
          <w:rFonts w:cs="Times New Roman"/>
        </w:rPr>
        <w:lastRenderedPageBreak/>
        <w:t>Về giới tính, tỷ lệ nam chiếm 57,1% và nữ chiếm 42,9%. Cơ cấu này phản ánh tương đối đúng đặc thù của lĩnh vực viễn thông – công nghệ thông tin, nơi lực lượng lao động nam thường chiếm tỷ trọng cao hơn, đặc biệt ở các vị trí kỹ thuật và kinh doanh.</w:t>
      </w:r>
    </w:p>
    <w:p w14:paraId="1F7CAD3D" w14:textId="7FDBCE17" w:rsidR="00525620" w:rsidRPr="009A11FB" w:rsidRDefault="00525620" w:rsidP="00525620">
      <w:pPr>
        <w:rPr>
          <w:rFonts w:cs="Times New Roman"/>
        </w:rPr>
      </w:pPr>
      <w:r w:rsidRPr="009A11FB">
        <w:rPr>
          <w:rFonts w:cs="Times New Roman"/>
        </w:rPr>
        <w:t>Xét theo độ tuổi, nhóm từ 25</w:t>
      </w:r>
      <w:r w:rsidR="001A2D98">
        <w:rPr>
          <w:rFonts w:cs="Times New Roman"/>
        </w:rPr>
        <w:t xml:space="preserve"> - </w:t>
      </w:r>
      <w:r w:rsidRPr="009A11FB">
        <w:rPr>
          <w:rFonts w:cs="Times New Roman"/>
        </w:rPr>
        <w:t>35 tuổi chiếm tỷ lệ cao nhất (46%), tiếp theo là nhóm 36</w:t>
      </w:r>
      <w:r w:rsidR="001A2D98">
        <w:rPr>
          <w:rFonts w:cs="Times New Roman"/>
        </w:rPr>
        <w:t xml:space="preserve"> - </w:t>
      </w:r>
      <w:r w:rsidRPr="009A11FB">
        <w:rPr>
          <w:rFonts w:cs="Times New Roman"/>
        </w:rPr>
        <w:t>45 tuổi (30,2%). Đây</w:t>
      </w:r>
      <w:r w:rsidRPr="00525620">
        <w:rPr>
          <w:rFonts w:cs="Times New Roman"/>
        </w:rPr>
        <w:t xml:space="preserve"> là nhóm lao động chủ lực, có đủ kinh nghiệm và năng lực để trực tiếp tham gia triển khai các hoạt động quản trị quan hệ khách hàng doanh nghiệp. Nhóm dưới 25 tuổi (9,5%) và trên 45 tuổi (14,3%) chiếm tỷ lệ thấp hơn, cho thấy lực lượng lao động tương đối trẻ nhưng vẫn có sự kết hợp với nhóm có kinh </w:t>
      </w:r>
      <w:r w:rsidRPr="009A11FB">
        <w:rPr>
          <w:rFonts w:cs="Times New Roman"/>
        </w:rPr>
        <w:t>nghiệm.</w:t>
      </w:r>
    </w:p>
    <w:p w14:paraId="0D0EC5D8" w14:textId="77777777" w:rsidR="00525620" w:rsidRPr="009A11FB" w:rsidRDefault="00525620" w:rsidP="00525620">
      <w:pPr>
        <w:rPr>
          <w:rFonts w:cs="Times New Roman"/>
        </w:rPr>
      </w:pPr>
      <w:r w:rsidRPr="009A11FB">
        <w:rPr>
          <w:rFonts w:cs="Times New Roman"/>
        </w:rPr>
        <w:t>Về thâm niên công tác, tỷ lệ người lao động có kinh nghiệm trên 3 năm chiếm phần lớn (71,4%), trong đó nhóm trên 5 năm chiếm 36,5%. Điều này cho thấy đa số người tham gia khảo sát có sự hiểu biết và trải nghiệm thực tế về hoạt động quản trị quan hệ khách hàng doanh nghiệp, từ đó đảm bảo độ tin cậy của các đánh giá thu thập được.</w:t>
      </w:r>
    </w:p>
    <w:p w14:paraId="0AC8AA4B" w14:textId="77777777" w:rsidR="00525620" w:rsidRPr="009A11FB" w:rsidRDefault="00525620" w:rsidP="00525620">
      <w:pPr>
        <w:rPr>
          <w:rFonts w:cs="Times New Roman"/>
        </w:rPr>
      </w:pPr>
      <w:r w:rsidRPr="009A11FB">
        <w:rPr>
          <w:rFonts w:cs="Times New Roman"/>
        </w:rPr>
        <w:t>Xét theo phòng ban, lực lượng khảo sát tập trung chủ yếu ở bộ phận kinh doanh (38,1%) và chăm sóc khách hàng (28,6%), là hai đơn vị trực tiếp triển khai các hoạt động CRM. Bộ phận kỹ thuật chiếm 23,8% cũng đóng vai trò quan trọng trong việc hỗ trợ hệ thống và vận hành công cụ CRM. Cơ cấu này cho thấy dữ liệu thu thập phản ánh đầy đủ các góc nhìn liên quan đến hoạt động quản trị khách hàng doanh nghiệp.</w:t>
      </w:r>
    </w:p>
    <w:p w14:paraId="4F39A2E9" w14:textId="77777777" w:rsidR="00525620" w:rsidRPr="009A11FB" w:rsidRDefault="00525620" w:rsidP="00525620">
      <w:pPr>
        <w:rPr>
          <w:rFonts w:cs="Times New Roman"/>
        </w:rPr>
      </w:pPr>
      <w:r w:rsidRPr="009A11FB">
        <w:rPr>
          <w:rFonts w:cs="Times New Roman"/>
        </w:rPr>
        <w:t>Về vị trí công việc, phần lớn người trả lời là nhân viên (61,9%), tiếp theo là trưởng nhóm (22,2%) và quản lý (15,9%). Cơ cấu này đảm bảo sự kết hợp giữa góc nhìn thực thi và góc nhìn quản lý, giúp kết quả khảo sát vừa phản ánh thực trạng vận hành, vừa thể hiện định hướng quản trị.</w:t>
      </w:r>
    </w:p>
    <w:p w14:paraId="0F98A151" w14:textId="47041EAA" w:rsidR="003D56D0" w:rsidRPr="009A11FB" w:rsidRDefault="00525620" w:rsidP="00525620">
      <w:pPr>
        <w:rPr>
          <w:rFonts w:cs="Times New Roman"/>
        </w:rPr>
      </w:pPr>
      <w:r w:rsidRPr="009A11FB">
        <w:rPr>
          <w:rFonts w:cs="Times New Roman"/>
        </w:rPr>
        <w:t xml:space="preserve">Tổng thể, mẫu khảo sát có sự phân bố hợp lý và tập trung vào nhóm người lao động trực tiếp tham gia hoạt động quản trị quan hệ khách hàng doanh nghiệp. Với tỷ lệ lớn thuộc nhóm có kinh nghiệm và làm việc tại các bộ phận liên quan trực tiếp, dữ liệu thu thập được có độ tin cậy cao và đủ cơ sở để phục vụ cho các phân tích tiếp </w:t>
      </w:r>
      <w:r w:rsidRPr="009A11FB">
        <w:rPr>
          <w:rFonts w:cs="Times New Roman"/>
        </w:rPr>
        <w:lastRenderedPageBreak/>
        <w:t>theo về thực trạng và các yếu tố ảnh hưởng đến hiệu quả quản trị quan hệ khách hàng doanh nghiệp.</w:t>
      </w:r>
    </w:p>
    <w:p w14:paraId="567AE4EF" w14:textId="5E86AEC8" w:rsidR="00525620" w:rsidRDefault="008D44C2" w:rsidP="00794129">
      <w:pPr>
        <w:spacing w:after="160" w:line="259" w:lineRule="auto"/>
        <w:ind w:firstLine="0"/>
        <w:jc w:val="center"/>
      </w:pPr>
      <w:bookmarkStart w:id="57" w:name="_Toc234137823"/>
      <w:r>
        <w:t xml:space="preserve">Bảng </w:t>
      </w:r>
      <w:r w:rsidR="00EA7AF1">
        <w:fldChar w:fldCharType="begin"/>
      </w:r>
      <w:r w:rsidR="00EA7AF1">
        <w:instrText xml:space="preserve"> STYLEREF 1 \s </w:instrText>
      </w:r>
      <w:r w:rsidR="00EA7AF1">
        <w:fldChar w:fldCharType="separate"/>
      </w:r>
      <w:r w:rsidR="005545E7">
        <w:rPr>
          <w:noProof/>
        </w:rPr>
        <w:t>2</w:t>
      </w:r>
      <w:r w:rsidR="00EA7AF1">
        <w:fldChar w:fldCharType="end"/>
      </w:r>
      <w:r w:rsidR="00EA7AF1">
        <w:t>.</w:t>
      </w:r>
      <w:r w:rsidR="00EA7AF1">
        <w:fldChar w:fldCharType="begin"/>
      </w:r>
      <w:r w:rsidR="00EA7AF1">
        <w:instrText xml:space="preserve"> SEQ Bảng \* ARABIC \s 1 </w:instrText>
      </w:r>
      <w:r w:rsidR="00EA7AF1">
        <w:fldChar w:fldCharType="separate"/>
      </w:r>
      <w:r w:rsidR="005545E7">
        <w:rPr>
          <w:noProof/>
        </w:rPr>
        <w:t>4</w:t>
      </w:r>
      <w:r w:rsidR="00EA7AF1">
        <w:fldChar w:fldCharType="end"/>
      </w:r>
      <w:r>
        <w:t xml:space="preserve"> </w:t>
      </w:r>
      <w:r w:rsidR="00525620" w:rsidRPr="00525620">
        <w:t xml:space="preserve">Phân tích </w:t>
      </w:r>
      <w:r w:rsidR="00525620" w:rsidRPr="008D44C2">
        <w:t>nhóm</w:t>
      </w:r>
      <w:r w:rsidR="00525620" w:rsidRPr="00525620">
        <w:t xml:space="preserve"> yếu tố Chiến lược CRM</w:t>
      </w:r>
      <w:bookmarkEnd w:id="57"/>
    </w:p>
    <w:p w14:paraId="2450F25A" w14:textId="7A733327" w:rsidR="00315208" w:rsidRPr="0075040D" w:rsidRDefault="00315208" w:rsidP="00315208">
      <w:pPr>
        <w:pStyle w:val="Donvitinh"/>
      </w:pPr>
      <w:r w:rsidRPr="0075040D">
        <w:t>(Đơn vị tính:</w:t>
      </w:r>
      <w:r>
        <w:t xml:space="preserve"> người)</w:t>
      </w:r>
    </w:p>
    <w:tbl>
      <w:tblPr>
        <w:tblW w:w="8596" w:type="dxa"/>
        <w:tblLayout w:type="fixed"/>
        <w:tblLook w:val="04A0" w:firstRow="1" w:lastRow="0" w:firstColumn="1" w:lastColumn="0" w:noHBand="0" w:noVBand="1"/>
      </w:tblPr>
      <w:tblGrid>
        <w:gridCol w:w="2117"/>
        <w:gridCol w:w="1555"/>
        <w:gridCol w:w="1131"/>
        <w:gridCol w:w="909"/>
        <w:gridCol w:w="1069"/>
        <w:gridCol w:w="854"/>
        <w:gridCol w:w="961"/>
      </w:tblGrid>
      <w:tr w:rsidR="00C12EF6" w:rsidRPr="00C12EF6" w14:paraId="4EB9A341" w14:textId="77777777" w:rsidTr="00794129">
        <w:trPr>
          <w:trHeight w:val="674"/>
          <w:tblHeader/>
        </w:trPr>
        <w:tc>
          <w:tcPr>
            <w:tcW w:w="2117" w:type="dxa"/>
            <w:tcBorders>
              <w:top w:val="single" w:sz="4" w:space="0" w:color="auto"/>
              <w:left w:val="single" w:sz="4" w:space="0" w:color="auto"/>
              <w:bottom w:val="single" w:sz="4" w:space="0" w:color="auto"/>
              <w:right w:val="single" w:sz="4" w:space="0" w:color="auto"/>
            </w:tcBorders>
            <w:noWrap/>
            <w:vAlign w:val="center"/>
            <w:hideMark/>
          </w:tcPr>
          <w:p w14:paraId="44C9F087" w14:textId="77777777" w:rsidR="00C12EF6" w:rsidRPr="00C12EF6" w:rsidRDefault="00C12EF6" w:rsidP="00C12EF6">
            <w:pPr>
              <w:spacing w:line="240" w:lineRule="auto"/>
              <w:ind w:firstLine="0"/>
              <w:jc w:val="center"/>
              <w:rPr>
                <w:rFonts w:eastAsia="Times New Roman" w:cs="Times New Roman"/>
                <w:b/>
                <w:bCs/>
                <w:color w:val="000000"/>
                <w:sz w:val="22"/>
              </w:rPr>
            </w:pPr>
            <w:r w:rsidRPr="00C12EF6">
              <w:rPr>
                <w:rFonts w:eastAsia="Times New Roman" w:cs="Times New Roman"/>
                <w:b/>
                <w:bCs/>
                <w:color w:val="000000"/>
                <w:sz w:val="22"/>
              </w:rPr>
              <w:t>NHÓM CHIẾN LƯỢC CRM (CS)</w:t>
            </w:r>
          </w:p>
        </w:tc>
        <w:tc>
          <w:tcPr>
            <w:tcW w:w="1555" w:type="dxa"/>
            <w:tcBorders>
              <w:top w:val="single" w:sz="4" w:space="0" w:color="auto"/>
              <w:left w:val="nil"/>
              <w:bottom w:val="single" w:sz="4" w:space="0" w:color="auto"/>
              <w:right w:val="single" w:sz="4" w:space="0" w:color="auto"/>
            </w:tcBorders>
            <w:noWrap/>
            <w:vAlign w:val="center"/>
            <w:hideMark/>
          </w:tcPr>
          <w:p w14:paraId="121D3BBE" w14:textId="77777777" w:rsidR="00C12EF6" w:rsidRPr="001A2D98" w:rsidRDefault="00C12EF6" w:rsidP="00397794">
            <w:pPr>
              <w:spacing w:line="240" w:lineRule="auto"/>
              <w:ind w:firstLine="0"/>
              <w:jc w:val="center"/>
              <w:rPr>
                <w:rFonts w:eastAsia="Times New Roman" w:cs="Times New Roman"/>
                <w:b/>
                <w:bCs/>
                <w:color w:val="000000"/>
                <w:sz w:val="22"/>
              </w:rPr>
            </w:pPr>
            <w:r w:rsidRPr="001A2D98">
              <w:rPr>
                <w:rFonts w:eastAsia="Times New Roman" w:cs="Times New Roman"/>
                <w:b/>
                <w:bCs/>
                <w:color w:val="000000"/>
                <w:sz w:val="22"/>
              </w:rPr>
              <w:t>1. Rất không đồng ý</w:t>
            </w:r>
          </w:p>
        </w:tc>
        <w:tc>
          <w:tcPr>
            <w:tcW w:w="1131" w:type="dxa"/>
            <w:tcBorders>
              <w:top w:val="single" w:sz="4" w:space="0" w:color="auto"/>
              <w:left w:val="nil"/>
              <w:bottom w:val="single" w:sz="4" w:space="0" w:color="auto"/>
              <w:right w:val="single" w:sz="4" w:space="0" w:color="auto"/>
            </w:tcBorders>
            <w:noWrap/>
            <w:vAlign w:val="center"/>
            <w:hideMark/>
          </w:tcPr>
          <w:p w14:paraId="0689B38E" w14:textId="2C1A3488" w:rsidR="00C12EF6" w:rsidRPr="001A2D98" w:rsidRDefault="00C12EF6" w:rsidP="00397794">
            <w:pPr>
              <w:spacing w:line="240" w:lineRule="auto"/>
              <w:ind w:firstLine="0"/>
              <w:jc w:val="center"/>
              <w:rPr>
                <w:rFonts w:eastAsia="Times New Roman" w:cs="Times New Roman"/>
                <w:b/>
                <w:bCs/>
                <w:color w:val="000000"/>
                <w:sz w:val="22"/>
              </w:rPr>
            </w:pPr>
            <w:r w:rsidRPr="001A2D98">
              <w:rPr>
                <w:rFonts w:eastAsia="Times New Roman" w:cs="Times New Roman"/>
                <w:b/>
                <w:bCs/>
                <w:color w:val="000000"/>
                <w:sz w:val="22"/>
              </w:rPr>
              <w:t>2. Không đồng ý</w:t>
            </w:r>
          </w:p>
        </w:tc>
        <w:tc>
          <w:tcPr>
            <w:tcW w:w="909" w:type="dxa"/>
            <w:tcBorders>
              <w:top w:val="single" w:sz="4" w:space="0" w:color="auto"/>
              <w:left w:val="nil"/>
              <w:bottom w:val="single" w:sz="4" w:space="0" w:color="auto"/>
              <w:right w:val="single" w:sz="4" w:space="0" w:color="auto"/>
            </w:tcBorders>
            <w:noWrap/>
            <w:vAlign w:val="center"/>
            <w:hideMark/>
          </w:tcPr>
          <w:p w14:paraId="6BBA05A8" w14:textId="77777777" w:rsidR="00C12EF6" w:rsidRPr="001A2D98" w:rsidRDefault="00C12EF6" w:rsidP="00397794">
            <w:pPr>
              <w:spacing w:line="240" w:lineRule="auto"/>
              <w:ind w:firstLine="0"/>
              <w:jc w:val="center"/>
              <w:rPr>
                <w:rFonts w:eastAsia="Times New Roman" w:cs="Times New Roman"/>
                <w:b/>
                <w:bCs/>
                <w:color w:val="000000"/>
                <w:sz w:val="22"/>
              </w:rPr>
            </w:pPr>
            <w:r w:rsidRPr="001A2D98">
              <w:rPr>
                <w:rFonts w:eastAsia="Times New Roman" w:cs="Times New Roman"/>
                <w:b/>
                <w:bCs/>
                <w:color w:val="000000"/>
                <w:sz w:val="22"/>
              </w:rPr>
              <w:t>3. Bình thường</w:t>
            </w:r>
          </w:p>
        </w:tc>
        <w:tc>
          <w:tcPr>
            <w:tcW w:w="1069" w:type="dxa"/>
            <w:tcBorders>
              <w:top w:val="single" w:sz="4" w:space="0" w:color="auto"/>
              <w:left w:val="nil"/>
              <w:bottom w:val="single" w:sz="4" w:space="0" w:color="auto"/>
              <w:right w:val="single" w:sz="4" w:space="0" w:color="auto"/>
            </w:tcBorders>
            <w:noWrap/>
            <w:vAlign w:val="center"/>
            <w:hideMark/>
          </w:tcPr>
          <w:p w14:paraId="5A77EB47" w14:textId="77777777" w:rsidR="00C12EF6" w:rsidRPr="001A2D98" w:rsidRDefault="00C12EF6" w:rsidP="00397794">
            <w:pPr>
              <w:spacing w:line="240" w:lineRule="auto"/>
              <w:ind w:firstLine="0"/>
              <w:jc w:val="center"/>
              <w:rPr>
                <w:rFonts w:eastAsia="Times New Roman" w:cs="Times New Roman"/>
                <w:b/>
                <w:bCs/>
                <w:color w:val="000000"/>
                <w:sz w:val="22"/>
              </w:rPr>
            </w:pPr>
            <w:r w:rsidRPr="001A2D98">
              <w:rPr>
                <w:rFonts w:eastAsia="Times New Roman" w:cs="Times New Roman"/>
                <w:b/>
                <w:bCs/>
                <w:color w:val="000000"/>
                <w:sz w:val="22"/>
              </w:rPr>
              <w:t>4. Đồng ý</w:t>
            </w:r>
          </w:p>
        </w:tc>
        <w:tc>
          <w:tcPr>
            <w:tcW w:w="854" w:type="dxa"/>
            <w:tcBorders>
              <w:top w:val="single" w:sz="4" w:space="0" w:color="auto"/>
              <w:left w:val="nil"/>
              <w:bottom w:val="single" w:sz="4" w:space="0" w:color="auto"/>
              <w:right w:val="single" w:sz="4" w:space="0" w:color="auto"/>
            </w:tcBorders>
            <w:noWrap/>
            <w:vAlign w:val="center"/>
            <w:hideMark/>
          </w:tcPr>
          <w:p w14:paraId="4589D657" w14:textId="77777777" w:rsidR="00C12EF6" w:rsidRPr="001A2D98" w:rsidRDefault="00C12EF6" w:rsidP="00397794">
            <w:pPr>
              <w:spacing w:line="240" w:lineRule="auto"/>
              <w:ind w:firstLine="0"/>
              <w:jc w:val="center"/>
              <w:rPr>
                <w:rFonts w:eastAsia="Times New Roman" w:cs="Times New Roman"/>
                <w:b/>
                <w:bCs/>
                <w:color w:val="000000"/>
                <w:sz w:val="22"/>
              </w:rPr>
            </w:pPr>
            <w:r w:rsidRPr="001A2D98">
              <w:rPr>
                <w:rFonts w:eastAsia="Times New Roman" w:cs="Times New Roman"/>
                <w:b/>
                <w:bCs/>
                <w:color w:val="000000"/>
                <w:sz w:val="22"/>
              </w:rPr>
              <w:t>5. Rất đồng ý</w:t>
            </w:r>
          </w:p>
        </w:tc>
        <w:tc>
          <w:tcPr>
            <w:tcW w:w="961" w:type="dxa"/>
            <w:tcBorders>
              <w:top w:val="single" w:sz="4" w:space="0" w:color="auto"/>
              <w:left w:val="nil"/>
              <w:bottom w:val="single" w:sz="4" w:space="0" w:color="auto"/>
              <w:right w:val="single" w:sz="4" w:space="0" w:color="auto"/>
            </w:tcBorders>
            <w:noWrap/>
            <w:vAlign w:val="center"/>
            <w:hideMark/>
          </w:tcPr>
          <w:p w14:paraId="53F08F63" w14:textId="77777777" w:rsidR="00C12EF6" w:rsidRPr="001A2D98" w:rsidRDefault="00C12EF6" w:rsidP="00397794">
            <w:pPr>
              <w:spacing w:line="240" w:lineRule="auto"/>
              <w:ind w:firstLine="0"/>
              <w:jc w:val="center"/>
              <w:rPr>
                <w:rFonts w:eastAsia="Times New Roman" w:cs="Times New Roman"/>
                <w:b/>
                <w:bCs/>
                <w:color w:val="000000"/>
                <w:sz w:val="22"/>
              </w:rPr>
            </w:pPr>
            <w:r w:rsidRPr="001A2D98">
              <w:rPr>
                <w:rFonts w:eastAsia="Times New Roman" w:cs="Times New Roman"/>
                <w:b/>
                <w:bCs/>
                <w:color w:val="000000"/>
                <w:sz w:val="22"/>
              </w:rPr>
              <w:t>Trung bình</w:t>
            </w:r>
          </w:p>
        </w:tc>
      </w:tr>
      <w:tr w:rsidR="00C12EF6" w:rsidRPr="00C12EF6" w14:paraId="2FF35AC4" w14:textId="77777777" w:rsidTr="00794129">
        <w:trPr>
          <w:trHeight w:val="316"/>
        </w:trPr>
        <w:tc>
          <w:tcPr>
            <w:tcW w:w="2117" w:type="dxa"/>
            <w:vMerge w:val="restart"/>
            <w:tcBorders>
              <w:top w:val="nil"/>
              <w:left w:val="single" w:sz="4" w:space="0" w:color="auto"/>
              <w:bottom w:val="single" w:sz="4" w:space="0" w:color="auto"/>
              <w:right w:val="single" w:sz="4" w:space="0" w:color="auto"/>
            </w:tcBorders>
            <w:noWrap/>
            <w:vAlign w:val="center"/>
            <w:hideMark/>
          </w:tcPr>
          <w:p w14:paraId="42B8C9BB" w14:textId="77777777" w:rsidR="00C12EF6" w:rsidRPr="001A2D98" w:rsidRDefault="00C12EF6" w:rsidP="002841C1">
            <w:pPr>
              <w:spacing w:line="240" w:lineRule="auto"/>
              <w:ind w:firstLine="0"/>
              <w:jc w:val="left"/>
              <w:rPr>
                <w:rFonts w:eastAsia="Times New Roman" w:cs="Times New Roman"/>
                <w:color w:val="000000"/>
                <w:sz w:val="22"/>
              </w:rPr>
            </w:pPr>
            <w:r w:rsidRPr="001A2D98">
              <w:rPr>
                <w:rFonts w:eastAsia="Times New Roman" w:cs="Times New Roman"/>
                <w:color w:val="000000"/>
                <w:sz w:val="22"/>
              </w:rPr>
              <w:t>Doanh nghiệp có chiến lược CRM rõ ràng</w:t>
            </w:r>
          </w:p>
        </w:tc>
        <w:tc>
          <w:tcPr>
            <w:tcW w:w="1555" w:type="dxa"/>
            <w:tcBorders>
              <w:top w:val="nil"/>
              <w:left w:val="nil"/>
              <w:bottom w:val="single" w:sz="4" w:space="0" w:color="auto"/>
              <w:right w:val="single" w:sz="4" w:space="0" w:color="auto"/>
            </w:tcBorders>
            <w:noWrap/>
            <w:vAlign w:val="center"/>
            <w:hideMark/>
          </w:tcPr>
          <w:p w14:paraId="461FF1F6"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6</w:t>
            </w:r>
          </w:p>
        </w:tc>
        <w:tc>
          <w:tcPr>
            <w:tcW w:w="1131" w:type="dxa"/>
            <w:tcBorders>
              <w:top w:val="nil"/>
              <w:left w:val="nil"/>
              <w:bottom w:val="single" w:sz="4" w:space="0" w:color="auto"/>
              <w:right w:val="single" w:sz="4" w:space="0" w:color="auto"/>
            </w:tcBorders>
            <w:noWrap/>
            <w:vAlign w:val="center"/>
            <w:hideMark/>
          </w:tcPr>
          <w:p w14:paraId="52923AD7"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18</w:t>
            </w:r>
          </w:p>
        </w:tc>
        <w:tc>
          <w:tcPr>
            <w:tcW w:w="909" w:type="dxa"/>
            <w:tcBorders>
              <w:top w:val="nil"/>
              <w:left w:val="nil"/>
              <w:bottom w:val="single" w:sz="4" w:space="0" w:color="auto"/>
              <w:right w:val="single" w:sz="4" w:space="0" w:color="auto"/>
            </w:tcBorders>
            <w:noWrap/>
            <w:vAlign w:val="center"/>
            <w:hideMark/>
          </w:tcPr>
          <w:p w14:paraId="4EE82717"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42</w:t>
            </w:r>
          </w:p>
        </w:tc>
        <w:tc>
          <w:tcPr>
            <w:tcW w:w="1069" w:type="dxa"/>
            <w:tcBorders>
              <w:top w:val="nil"/>
              <w:left w:val="nil"/>
              <w:bottom w:val="single" w:sz="4" w:space="0" w:color="auto"/>
              <w:right w:val="single" w:sz="4" w:space="0" w:color="auto"/>
            </w:tcBorders>
            <w:noWrap/>
            <w:vAlign w:val="center"/>
            <w:hideMark/>
          </w:tcPr>
          <w:p w14:paraId="3B308728"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38</w:t>
            </w:r>
          </w:p>
        </w:tc>
        <w:tc>
          <w:tcPr>
            <w:tcW w:w="854" w:type="dxa"/>
            <w:tcBorders>
              <w:top w:val="nil"/>
              <w:left w:val="nil"/>
              <w:bottom w:val="single" w:sz="4" w:space="0" w:color="auto"/>
              <w:right w:val="single" w:sz="4" w:space="0" w:color="auto"/>
            </w:tcBorders>
            <w:noWrap/>
            <w:vAlign w:val="center"/>
            <w:hideMark/>
          </w:tcPr>
          <w:p w14:paraId="4FBDCF4A"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22</w:t>
            </w:r>
          </w:p>
        </w:tc>
        <w:tc>
          <w:tcPr>
            <w:tcW w:w="961" w:type="dxa"/>
            <w:tcBorders>
              <w:top w:val="nil"/>
              <w:left w:val="nil"/>
              <w:bottom w:val="single" w:sz="4" w:space="0" w:color="auto"/>
              <w:right w:val="single" w:sz="4" w:space="0" w:color="auto"/>
            </w:tcBorders>
            <w:noWrap/>
            <w:vAlign w:val="center"/>
            <w:hideMark/>
          </w:tcPr>
          <w:p w14:paraId="3FC627D8" w14:textId="77777777" w:rsidR="00C12EF6" w:rsidRPr="001A2D98" w:rsidRDefault="00C12EF6" w:rsidP="002841C1">
            <w:pPr>
              <w:spacing w:line="240" w:lineRule="auto"/>
              <w:ind w:firstLine="0"/>
              <w:jc w:val="center"/>
              <w:rPr>
                <w:rFonts w:eastAsia="Times New Roman" w:cs="Times New Roman"/>
                <w:b/>
                <w:bCs/>
                <w:color w:val="000000"/>
                <w:sz w:val="22"/>
              </w:rPr>
            </w:pPr>
            <w:r w:rsidRPr="001A2D98">
              <w:rPr>
                <w:rFonts w:eastAsia="Times New Roman" w:cs="Times New Roman"/>
                <w:b/>
                <w:bCs/>
                <w:color w:val="000000"/>
                <w:sz w:val="22"/>
              </w:rPr>
              <w:t>3.45</w:t>
            </w:r>
          </w:p>
        </w:tc>
      </w:tr>
      <w:tr w:rsidR="00C12EF6" w:rsidRPr="00C12EF6" w14:paraId="1814D56E" w14:textId="77777777" w:rsidTr="00794129">
        <w:trPr>
          <w:trHeight w:val="451"/>
        </w:trPr>
        <w:tc>
          <w:tcPr>
            <w:tcW w:w="2117" w:type="dxa"/>
            <w:vMerge/>
            <w:tcBorders>
              <w:top w:val="nil"/>
              <w:left w:val="single" w:sz="4" w:space="0" w:color="auto"/>
              <w:bottom w:val="single" w:sz="4" w:space="0" w:color="auto"/>
              <w:right w:val="single" w:sz="4" w:space="0" w:color="auto"/>
            </w:tcBorders>
            <w:vAlign w:val="center"/>
            <w:hideMark/>
          </w:tcPr>
          <w:p w14:paraId="25EDEE1E" w14:textId="77777777" w:rsidR="00C12EF6" w:rsidRPr="001A2D98" w:rsidRDefault="00C12EF6" w:rsidP="002841C1">
            <w:pPr>
              <w:spacing w:line="240" w:lineRule="auto"/>
              <w:ind w:firstLine="0"/>
              <w:jc w:val="left"/>
              <w:rPr>
                <w:rFonts w:eastAsia="Times New Roman" w:cs="Times New Roman"/>
                <w:color w:val="000000"/>
                <w:sz w:val="22"/>
              </w:rPr>
            </w:pPr>
          </w:p>
        </w:tc>
        <w:tc>
          <w:tcPr>
            <w:tcW w:w="1555" w:type="dxa"/>
            <w:tcBorders>
              <w:top w:val="nil"/>
              <w:left w:val="nil"/>
              <w:bottom w:val="single" w:sz="4" w:space="0" w:color="auto"/>
              <w:right w:val="single" w:sz="4" w:space="0" w:color="auto"/>
            </w:tcBorders>
            <w:noWrap/>
            <w:vAlign w:val="center"/>
            <w:hideMark/>
          </w:tcPr>
          <w:p w14:paraId="33D4B15E" w14:textId="727C294D"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4.8</w:t>
            </w:r>
            <w:r w:rsidR="000B7DD4" w:rsidRPr="001A2D98">
              <w:rPr>
                <w:rFonts w:eastAsia="Times New Roman" w:cs="Times New Roman"/>
                <w:color w:val="000000"/>
                <w:sz w:val="22"/>
              </w:rPr>
              <w:t>%</w:t>
            </w:r>
          </w:p>
        </w:tc>
        <w:tc>
          <w:tcPr>
            <w:tcW w:w="1131" w:type="dxa"/>
            <w:tcBorders>
              <w:top w:val="nil"/>
              <w:left w:val="nil"/>
              <w:bottom w:val="single" w:sz="4" w:space="0" w:color="auto"/>
              <w:right w:val="single" w:sz="4" w:space="0" w:color="auto"/>
            </w:tcBorders>
            <w:noWrap/>
            <w:vAlign w:val="center"/>
            <w:hideMark/>
          </w:tcPr>
          <w:p w14:paraId="01A52D08" w14:textId="20495B3F"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14.3</w:t>
            </w:r>
            <w:r w:rsidR="000B7DD4" w:rsidRPr="001A2D98">
              <w:rPr>
                <w:rFonts w:eastAsia="Times New Roman" w:cs="Times New Roman"/>
                <w:color w:val="000000"/>
                <w:sz w:val="22"/>
              </w:rPr>
              <w:t>%</w:t>
            </w:r>
          </w:p>
        </w:tc>
        <w:tc>
          <w:tcPr>
            <w:tcW w:w="909" w:type="dxa"/>
            <w:tcBorders>
              <w:top w:val="nil"/>
              <w:left w:val="nil"/>
              <w:bottom w:val="single" w:sz="4" w:space="0" w:color="auto"/>
              <w:right w:val="single" w:sz="4" w:space="0" w:color="auto"/>
            </w:tcBorders>
            <w:noWrap/>
            <w:vAlign w:val="center"/>
            <w:hideMark/>
          </w:tcPr>
          <w:p w14:paraId="38BD4321" w14:textId="393E457F"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33.3</w:t>
            </w:r>
            <w:r w:rsidR="000B7DD4" w:rsidRPr="001A2D98">
              <w:rPr>
                <w:rFonts w:eastAsia="Times New Roman" w:cs="Times New Roman"/>
                <w:color w:val="000000"/>
                <w:sz w:val="22"/>
              </w:rPr>
              <w:t>%</w:t>
            </w:r>
          </w:p>
        </w:tc>
        <w:tc>
          <w:tcPr>
            <w:tcW w:w="1069" w:type="dxa"/>
            <w:tcBorders>
              <w:top w:val="nil"/>
              <w:left w:val="nil"/>
              <w:bottom w:val="single" w:sz="4" w:space="0" w:color="auto"/>
              <w:right w:val="single" w:sz="4" w:space="0" w:color="auto"/>
            </w:tcBorders>
            <w:noWrap/>
            <w:vAlign w:val="center"/>
            <w:hideMark/>
          </w:tcPr>
          <w:p w14:paraId="4FC51DCF" w14:textId="24FCE92A"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30.2</w:t>
            </w:r>
            <w:r w:rsidR="000B7DD4" w:rsidRPr="001A2D98">
              <w:rPr>
                <w:rFonts w:eastAsia="Times New Roman" w:cs="Times New Roman"/>
                <w:color w:val="000000"/>
                <w:sz w:val="22"/>
              </w:rPr>
              <w:t>%</w:t>
            </w:r>
          </w:p>
        </w:tc>
        <w:tc>
          <w:tcPr>
            <w:tcW w:w="854" w:type="dxa"/>
            <w:tcBorders>
              <w:top w:val="nil"/>
              <w:left w:val="nil"/>
              <w:bottom w:val="single" w:sz="4" w:space="0" w:color="auto"/>
              <w:right w:val="single" w:sz="4" w:space="0" w:color="auto"/>
            </w:tcBorders>
            <w:noWrap/>
            <w:vAlign w:val="center"/>
            <w:hideMark/>
          </w:tcPr>
          <w:p w14:paraId="581564D1" w14:textId="1589A370"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17.5</w:t>
            </w:r>
            <w:r w:rsidR="000B7DD4" w:rsidRPr="001A2D98">
              <w:rPr>
                <w:rFonts w:eastAsia="Times New Roman" w:cs="Times New Roman"/>
                <w:color w:val="000000"/>
                <w:sz w:val="22"/>
              </w:rPr>
              <w:t>%</w:t>
            </w:r>
          </w:p>
        </w:tc>
        <w:tc>
          <w:tcPr>
            <w:tcW w:w="961" w:type="dxa"/>
            <w:tcBorders>
              <w:top w:val="nil"/>
              <w:left w:val="nil"/>
              <w:bottom w:val="single" w:sz="4" w:space="0" w:color="auto"/>
              <w:right w:val="single" w:sz="4" w:space="0" w:color="auto"/>
            </w:tcBorders>
            <w:noWrap/>
            <w:vAlign w:val="center"/>
            <w:hideMark/>
          </w:tcPr>
          <w:p w14:paraId="47C97EDE" w14:textId="163A0AD6" w:rsidR="00C12EF6" w:rsidRPr="001A2D98" w:rsidRDefault="00C12EF6" w:rsidP="002841C1">
            <w:pPr>
              <w:spacing w:line="240" w:lineRule="auto"/>
              <w:ind w:firstLine="0"/>
              <w:jc w:val="center"/>
              <w:rPr>
                <w:rFonts w:eastAsia="Times New Roman" w:cs="Times New Roman"/>
                <w:b/>
                <w:bCs/>
                <w:color w:val="000000"/>
                <w:sz w:val="22"/>
              </w:rPr>
            </w:pPr>
          </w:p>
        </w:tc>
      </w:tr>
      <w:tr w:rsidR="00C12EF6" w:rsidRPr="00C12EF6" w14:paraId="2F8FD157" w14:textId="77777777" w:rsidTr="00794129">
        <w:trPr>
          <w:trHeight w:val="316"/>
        </w:trPr>
        <w:tc>
          <w:tcPr>
            <w:tcW w:w="2117" w:type="dxa"/>
            <w:vMerge w:val="restart"/>
            <w:tcBorders>
              <w:top w:val="nil"/>
              <w:left w:val="single" w:sz="4" w:space="0" w:color="auto"/>
              <w:bottom w:val="single" w:sz="4" w:space="0" w:color="auto"/>
              <w:right w:val="single" w:sz="4" w:space="0" w:color="auto"/>
            </w:tcBorders>
            <w:noWrap/>
            <w:vAlign w:val="center"/>
            <w:hideMark/>
          </w:tcPr>
          <w:p w14:paraId="724C9B13" w14:textId="77777777" w:rsidR="00C12EF6" w:rsidRPr="001A2D98" w:rsidRDefault="00C12EF6" w:rsidP="002841C1">
            <w:pPr>
              <w:spacing w:line="240" w:lineRule="auto"/>
              <w:ind w:firstLine="0"/>
              <w:jc w:val="left"/>
              <w:rPr>
                <w:rFonts w:eastAsia="Times New Roman" w:cs="Times New Roman"/>
                <w:color w:val="000000"/>
                <w:sz w:val="22"/>
              </w:rPr>
            </w:pPr>
            <w:r w:rsidRPr="001A2D98">
              <w:rPr>
                <w:rFonts w:eastAsia="Times New Roman" w:cs="Times New Roman"/>
                <w:color w:val="000000"/>
                <w:sz w:val="22"/>
              </w:rPr>
              <w:t>Khách hàng doanh nghiệp được đặt ở vị trí trung tâm</w:t>
            </w:r>
          </w:p>
        </w:tc>
        <w:tc>
          <w:tcPr>
            <w:tcW w:w="1555" w:type="dxa"/>
            <w:tcBorders>
              <w:top w:val="nil"/>
              <w:left w:val="nil"/>
              <w:bottom w:val="single" w:sz="4" w:space="0" w:color="auto"/>
              <w:right w:val="single" w:sz="4" w:space="0" w:color="auto"/>
            </w:tcBorders>
            <w:noWrap/>
            <w:vAlign w:val="center"/>
            <w:hideMark/>
          </w:tcPr>
          <w:p w14:paraId="7FE617FE"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5</w:t>
            </w:r>
          </w:p>
        </w:tc>
        <w:tc>
          <w:tcPr>
            <w:tcW w:w="1131" w:type="dxa"/>
            <w:tcBorders>
              <w:top w:val="nil"/>
              <w:left w:val="nil"/>
              <w:bottom w:val="single" w:sz="4" w:space="0" w:color="auto"/>
              <w:right w:val="single" w:sz="4" w:space="0" w:color="auto"/>
            </w:tcBorders>
            <w:noWrap/>
            <w:vAlign w:val="center"/>
            <w:hideMark/>
          </w:tcPr>
          <w:p w14:paraId="39336149"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15</w:t>
            </w:r>
          </w:p>
        </w:tc>
        <w:tc>
          <w:tcPr>
            <w:tcW w:w="909" w:type="dxa"/>
            <w:tcBorders>
              <w:top w:val="nil"/>
              <w:left w:val="nil"/>
              <w:bottom w:val="single" w:sz="4" w:space="0" w:color="auto"/>
              <w:right w:val="single" w:sz="4" w:space="0" w:color="auto"/>
            </w:tcBorders>
            <w:noWrap/>
            <w:vAlign w:val="center"/>
            <w:hideMark/>
          </w:tcPr>
          <w:p w14:paraId="03280AA9"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40</w:t>
            </w:r>
          </w:p>
        </w:tc>
        <w:tc>
          <w:tcPr>
            <w:tcW w:w="1069" w:type="dxa"/>
            <w:tcBorders>
              <w:top w:val="nil"/>
              <w:left w:val="nil"/>
              <w:bottom w:val="single" w:sz="4" w:space="0" w:color="auto"/>
              <w:right w:val="single" w:sz="4" w:space="0" w:color="auto"/>
            </w:tcBorders>
            <w:noWrap/>
            <w:vAlign w:val="center"/>
            <w:hideMark/>
          </w:tcPr>
          <w:p w14:paraId="322DA068"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40</w:t>
            </w:r>
          </w:p>
        </w:tc>
        <w:tc>
          <w:tcPr>
            <w:tcW w:w="854" w:type="dxa"/>
            <w:tcBorders>
              <w:top w:val="nil"/>
              <w:left w:val="nil"/>
              <w:bottom w:val="single" w:sz="4" w:space="0" w:color="auto"/>
              <w:right w:val="single" w:sz="4" w:space="0" w:color="auto"/>
            </w:tcBorders>
            <w:noWrap/>
            <w:vAlign w:val="center"/>
            <w:hideMark/>
          </w:tcPr>
          <w:p w14:paraId="1B6F734D"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26</w:t>
            </w:r>
          </w:p>
        </w:tc>
        <w:tc>
          <w:tcPr>
            <w:tcW w:w="961" w:type="dxa"/>
            <w:tcBorders>
              <w:top w:val="nil"/>
              <w:left w:val="nil"/>
              <w:bottom w:val="single" w:sz="4" w:space="0" w:color="auto"/>
              <w:right w:val="single" w:sz="4" w:space="0" w:color="auto"/>
            </w:tcBorders>
            <w:noWrap/>
            <w:vAlign w:val="center"/>
            <w:hideMark/>
          </w:tcPr>
          <w:p w14:paraId="1DA72053" w14:textId="77777777" w:rsidR="00C12EF6" w:rsidRPr="001A2D98" w:rsidRDefault="00C12EF6" w:rsidP="002841C1">
            <w:pPr>
              <w:spacing w:line="240" w:lineRule="auto"/>
              <w:ind w:firstLine="0"/>
              <w:jc w:val="center"/>
              <w:rPr>
                <w:rFonts w:eastAsia="Times New Roman" w:cs="Times New Roman"/>
                <w:b/>
                <w:bCs/>
                <w:color w:val="000000"/>
                <w:sz w:val="22"/>
              </w:rPr>
            </w:pPr>
            <w:r w:rsidRPr="001A2D98">
              <w:rPr>
                <w:rFonts w:eastAsia="Times New Roman" w:cs="Times New Roman"/>
                <w:b/>
                <w:bCs/>
                <w:color w:val="000000"/>
                <w:sz w:val="22"/>
              </w:rPr>
              <w:t>3.52</w:t>
            </w:r>
          </w:p>
        </w:tc>
      </w:tr>
      <w:tr w:rsidR="00C12EF6" w:rsidRPr="00C12EF6" w14:paraId="10E5E9AF" w14:textId="77777777" w:rsidTr="00794129">
        <w:trPr>
          <w:trHeight w:val="527"/>
        </w:trPr>
        <w:tc>
          <w:tcPr>
            <w:tcW w:w="2117" w:type="dxa"/>
            <w:vMerge/>
            <w:tcBorders>
              <w:top w:val="nil"/>
              <w:left w:val="single" w:sz="4" w:space="0" w:color="auto"/>
              <w:bottom w:val="single" w:sz="4" w:space="0" w:color="auto"/>
              <w:right w:val="single" w:sz="4" w:space="0" w:color="auto"/>
            </w:tcBorders>
            <w:vAlign w:val="center"/>
            <w:hideMark/>
          </w:tcPr>
          <w:p w14:paraId="3B5ED17E" w14:textId="77777777" w:rsidR="00C12EF6" w:rsidRPr="001A2D98" w:rsidRDefault="00C12EF6" w:rsidP="002841C1">
            <w:pPr>
              <w:spacing w:line="240" w:lineRule="auto"/>
              <w:ind w:firstLine="0"/>
              <w:jc w:val="left"/>
              <w:rPr>
                <w:rFonts w:eastAsia="Times New Roman" w:cs="Times New Roman"/>
                <w:color w:val="000000"/>
                <w:sz w:val="22"/>
              </w:rPr>
            </w:pPr>
          </w:p>
        </w:tc>
        <w:tc>
          <w:tcPr>
            <w:tcW w:w="1555" w:type="dxa"/>
            <w:tcBorders>
              <w:top w:val="nil"/>
              <w:left w:val="nil"/>
              <w:bottom w:val="single" w:sz="4" w:space="0" w:color="auto"/>
              <w:right w:val="single" w:sz="4" w:space="0" w:color="auto"/>
            </w:tcBorders>
            <w:noWrap/>
            <w:vAlign w:val="center"/>
            <w:hideMark/>
          </w:tcPr>
          <w:p w14:paraId="3F97B547" w14:textId="673D9838"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4</w:t>
            </w:r>
            <w:r w:rsidR="000B7DD4" w:rsidRPr="001A2D98">
              <w:rPr>
                <w:rFonts w:eastAsia="Times New Roman" w:cs="Times New Roman"/>
                <w:color w:val="000000"/>
                <w:sz w:val="22"/>
              </w:rPr>
              <w:t>%</w:t>
            </w:r>
          </w:p>
        </w:tc>
        <w:tc>
          <w:tcPr>
            <w:tcW w:w="1131" w:type="dxa"/>
            <w:tcBorders>
              <w:top w:val="nil"/>
              <w:left w:val="nil"/>
              <w:bottom w:val="single" w:sz="4" w:space="0" w:color="auto"/>
              <w:right w:val="single" w:sz="4" w:space="0" w:color="auto"/>
            </w:tcBorders>
            <w:noWrap/>
            <w:vAlign w:val="center"/>
            <w:hideMark/>
          </w:tcPr>
          <w:p w14:paraId="3A122ADA" w14:textId="541711BF"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11.9</w:t>
            </w:r>
            <w:r w:rsidR="000B7DD4" w:rsidRPr="001A2D98">
              <w:rPr>
                <w:rFonts w:eastAsia="Times New Roman" w:cs="Times New Roman"/>
                <w:color w:val="000000"/>
                <w:sz w:val="22"/>
              </w:rPr>
              <w:t>%</w:t>
            </w:r>
          </w:p>
        </w:tc>
        <w:tc>
          <w:tcPr>
            <w:tcW w:w="909" w:type="dxa"/>
            <w:tcBorders>
              <w:top w:val="nil"/>
              <w:left w:val="nil"/>
              <w:bottom w:val="single" w:sz="4" w:space="0" w:color="auto"/>
              <w:right w:val="single" w:sz="4" w:space="0" w:color="auto"/>
            </w:tcBorders>
            <w:noWrap/>
            <w:vAlign w:val="center"/>
            <w:hideMark/>
          </w:tcPr>
          <w:p w14:paraId="6602C0AA" w14:textId="5786E836"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31.7</w:t>
            </w:r>
            <w:r w:rsidR="000B7DD4" w:rsidRPr="001A2D98">
              <w:rPr>
                <w:rFonts w:eastAsia="Times New Roman" w:cs="Times New Roman"/>
                <w:color w:val="000000"/>
                <w:sz w:val="22"/>
              </w:rPr>
              <w:t>%</w:t>
            </w:r>
          </w:p>
        </w:tc>
        <w:tc>
          <w:tcPr>
            <w:tcW w:w="1069" w:type="dxa"/>
            <w:tcBorders>
              <w:top w:val="nil"/>
              <w:left w:val="nil"/>
              <w:bottom w:val="single" w:sz="4" w:space="0" w:color="auto"/>
              <w:right w:val="single" w:sz="4" w:space="0" w:color="auto"/>
            </w:tcBorders>
            <w:noWrap/>
            <w:vAlign w:val="center"/>
            <w:hideMark/>
          </w:tcPr>
          <w:p w14:paraId="12A620F0" w14:textId="0FA5D088"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31.7</w:t>
            </w:r>
            <w:r w:rsidR="000B7DD4" w:rsidRPr="001A2D98">
              <w:rPr>
                <w:rFonts w:eastAsia="Times New Roman" w:cs="Times New Roman"/>
                <w:color w:val="000000"/>
                <w:sz w:val="22"/>
              </w:rPr>
              <w:t>%</w:t>
            </w:r>
          </w:p>
        </w:tc>
        <w:tc>
          <w:tcPr>
            <w:tcW w:w="854" w:type="dxa"/>
            <w:tcBorders>
              <w:top w:val="nil"/>
              <w:left w:val="nil"/>
              <w:bottom w:val="single" w:sz="4" w:space="0" w:color="auto"/>
              <w:right w:val="single" w:sz="4" w:space="0" w:color="auto"/>
            </w:tcBorders>
            <w:noWrap/>
            <w:vAlign w:val="center"/>
            <w:hideMark/>
          </w:tcPr>
          <w:p w14:paraId="0A4A4F3D" w14:textId="5C4FB57C"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20.6</w:t>
            </w:r>
            <w:r w:rsidR="000B7DD4" w:rsidRPr="001A2D98">
              <w:rPr>
                <w:rFonts w:eastAsia="Times New Roman" w:cs="Times New Roman"/>
                <w:color w:val="000000"/>
                <w:sz w:val="22"/>
              </w:rPr>
              <w:t>%</w:t>
            </w:r>
          </w:p>
        </w:tc>
        <w:tc>
          <w:tcPr>
            <w:tcW w:w="961" w:type="dxa"/>
            <w:tcBorders>
              <w:top w:val="nil"/>
              <w:left w:val="nil"/>
              <w:bottom w:val="single" w:sz="4" w:space="0" w:color="auto"/>
              <w:right w:val="single" w:sz="4" w:space="0" w:color="auto"/>
            </w:tcBorders>
            <w:noWrap/>
            <w:vAlign w:val="center"/>
            <w:hideMark/>
          </w:tcPr>
          <w:p w14:paraId="5FCE858A" w14:textId="4BBE6F4F" w:rsidR="00C12EF6" w:rsidRPr="001A2D98" w:rsidRDefault="00C12EF6" w:rsidP="002841C1">
            <w:pPr>
              <w:spacing w:line="240" w:lineRule="auto"/>
              <w:ind w:firstLine="0"/>
              <w:jc w:val="center"/>
              <w:rPr>
                <w:rFonts w:eastAsia="Times New Roman" w:cs="Times New Roman"/>
                <w:b/>
                <w:bCs/>
                <w:color w:val="000000"/>
                <w:sz w:val="22"/>
              </w:rPr>
            </w:pPr>
          </w:p>
        </w:tc>
      </w:tr>
      <w:tr w:rsidR="00C12EF6" w:rsidRPr="00C12EF6" w14:paraId="4C277E03" w14:textId="77777777" w:rsidTr="00794129">
        <w:trPr>
          <w:trHeight w:val="316"/>
        </w:trPr>
        <w:tc>
          <w:tcPr>
            <w:tcW w:w="2117" w:type="dxa"/>
            <w:vMerge w:val="restart"/>
            <w:tcBorders>
              <w:top w:val="nil"/>
              <w:left w:val="single" w:sz="4" w:space="0" w:color="auto"/>
              <w:bottom w:val="single" w:sz="4" w:space="0" w:color="auto"/>
              <w:right w:val="single" w:sz="4" w:space="0" w:color="auto"/>
            </w:tcBorders>
            <w:noWrap/>
            <w:vAlign w:val="center"/>
            <w:hideMark/>
          </w:tcPr>
          <w:p w14:paraId="5F429D4A" w14:textId="77777777" w:rsidR="00C12EF6" w:rsidRPr="001A2D98" w:rsidRDefault="00C12EF6" w:rsidP="002841C1">
            <w:pPr>
              <w:spacing w:line="240" w:lineRule="auto"/>
              <w:ind w:firstLine="0"/>
              <w:jc w:val="left"/>
              <w:rPr>
                <w:rFonts w:eastAsia="Times New Roman" w:cs="Times New Roman"/>
                <w:color w:val="000000"/>
                <w:sz w:val="22"/>
              </w:rPr>
            </w:pPr>
            <w:r w:rsidRPr="001A2D98">
              <w:rPr>
                <w:rFonts w:eastAsia="Times New Roman" w:cs="Times New Roman"/>
                <w:color w:val="000000"/>
                <w:sz w:val="22"/>
              </w:rPr>
              <w:t>Chiến lược CRM được truyền thông rõ tới người lao động</w:t>
            </w:r>
          </w:p>
        </w:tc>
        <w:tc>
          <w:tcPr>
            <w:tcW w:w="1555" w:type="dxa"/>
            <w:tcBorders>
              <w:top w:val="nil"/>
              <w:left w:val="nil"/>
              <w:bottom w:val="single" w:sz="4" w:space="0" w:color="auto"/>
              <w:right w:val="single" w:sz="4" w:space="0" w:color="auto"/>
            </w:tcBorders>
            <w:noWrap/>
            <w:vAlign w:val="center"/>
            <w:hideMark/>
          </w:tcPr>
          <w:p w14:paraId="1998FB00"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10</w:t>
            </w:r>
          </w:p>
        </w:tc>
        <w:tc>
          <w:tcPr>
            <w:tcW w:w="1131" w:type="dxa"/>
            <w:tcBorders>
              <w:top w:val="nil"/>
              <w:left w:val="nil"/>
              <w:bottom w:val="single" w:sz="4" w:space="0" w:color="auto"/>
              <w:right w:val="single" w:sz="4" w:space="0" w:color="auto"/>
            </w:tcBorders>
            <w:noWrap/>
            <w:vAlign w:val="center"/>
            <w:hideMark/>
          </w:tcPr>
          <w:p w14:paraId="1CE1DDAF"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22</w:t>
            </w:r>
          </w:p>
        </w:tc>
        <w:tc>
          <w:tcPr>
            <w:tcW w:w="909" w:type="dxa"/>
            <w:tcBorders>
              <w:top w:val="nil"/>
              <w:left w:val="nil"/>
              <w:bottom w:val="single" w:sz="4" w:space="0" w:color="auto"/>
              <w:right w:val="single" w:sz="4" w:space="0" w:color="auto"/>
            </w:tcBorders>
            <w:noWrap/>
            <w:vAlign w:val="center"/>
            <w:hideMark/>
          </w:tcPr>
          <w:p w14:paraId="20023C45"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44</w:t>
            </w:r>
          </w:p>
        </w:tc>
        <w:tc>
          <w:tcPr>
            <w:tcW w:w="1069" w:type="dxa"/>
            <w:tcBorders>
              <w:top w:val="nil"/>
              <w:left w:val="nil"/>
              <w:bottom w:val="single" w:sz="4" w:space="0" w:color="auto"/>
              <w:right w:val="single" w:sz="4" w:space="0" w:color="auto"/>
            </w:tcBorders>
            <w:noWrap/>
            <w:vAlign w:val="center"/>
            <w:hideMark/>
          </w:tcPr>
          <w:p w14:paraId="10CEF7AA"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30</w:t>
            </w:r>
          </w:p>
        </w:tc>
        <w:tc>
          <w:tcPr>
            <w:tcW w:w="854" w:type="dxa"/>
            <w:tcBorders>
              <w:top w:val="nil"/>
              <w:left w:val="nil"/>
              <w:bottom w:val="single" w:sz="4" w:space="0" w:color="auto"/>
              <w:right w:val="single" w:sz="4" w:space="0" w:color="auto"/>
            </w:tcBorders>
            <w:noWrap/>
            <w:vAlign w:val="center"/>
            <w:hideMark/>
          </w:tcPr>
          <w:p w14:paraId="6EFFEB01"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20</w:t>
            </w:r>
          </w:p>
        </w:tc>
        <w:tc>
          <w:tcPr>
            <w:tcW w:w="961" w:type="dxa"/>
            <w:tcBorders>
              <w:top w:val="nil"/>
              <w:left w:val="nil"/>
              <w:bottom w:val="single" w:sz="4" w:space="0" w:color="auto"/>
              <w:right w:val="single" w:sz="4" w:space="0" w:color="auto"/>
            </w:tcBorders>
            <w:noWrap/>
            <w:vAlign w:val="center"/>
            <w:hideMark/>
          </w:tcPr>
          <w:p w14:paraId="6AE772AE" w14:textId="77777777" w:rsidR="00C12EF6" w:rsidRPr="001A2D98" w:rsidRDefault="00C12EF6" w:rsidP="002841C1">
            <w:pPr>
              <w:spacing w:line="240" w:lineRule="auto"/>
              <w:ind w:firstLine="0"/>
              <w:jc w:val="center"/>
              <w:rPr>
                <w:rFonts w:eastAsia="Times New Roman" w:cs="Times New Roman"/>
                <w:b/>
                <w:bCs/>
                <w:color w:val="000000"/>
                <w:sz w:val="22"/>
              </w:rPr>
            </w:pPr>
            <w:r w:rsidRPr="001A2D98">
              <w:rPr>
                <w:rFonts w:eastAsia="Times New Roman" w:cs="Times New Roman"/>
                <w:b/>
                <w:bCs/>
                <w:color w:val="000000"/>
                <w:sz w:val="22"/>
              </w:rPr>
              <w:t>3.3</w:t>
            </w:r>
          </w:p>
        </w:tc>
      </w:tr>
      <w:tr w:rsidR="00C12EF6" w:rsidRPr="00C12EF6" w14:paraId="2282EF79" w14:textId="77777777" w:rsidTr="00794129">
        <w:trPr>
          <w:trHeight w:val="459"/>
        </w:trPr>
        <w:tc>
          <w:tcPr>
            <w:tcW w:w="2117" w:type="dxa"/>
            <w:vMerge/>
            <w:tcBorders>
              <w:top w:val="nil"/>
              <w:left w:val="single" w:sz="4" w:space="0" w:color="auto"/>
              <w:bottom w:val="single" w:sz="4" w:space="0" w:color="auto"/>
              <w:right w:val="single" w:sz="4" w:space="0" w:color="auto"/>
            </w:tcBorders>
            <w:vAlign w:val="center"/>
            <w:hideMark/>
          </w:tcPr>
          <w:p w14:paraId="221A1C39" w14:textId="77777777" w:rsidR="00C12EF6" w:rsidRPr="001A2D98" w:rsidRDefault="00C12EF6" w:rsidP="002841C1">
            <w:pPr>
              <w:spacing w:line="240" w:lineRule="auto"/>
              <w:ind w:firstLine="0"/>
              <w:jc w:val="left"/>
              <w:rPr>
                <w:rFonts w:eastAsia="Times New Roman" w:cs="Times New Roman"/>
                <w:color w:val="000000"/>
                <w:sz w:val="22"/>
              </w:rPr>
            </w:pPr>
          </w:p>
        </w:tc>
        <w:tc>
          <w:tcPr>
            <w:tcW w:w="1555" w:type="dxa"/>
            <w:tcBorders>
              <w:top w:val="nil"/>
              <w:left w:val="nil"/>
              <w:bottom w:val="single" w:sz="4" w:space="0" w:color="auto"/>
              <w:right w:val="single" w:sz="4" w:space="0" w:color="auto"/>
            </w:tcBorders>
            <w:noWrap/>
            <w:vAlign w:val="center"/>
            <w:hideMark/>
          </w:tcPr>
          <w:p w14:paraId="5EB97618" w14:textId="410579A1"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7.9</w:t>
            </w:r>
            <w:r w:rsidR="000B7DD4" w:rsidRPr="001A2D98">
              <w:rPr>
                <w:rFonts w:eastAsia="Times New Roman" w:cs="Times New Roman"/>
                <w:color w:val="000000"/>
                <w:sz w:val="22"/>
              </w:rPr>
              <w:t>%</w:t>
            </w:r>
          </w:p>
        </w:tc>
        <w:tc>
          <w:tcPr>
            <w:tcW w:w="1131" w:type="dxa"/>
            <w:tcBorders>
              <w:top w:val="nil"/>
              <w:left w:val="nil"/>
              <w:bottom w:val="single" w:sz="4" w:space="0" w:color="auto"/>
              <w:right w:val="single" w:sz="4" w:space="0" w:color="auto"/>
            </w:tcBorders>
            <w:noWrap/>
            <w:vAlign w:val="center"/>
            <w:hideMark/>
          </w:tcPr>
          <w:p w14:paraId="0BF46A30" w14:textId="1410ABD9"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17.5</w:t>
            </w:r>
            <w:r w:rsidR="000B7DD4" w:rsidRPr="001A2D98">
              <w:rPr>
                <w:rFonts w:eastAsia="Times New Roman" w:cs="Times New Roman"/>
                <w:color w:val="000000"/>
                <w:sz w:val="22"/>
              </w:rPr>
              <w:t>%</w:t>
            </w:r>
          </w:p>
        </w:tc>
        <w:tc>
          <w:tcPr>
            <w:tcW w:w="909" w:type="dxa"/>
            <w:tcBorders>
              <w:top w:val="nil"/>
              <w:left w:val="nil"/>
              <w:bottom w:val="single" w:sz="4" w:space="0" w:color="auto"/>
              <w:right w:val="single" w:sz="4" w:space="0" w:color="auto"/>
            </w:tcBorders>
            <w:noWrap/>
            <w:vAlign w:val="center"/>
            <w:hideMark/>
          </w:tcPr>
          <w:p w14:paraId="3A9A6364" w14:textId="6D8749F0"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34.9</w:t>
            </w:r>
            <w:r w:rsidR="000B7DD4" w:rsidRPr="001A2D98">
              <w:rPr>
                <w:rFonts w:eastAsia="Times New Roman" w:cs="Times New Roman"/>
                <w:color w:val="000000"/>
                <w:sz w:val="22"/>
              </w:rPr>
              <w:t>%</w:t>
            </w:r>
          </w:p>
        </w:tc>
        <w:tc>
          <w:tcPr>
            <w:tcW w:w="1069" w:type="dxa"/>
            <w:tcBorders>
              <w:top w:val="nil"/>
              <w:left w:val="nil"/>
              <w:bottom w:val="single" w:sz="4" w:space="0" w:color="auto"/>
              <w:right w:val="single" w:sz="4" w:space="0" w:color="auto"/>
            </w:tcBorders>
            <w:noWrap/>
            <w:vAlign w:val="center"/>
            <w:hideMark/>
          </w:tcPr>
          <w:p w14:paraId="4FE3D6C2" w14:textId="46358E6D"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23.8</w:t>
            </w:r>
            <w:r w:rsidR="000B7DD4" w:rsidRPr="001A2D98">
              <w:rPr>
                <w:rFonts w:eastAsia="Times New Roman" w:cs="Times New Roman"/>
                <w:color w:val="000000"/>
                <w:sz w:val="22"/>
              </w:rPr>
              <w:t>%</w:t>
            </w:r>
          </w:p>
        </w:tc>
        <w:tc>
          <w:tcPr>
            <w:tcW w:w="854" w:type="dxa"/>
            <w:tcBorders>
              <w:top w:val="nil"/>
              <w:left w:val="nil"/>
              <w:bottom w:val="single" w:sz="4" w:space="0" w:color="auto"/>
              <w:right w:val="single" w:sz="4" w:space="0" w:color="auto"/>
            </w:tcBorders>
            <w:noWrap/>
            <w:vAlign w:val="center"/>
            <w:hideMark/>
          </w:tcPr>
          <w:p w14:paraId="72B2ABBD" w14:textId="78F23FEB"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15.9</w:t>
            </w:r>
            <w:r w:rsidR="000B7DD4" w:rsidRPr="001A2D98">
              <w:rPr>
                <w:rFonts w:eastAsia="Times New Roman" w:cs="Times New Roman"/>
                <w:color w:val="000000"/>
                <w:sz w:val="22"/>
              </w:rPr>
              <w:t>%</w:t>
            </w:r>
          </w:p>
        </w:tc>
        <w:tc>
          <w:tcPr>
            <w:tcW w:w="961" w:type="dxa"/>
            <w:tcBorders>
              <w:top w:val="nil"/>
              <w:left w:val="nil"/>
              <w:bottom w:val="single" w:sz="4" w:space="0" w:color="auto"/>
              <w:right w:val="single" w:sz="4" w:space="0" w:color="auto"/>
            </w:tcBorders>
            <w:noWrap/>
            <w:vAlign w:val="center"/>
            <w:hideMark/>
          </w:tcPr>
          <w:p w14:paraId="4B7354A4" w14:textId="63C1130C" w:rsidR="00C12EF6" w:rsidRPr="001A2D98" w:rsidRDefault="00C12EF6" w:rsidP="002841C1">
            <w:pPr>
              <w:spacing w:line="240" w:lineRule="auto"/>
              <w:ind w:firstLine="0"/>
              <w:jc w:val="center"/>
              <w:rPr>
                <w:rFonts w:eastAsia="Times New Roman" w:cs="Times New Roman"/>
                <w:b/>
                <w:bCs/>
                <w:color w:val="000000"/>
                <w:sz w:val="22"/>
              </w:rPr>
            </w:pPr>
          </w:p>
        </w:tc>
      </w:tr>
      <w:tr w:rsidR="00C12EF6" w:rsidRPr="00C12EF6" w14:paraId="0B26DA2E" w14:textId="77777777" w:rsidTr="00794129">
        <w:trPr>
          <w:trHeight w:val="316"/>
        </w:trPr>
        <w:tc>
          <w:tcPr>
            <w:tcW w:w="2117" w:type="dxa"/>
            <w:vMerge w:val="restart"/>
            <w:tcBorders>
              <w:top w:val="nil"/>
              <w:left w:val="single" w:sz="4" w:space="0" w:color="auto"/>
              <w:bottom w:val="single" w:sz="4" w:space="0" w:color="auto"/>
              <w:right w:val="single" w:sz="4" w:space="0" w:color="auto"/>
            </w:tcBorders>
            <w:noWrap/>
            <w:vAlign w:val="center"/>
            <w:hideMark/>
          </w:tcPr>
          <w:p w14:paraId="1429AAE9" w14:textId="77777777" w:rsidR="00C12EF6" w:rsidRPr="001A2D98" w:rsidRDefault="00C12EF6" w:rsidP="002841C1">
            <w:pPr>
              <w:spacing w:line="240" w:lineRule="auto"/>
              <w:ind w:firstLine="0"/>
              <w:jc w:val="left"/>
              <w:rPr>
                <w:rFonts w:eastAsia="Times New Roman" w:cs="Times New Roman"/>
                <w:color w:val="000000"/>
                <w:sz w:val="22"/>
              </w:rPr>
            </w:pPr>
            <w:r w:rsidRPr="001A2D98">
              <w:rPr>
                <w:rFonts w:eastAsia="Times New Roman" w:cs="Times New Roman"/>
                <w:color w:val="000000"/>
                <w:sz w:val="22"/>
              </w:rPr>
              <w:t>Mục tiêu CRM được xác định cụ thể và đo lường được</w:t>
            </w:r>
          </w:p>
        </w:tc>
        <w:tc>
          <w:tcPr>
            <w:tcW w:w="1555" w:type="dxa"/>
            <w:tcBorders>
              <w:top w:val="nil"/>
              <w:left w:val="nil"/>
              <w:bottom w:val="single" w:sz="4" w:space="0" w:color="auto"/>
              <w:right w:val="single" w:sz="4" w:space="0" w:color="auto"/>
            </w:tcBorders>
            <w:noWrap/>
            <w:vAlign w:val="center"/>
            <w:hideMark/>
          </w:tcPr>
          <w:p w14:paraId="1D8E57BB"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7</w:t>
            </w:r>
          </w:p>
        </w:tc>
        <w:tc>
          <w:tcPr>
            <w:tcW w:w="1131" w:type="dxa"/>
            <w:tcBorders>
              <w:top w:val="nil"/>
              <w:left w:val="nil"/>
              <w:bottom w:val="single" w:sz="4" w:space="0" w:color="auto"/>
              <w:right w:val="single" w:sz="4" w:space="0" w:color="auto"/>
            </w:tcBorders>
            <w:noWrap/>
            <w:vAlign w:val="center"/>
            <w:hideMark/>
          </w:tcPr>
          <w:p w14:paraId="78C8656A"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20</w:t>
            </w:r>
          </w:p>
        </w:tc>
        <w:tc>
          <w:tcPr>
            <w:tcW w:w="909" w:type="dxa"/>
            <w:tcBorders>
              <w:top w:val="nil"/>
              <w:left w:val="nil"/>
              <w:bottom w:val="single" w:sz="4" w:space="0" w:color="auto"/>
              <w:right w:val="single" w:sz="4" w:space="0" w:color="auto"/>
            </w:tcBorders>
            <w:noWrap/>
            <w:vAlign w:val="center"/>
            <w:hideMark/>
          </w:tcPr>
          <w:p w14:paraId="3AE79476"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41</w:t>
            </w:r>
          </w:p>
        </w:tc>
        <w:tc>
          <w:tcPr>
            <w:tcW w:w="1069" w:type="dxa"/>
            <w:tcBorders>
              <w:top w:val="nil"/>
              <w:left w:val="nil"/>
              <w:bottom w:val="single" w:sz="4" w:space="0" w:color="auto"/>
              <w:right w:val="single" w:sz="4" w:space="0" w:color="auto"/>
            </w:tcBorders>
            <w:noWrap/>
            <w:vAlign w:val="center"/>
            <w:hideMark/>
          </w:tcPr>
          <w:p w14:paraId="61373D92"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35</w:t>
            </w:r>
          </w:p>
        </w:tc>
        <w:tc>
          <w:tcPr>
            <w:tcW w:w="854" w:type="dxa"/>
            <w:tcBorders>
              <w:top w:val="nil"/>
              <w:left w:val="nil"/>
              <w:bottom w:val="single" w:sz="4" w:space="0" w:color="auto"/>
              <w:right w:val="single" w:sz="4" w:space="0" w:color="auto"/>
            </w:tcBorders>
            <w:noWrap/>
            <w:vAlign w:val="center"/>
            <w:hideMark/>
          </w:tcPr>
          <w:p w14:paraId="1F41E78D" w14:textId="777777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23</w:t>
            </w:r>
          </w:p>
        </w:tc>
        <w:tc>
          <w:tcPr>
            <w:tcW w:w="961" w:type="dxa"/>
            <w:tcBorders>
              <w:top w:val="nil"/>
              <w:left w:val="nil"/>
              <w:bottom w:val="single" w:sz="4" w:space="0" w:color="auto"/>
              <w:right w:val="single" w:sz="4" w:space="0" w:color="auto"/>
            </w:tcBorders>
            <w:noWrap/>
            <w:vAlign w:val="center"/>
            <w:hideMark/>
          </w:tcPr>
          <w:p w14:paraId="3E5CDA13" w14:textId="77777777" w:rsidR="00C12EF6" w:rsidRPr="001A2D98" w:rsidRDefault="00C12EF6" w:rsidP="002841C1">
            <w:pPr>
              <w:spacing w:line="240" w:lineRule="auto"/>
              <w:ind w:firstLine="0"/>
              <w:jc w:val="center"/>
              <w:rPr>
                <w:rFonts w:eastAsia="Times New Roman" w:cs="Times New Roman"/>
                <w:b/>
                <w:bCs/>
                <w:color w:val="000000"/>
                <w:sz w:val="22"/>
              </w:rPr>
            </w:pPr>
            <w:r w:rsidRPr="001A2D98">
              <w:rPr>
                <w:rFonts w:eastAsia="Times New Roman" w:cs="Times New Roman"/>
                <w:b/>
                <w:bCs/>
                <w:color w:val="000000"/>
                <w:sz w:val="22"/>
              </w:rPr>
              <w:t>3.41</w:t>
            </w:r>
          </w:p>
        </w:tc>
      </w:tr>
      <w:tr w:rsidR="00C12EF6" w:rsidRPr="00C12EF6" w14:paraId="67BE71E7" w14:textId="77777777" w:rsidTr="00794129">
        <w:trPr>
          <w:trHeight w:val="512"/>
        </w:trPr>
        <w:tc>
          <w:tcPr>
            <w:tcW w:w="2117" w:type="dxa"/>
            <w:vMerge/>
            <w:tcBorders>
              <w:top w:val="nil"/>
              <w:left w:val="single" w:sz="4" w:space="0" w:color="auto"/>
              <w:bottom w:val="single" w:sz="4" w:space="0" w:color="auto"/>
              <w:right w:val="single" w:sz="4" w:space="0" w:color="auto"/>
            </w:tcBorders>
            <w:vAlign w:val="center"/>
            <w:hideMark/>
          </w:tcPr>
          <w:p w14:paraId="6C8CD0EE" w14:textId="77777777" w:rsidR="00C12EF6" w:rsidRPr="001A2D98" w:rsidRDefault="00C12EF6" w:rsidP="002841C1">
            <w:pPr>
              <w:spacing w:line="240" w:lineRule="auto"/>
              <w:ind w:firstLine="0"/>
              <w:jc w:val="left"/>
              <w:rPr>
                <w:rFonts w:eastAsia="Times New Roman" w:cs="Times New Roman"/>
                <w:color w:val="000000"/>
                <w:sz w:val="22"/>
              </w:rPr>
            </w:pPr>
          </w:p>
        </w:tc>
        <w:tc>
          <w:tcPr>
            <w:tcW w:w="1555" w:type="dxa"/>
            <w:tcBorders>
              <w:top w:val="nil"/>
              <w:left w:val="nil"/>
              <w:bottom w:val="single" w:sz="4" w:space="0" w:color="auto"/>
              <w:right w:val="single" w:sz="4" w:space="0" w:color="auto"/>
            </w:tcBorders>
            <w:noWrap/>
            <w:vAlign w:val="center"/>
            <w:hideMark/>
          </w:tcPr>
          <w:p w14:paraId="71381978" w14:textId="0A17F4CD"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5.6</w:t>
            </w:r>
            <w:r w:rsidR="000B7DD4" w:rsidRPr="001A2D98">
              <w:rPr>
                <w:rFonts w:eastAsia="Times New Roman" w:cs="Times New Roman"/>
                <w:color w:val="000000"/>
                <w:sz w:val="22"/>
              </w:rPr>
              <w:t>%</w:t>
            </w:r>
          </w:p>
        </w:tc>
        <w:tc>
          <w:tcPr>
            <w:tcW w:w="1131" w:type="dxa"/>
            <w:tcBorders>
              <w:top w:val="nil"/>
              <w:left w:val="nil"/>
              <w:bottom w:val="single" w:sz="4" w:space="0" w:color="auto"/>
              <w:right w:val="single" w:sz="4" w:space="0" w:color="auto"/>
            </w:tcBorders>
            <w:noWrap/>
            <w:vAlign w:val="center"/>
            <w:hideMark/>
          </w:tcPr>
          <w:p w14:paraId="1035F6B9" w14:textId="5E9D670B"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15.9</w:t>
            </w:r>
            <w:r w:rsidR="000B7DD4" w:rsidRPr="001A2D98">
              <w:rPr>
                <w:rFonts w:eastAsia="Times New Roman" w:cs="Times New Roman"/>
                <w:color w:val="000000"/>
                <w:sz w:val="22"/>
              </w:rPr>
              <w:t>%</w:t>
            </w:r>
          </w:p>
        </w:tc>
        <w:tc>
          <w:tcPr>
            <w:tcW w:w="909" w:type="dxa"/>
            <w:tcBorders>
              <w:top w:val="nil"/>
              <w:left w:val="nil"/>
              <w:bottom w:val="single" w:sz="4" w:space="0" w:color="auto"/>
              <w:right w:val="single" w:sz="4" w:space="0" w:color="auto"/>
            </w:tcBorders>
            <w:noWrap/>
            <w:vAlign w:val="center"/>
            <w:hideMark/>
          </w:tcPr>
          <w:p w14:paraId="0146E0DE" w14:textId="7A2C72B9"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32.5</w:t>
            </w:r>
            <w:r w:rsidR="000B7DD4" w:rsidRPr="001A2D98">
              <w:rPr>
                <w:rFonts w:eastAsia="Times New Roman" w:cs="Times New Roman"/>
                <w:color w:val="000000"/>
                <w:sz w:val="22"/>
              </w:rPr>
              <w:t>%</w:t>
            </w:r>
          </w:p>
        </w:tc>
        <w:tc>
          <w:tcPr>
            <w:tcW w:w="1069" w:type="dxa"/>
            <w:tcBorders>
              <w:top w:val="nil"/>
              <w:left w:val="nil"/>
              <w:bottom w:val="single" w:sz="4" w:space="0" w:color="auto"/>
              <w:right w:val="single" w:sz="4" w:space="0" w:color="auto"/>
            </w:tcBorders>
            <w:noWrap/>
            <w:vAlign w:val="center"/>
            <w:hideMark/>
          </w:tcPr>
          <w:p w14:paraId="172D46F8" w14:textId="719041B4"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27.8</w:t>
            </w:r>
            <w:r w:rsidR="000B7DD4" w:rsidRPr="001A2D98">
              <w:rPr>
                <w:rFonts w:eastAsia="Times New Roman" w:cs="Times New Roman"/>
                <w:color w:val="000000"/>
                <w:sz w:val="22"/>
              </w:rPr>
              <w:t>%</w:t>
            </w:r>
          </w:p>
        </w:tc>
        <w:tc>
          <w:tcPr>
            <w:tcW w:w="854" w:type="dxa"/>
            <w:tcBorders>
              <w:top w:val="nil"/>
              <w:left w:val="nil"/>
              <w:bottom w:val="single" w:sz="4" w:space="0" w:color="auto"/>
              <w:right w:val="single" w:sz="4" w:space="0" w:color="auto"/>
            </w:tcBorders>
            <w:noWrap/>
            <w:vAlign w:val="center"/>
            <w:hideMark/>
          </w:tcPr>
          <w:p w14:paraId="3F0852EA" w14:textId="008B0D77" w:rsidR="00C12EF6" w:rsidRPr="001A2D98" w:rsidRDefault="00C12EF6" w:rsidP="002841C1">
            <w:pPr>
              <w:spacing w:line="240" w:lineRule="auto"/>
              <w:ind w:firstLine="0"/>
              <w:jc w:val="center"/>
              <w:rPr>
                <w:rFonts w:eastAsia="Times New Roman" w:cs="Times New Roman"/>
                <w:color w:val="000000"/>
                <w:sz w:val="22"/>
              </w:rPr>
            </w:pPr>
            <w:r w:rsidRPr="001A2D98">
              <w:rPr>
                <w:rFonts w:eastAsia="Times New Roman" w:cs="Times New Roman"/>
                <w:color w:val="000000"/>
                <w:sz w:val="22"/>
              </w:rPr>
              <w:t>18.3</w:t>
            </w:r>
            <w:r w:rsidR="000B7DD4" w:rsidRPr="001A2D98">
              <w:rPr>
                <w:rFonts w:eastAsia="Times New Roman" w:cs="Times New Roman"/>
                <w:color w:val="000000"/>
                <w:sz w:val="22"/>
              </w:rPr>
              <w:t>%</w:t>
            </w:r>
          </w:p>
        </w:tc>
        <w:tc>
          <w:tcPr>
            <w:tcW w:w="961" w:type="dxa"/>
            <w:tcBorders>
              <w:top w:val="nil"/>
              <w:left w:val="nil"/>
              <w:bottom w:val="single" w:sz="4" w:space="0" w:color="auto"/>
              <w:right w:val="single" w:sz="4" w:space="0" w:color="auto"/>
            </w:tcBorders>
            <w:noWrap/>
            <w:vAlign w:val="center"/>
            <w:hideMark/>
          </w:tcPr>
          <w:p w14:paraId="3D61B08A" w14:textId="01049C0A" w:rsidR="00C12EF6" w:rsidRPr="001A2D98" w:rsidRDefault="00C12EF6" w:rsidP="002841C1">
            <w:pPr>
              <w:spacing w:line="240" w:lineRule="auto"/>
              <w:ind w:firstLine="0"/>
              <w:jc w:val="center"/>
              <w:rPr>
                <w:rFonts w:eastAsia="Times New Roman" w:cs="Times New Roman"/>
                <w:b/>
                <w:bCs/>
                <w:color w:val="000000"/>
                <w:sz w:val="22"/>
              </w:rPr>
            </w:pPr>
          </w:p>
        </w:tc>
      </w:tr>
    </w:tbl>
    <w:p w14:paraId="7F075317" w14:textId="05DF39FF" w:rsidR="00B70C29" w:rsidRPr="00B70C29" w:rsidRDefault="00B70C29" w:rsidP="00315208">
      <w:pPr>
        <w:pStyle w:val="Nguon"/>
      </w:pPr>
      <w:r w:rsidRPr="00B70C29">
        <w:t>(Nguồn khảo sát từ tác giả)</w:t>
      </w:r>
    </w:p>
    <w:p w14:paraId="350564CD" w14:textId="43AD8BDA" w:rsidR="00525620" w:rsidRDefault="00525620" w:rsidP="00525620">
      <w:pPr>
        <w:rPr>
          <w:rFonts w:cs="Times New Roman"/>
        </w:rPr>
      </w:pPr>
      <w:r w:rsidRPr="00525620">
        <w:rPr>
          <w:rFonts w:cs="Times New Roman"/>
        </w:rPr>
        <w:t>Kết quả khảo sát cho thấy nhóm yếu tố Chiến lược CRM được người lao động đánh giá ở mức trung bình khá, với giá trị trung bình dao động từ 3.30 đến 3.52. Điều này phản ánh doanh nghiệp đã có định hướng nhất định trong hoạt động quản trị quan hệ khách hàng doanh nghiệp, tuy nhiên mức độ triển khai chưa thực sự đồng bộ và hiệu quả.</w:t>
      </w:r>
    </w:p>
    <w:p w14:paraId="68A28354" w14:textId="72FF0758" w:rsidR="00525620" w:rsidRPr="009A11FB" w:rsidRDefault="00525620" w:rsidP="00525620">
      <w:pPr>
        <w:rPr>
          <w:rFonts w:cs="Times New Roman"/>
        </w:rPr>
      </w:pPr>
      <w:r w:rsidRPr="009A11FB">
        <w:rPr>
          <w:rFonts w:cs="Times New Roman"/>
        </w:rPr>
        <w:t xml:space="preserve">Cụ thể, tiêu chí </w:t>
      </w:r>
      <w:r w:rsidRPr="009A11FB">
        <w:rPr>
          <w:rFonts w:cs="Times New Roman"/>
          <w:i/>
          <w:iCs/>
        </w:rPr>
        <w:t>“Khách hàng doanh nghiệp được đặt ở vị trí trung tâm”</w:t>
      </w:r>
      <w:r w:rsidRPr="009A11FB">
        <w:rPr>
          <w:rFonts w:cs="Times New Roman"/>
        </w:rPr>
        <w:t xml:space="preserve"> đạt giá trị trung bình cao nhất (3.52), với tỷ lệ đánh giá tích cực (mức 4</w:t>
      </w:r>
      <w:r w:rsidR="001A2D98">
        <w:rPr>
          <w:rFonts w:cs="Times New Roman"/>
        </w:rPr>
        <w:t xml:space="preserve"> - </w:t>
      </w:r>
      <w:r w:rsidRPr="009A11FB">
        <w:rPr>
          <w:rFonts w:cs="Times New Roman"/>
        </w:rPr>
        <w:t>5) chiếm tới 52,3%. Điều này cho thấy doanh nghiệp đã bước đầu định hình được tư duy lấy khách hàng làm trung tâm trong hoạt động kinh doanh.</w:t>
      </w:r>
    </w:p>
    <w:p w14:paraId="3D95107F" w14:textId="5431F3D3" w:rsidR="00525620" w:rsidRPr="009A11FB" w:rsidRDefault="00525620" w:rsidP="00525620">
      <w:pPr>
        <w:rPr>
          <w:rFonts w:cs="Times New Roman"/>
        </w:rPr>
      </w:pPr>
      <w:r w:rsidRPr="009A11FB">
        <w:rPr>
          <w:rFonts w:cs="Times New Roman"/>
        </w:rPr>
        <w:t xml:space="preserve">Tiêu chí </w:t>
      </w:r>
      <w:r w:rsidRPr="009A11FB">
        <w:rPr>
          <w:rFonts w:cs="Times New Roman"/>
          <w:i/>
          <w:iCs/>
        </w:rPr>
        <w:t>“Doanh nghiệp có chiến lược CRM rõ ràng”</w:t>
      </w:r>
      <w:r w:rsidRPr="009A11FB">
        <w:rPr>
          <w:rFonts w:cs="Times New Roman"/>
        </w:rPr>
        <w:t xml:space="preserve"> cũng đạt mức khá (3.45), với phần lớn người lao động đánh giá ở mức trung bình và đồng ý (63,5% ở mức 3</w:t>
      </w:r>
      <w:r w:rsidR="001A2D98">
        <w:rPr>
          <w:rFonts w:cs="Times New Roman"/>
        </w:rPr>
        <w:t xml:space="preserve"> - </w:t>
      </w:r>
      <w:r w:rsidRPr="009A11FB">
        <w:rPr>
          <w:rFonts w:cs="Times New Roman"/>
        </w:rPr>
        <w:t>4). Tuy nhiên, vẫn tồn tại khoảng 19,1% ý kiến đánh giá ở mức thấp (1</w:t>
      </w:r>
      <w:r w:rsidR="001A2D98">
        <w:rPr>
          <w:rFonts w:cs="Times New Roman"/>
        </w:rPr>
        <w:t xml:space="preserve"> - </w:t>
      </w:r>
      <w:r w:rsidRPr="009A11FB">
        <w:rPr>
          <w:rFonts w:cs="Times New Roman"/>
        </w:rPr>
        <w:t>2), cho thấy chiến lược CRM chưa được nhận thức đầy đủ trong toàn bộ tổ chức.</w:t>
      </w:r>
    </w:p>
    <w:p w14:paraId="1AA6AFF5" w14:textId="77777777" w:rsidR="00525620" w:rsidRPr="009A11FB" w:rsidRDefault="00525620" w:rsidP="00525620">
      <w:pPr>
        <w:rPr>
          <w:rFonts w:cs="Times New Roman"/>
        </w:rPr>
      </w:pPr>
      <w:r w:rsidRPr="009A11FB">
        <w:rPr>
          <w:rFonts w:cs="Times New Roman"/>
        </w:rPr>
        <w:lastRenderedPageBreak/>
        <w:t xml:space="preserve">Đối với tiêu chí </w:t>
      </w:r>
      <w:r w:rsidRPr="009A11FB">
        <w:rPr>
          <w:rFonts w:cs="Times New Roman"/>
          <w:i/>
          <w:iCs/>
        </w:rPr>
        <w:t>“Mục tiêu CRM được xác định cụ thể và đo lường được”</w:t>
      </w:r>
      <w:r w:rsidRPr="009A11FB">
        <w:rPr>
          <w:rFonts w:cs="Times New Roman"/>
        </w:rPr>
        <w:t>, giá trị trung bình đạt 3.41, phản ánh việc xây dựng mục tiêu đã được quan tâm nhưng chưa thực sự rõ ràng và chưa gắn chặt với các chỉ tiêu đo lường hiệu quả.</w:t>
      </w:r>
    </w:p>
    <w:p w14:paraId="07B8F8FD" w14:textId="6135360E" w:rsidR="00525620" w:rsidRPr="00525620" w:rsidRDefault="00525620" w:rsidP="00525620">
      <w:pPr>
        <w:rPr>
          <w:rFonts w:cs="Times New Roman"/>
        </w:rPr>
      </w:pPr>
      <w:r w:rsidRPr="009A11FB">
        <w:rPr>
          <w:rFonts w:cs="Times New Roman"/>
        </w:rPr>
        <w:t xml:space="preserve">Đáng chú ý, tiêu chí </w:t>
      </w:r>
      <w:r w:rsidRPr="009A11FB">
        <w:rPr>
          <w:rFonts w:cs="Times New Roman"/>
          <w:i/>
          <w:iCs/>
        </w:rPr>
        <w:t>“Chiến lược CRM được truyền thông rõ tới người lao động”</w:t>
      </w:r>
      <w:r w:rsidRPr="009A11FB">
        <w:rPr>
          <w:rFonts w:cs="Times New Roman"/>
        </w:rPr>
        <w:t xml:space="preserve"> có mức đánh giá thấp nhất (3.30), với tỷ lệ đánh giá ở mức trung bình chiếm</w:t>
      </w:r>
      <w:r w:rsidRPr="00525620">
        <w:rPr>
          <w:rFonts w:cs="Times New Roman"/>
        </w:rPr>
        <w:t xml:space="preserve"> </w:t>
      </w:r>
      <w:r w:rsidRPr="009A11FB">
        <w:rPr>
          <w:rFonts w:cs="Times New Roman"/>
        </w:rPr>
        <w:t>tới 34,9% và mức thấp (1</w:t>
      </w:r>
      <w:r w:rsidR="001A2D98">
        <w:rPr>
          <w:rFonts w:cs="Times New Roman"/>
        </w:rPr>
        <w:t xml:space="preserve"> - </w:t>
      </w:r>
      <w:r w:rsidRPr="009A11FB">
        <w:rPr>
          <w:rFonts w:cs="Times New Roman"/>
        </w:rPr>
        <w:t>2) là 25,4%. Điều này cho thấy hạn chế lớn trong việc truyền thông nội bộ, dẫn đến việc người lao động chưa thực sự hiểu và nắm bắt đầy đủ định hướng CRM của doanh nghiệp.</w:t>
      </w:r>
    </w:p>
    <w:p w14:paraId="0989360F" w14:textId="6458327B" w:rsidR="00525620" w:rsidRDefault="00525620" w:rsidP="00525620">
      <w:pPr>
        <w:rPr>
          <w:rFonts w:cs="Times New Roman"/>
        </w:rPr>
      </w:pPr>
      <w:r w:rsidRPr="00525620">
        <w:rPr>
          <w:rFonts w:cs="Times New Roman"/>
        </w:rPr>
        <w:t>Tổng thể, nhóm yếu tố chiến lược CRM đã có nền tảng tương đối tốt, thể hiện qua việc doanh nghiệp đã định hướng lấy khách hàng làm trung tâm và bước đầu xây dựng chiến lược, mục tiêu liên quan. Tuy nhiên, hạn chế lớn nhất nằm ở việc truyền thông và triển khai chiến lược chưa hiệu quả, dẫn đến sự thiếu đồng nhất trong nhận thức của người lao động. Đây là nguyên nhân có thể ảnh hưởng trực tiếp đến hiệu quả thực thi các hoạt động quản trị quan hệ khách hàng doanh nghiệp trong thực tế.</w:t>
      </w:r>
    </w:p>
    <w:p w14:paraId="0503ED2B" w14:textId="6957E9BF" w:rsidR="00525620" w:rsidRDefault="00A84756" w:rsidP="0094497C">
      <w:pPr>
        <w:pStyle w:val="Bng"/>
        <w:rPr>
          <w:bCs/>
        </w:rPr>
      </w:pPr>
      <w:bookmarkStart w:id="58" w:name="_Toc234137824"/>
      <w:r>
        <w:t xml:space="preserve">Bảng </w:t>
      </w:r>
      <w:r w:rsidR="00EA7AF1">
        <w:fldChar w:fldCharType="begin"/>
      </w:r>
      <w:r w:rsidR="00EA7AF1">
        <w:instrText xml:space="preserve"> STYLEREF 1 \s </w:instrText>
      </w:r>
      <w:r w:rsidR="00EA7AF1">
        <w:fldChar w:fldCharType="separate"/>
      </w:r>
      <w:r w:rsidR="005545E7">
        <w:rPr>
          <w:noProof/>
        </w:rPr>
        <w:t>2</w:t>
      </w:r>
      <w:r w:rsidR="00EA7AF1">
        <w:fldChar w:fldCharType="end"/>
      </w:r>
      <w:r w:rsidR="00EA7AF1">
        <w:t>.</w:t>
      </w:r>
      <w:r w:rsidR="00EA7AF1">
        <w:fldChar w:fldCharType="begin"/>
      </w:r>
      <w:r w:rsidR="00EA7AF1">
        <w:instrText xml:space="preserve"> SEQ Bảng \* ARABIC \s 1 </w:instrText>
      </w:r>
      <w:r w:rsidR="00EA7AF1">
        <w:fldChar w:fldCharType="separate"/>
      </w:r>
      <w:r w:rsidR="005545E7">
        <w:rPr>
          <w:noProof/>
        </w:rPr>
        <w:t>5</w:t>
      </w:r>
      <w:r w:rsidR="00EA7AF1">
        <w:fldChar w:fldCharType="end"/>
      </w:r>
      <w:r>
        <w:t xml:space="preserve"> </w:t>
      </w:r>
      <w:r w:rsidR="00525620" w:rsidRPr="00525620">
        <w:rPr>
          <w:bCs/>
        </w:rPr>
        <w:t>Phân tích nhóm yếu tố Quy trình CRM</w:t>
      </w:r>
      <w:bookmarkEnd w:id="58"/>
    </w:p>
    <w:p w14:paraId="514DE7D7" w14:textId="77777777" w:rsidR="00315208" w:rsidRPr="0075040D" w:rsidRDefault="00315208" w:rsidP="00315208">
      <w:pPr>
        <w:pStyle w:val="Donvitinh"/>
      </w:pPr>
      <w:r w:rsidRPr="0075040D">
        <w:t>(Đơn vị tính:</w:t>
      </w:r>
      <w:r>
        <w:t xml:space="preserve"> người)</w:t>
      </w:r>
    </w:p>
    <w:tbl>
      <w:tblPr>
        <w:tblW w:w="8818" w:type="dxa"/>
        <w:tblInd w:w="-5" w:type="dxa"/>
        <w:tblLayout w:type="fixed"/>
        <w:tblLook w:val="04A0" w:firstRow="1" w:lastRow="0" w:firstColumn="1" w:lastColumn="0" w:noHBand="0" w:noVBand="1"/>
      </w:tblPr>
      <w:tblGrid>
        <w:gridCol w:w="2269"/>
        <w:gridCol w:w="1535"/>
        <w:gridCol w:w="1158"/>
        <w:gridCol w:w="964"/>
        <w:gridCol w:w="964"/>
        <w:gridCol w:w="964"/>
        <w:gridCol w:w="964"/>
      </w:tblGrid>
      <w:tr w:rsidR="00FC7CA8" w:rsidRPr="00FC7CA8" w14:paraId="6B75933C" w14:textId="77777777" w:rsidTr="001A2D98">
        <w:trPr>
          <w:trHeight w:val="570"/>
        </w:trPr>
        <w:tc>
          <w:tcPr>
            <w:tcW w:w="2269" w:type="dxa"/>
            <w:tcBorders>
              <w:top w:val="single" w:sz="4" w:space="0" w:color="auto"/>
              <w:left w:val="single" w:sz="4" w:space="0" w:color="auto"/>
              <w:bottom w:val="single" w:sz="4" w:space="0" w:color="auto"/>
              <w:right w:val="single" w:sz="4" w:space="0" w:color="auto"/>
            </w:tcBorders>
            <w:noWrap/>
            <w:vAlign w:val="center"/>
            <w:hideMark/>
          </w:tcPr>
          <w:p w14:paraId="0105750C" w14:textId="77777777" w:rsidR="00FC7CA8" w:rsidRPr="00FC7CA8" w:rsidRDefault="00FC7CA8" w:rsidP="00794129">
            <w:pPr>
              <w:spacing w:before="120" w:after="120" w:line="240" w:lineRule="auto"/>
              <w:ind w:firstLine="0"/>
              <w:jc w:val="center"/>
              <w:rPr>
                <w:rFonts w:eastAsia="Times New Roman" w:cs="Times New Roman"/>
                <w:b/>
                <w:bCs/>
                <w:color w:val="000000"/>
                <w:sz w:val="22"/>
              </w:rPr>
            </w:pPr>
            <w:r w:rsidRPr="00FC7CA8">
              <w:rPr>
                <w:rFonts w:eastAsia="Times New Roman" w:cs="Times New Roman"/>
                <w:b/>
                <w:bCs/>
                <w:color w:val="000000"/>
                <w:sz w:val="22"/>
              </w:rPr>
              <w:t>II. NHÓM QUY TRÌNH CRM (QT)</w:t>
            </w:r>
          </w:p>
        </w:tc>
        <w:tc>
          <w:tcPr>
            <w:tcW w:w="1535" w:type="dxa"/>
            <w:tcBorders>
              <w:top w:val="single" w:sz="4" w:space="0" w:color="auto"/>
              <w:left w:val="nil"/>
              <w:bottom w:val="single" w:sz="4" w:space="0" w:color="auto"/>
              <w:right w:val="single" w:sz="4" w:space="0" w:color="auto"/>
            </w:tcBorders>
            <w:noWrap/>
            <w:vAlign w:val="center"/>
            <w:hideMark/>
          </w:tcPr>
          <w:p w14:paraId="4967F0A6" w14:textId="77777777" w:rsidR="00FC7CA8" w:rsidRPr="00FC7CA8" w:rsidRDefault="00FC7CA8" w:rsidP="00794129">
            <w:pPr>
              <w:spacing w:before="120" w:after="120" w:line="240" w:lineRule="auto"/>
              <w:ind w:firstLine="0"/>
              <w:jc w:val="center"/>
              <w:rPr>
                <w:rFonts w:eastAsia="Times New Roman" w:cs="Times New Roman"/>
                <w:b/>
                <w:bCs/>
                <w:color w:val="000000"/>
                <w:sz w:val="22"/>
              </w:rPr>
            </w:pPr>
            <w:r w:rsidRPr="00FC7CA8">
              <w:rPr>
                <w:rFonts w:eastAsia="Times New Roman" w:cs="Times New Roman"/>
                <w:b/>
                <w:bCs/>
                <w:color w:val="000000"/>
                <w:sz w:val="22"/>
              </w:rPr>
              <w:t>1. Rất không đồng ý</w:t>
            </w:r>
          </w:p>
        </w:tc>
        <w:tc>
          <w:tcPr>
            <w:tcW w:w="1158" w:type="dxa"/>
            <w:tcBorders>
              <w:top w:val="single" w:sz="4" w:space="0" w:color="auto"/>
              <w:left w:val="nil"/>
              <w:bottom w:val="single" w:sz="4" w:space="0" w:color="auto"/>
              <w:right w:val="single" w:sz="4" w:space="0" w:color="auto"/>
            </w:tcBorders>
            <w:noWrap/>
            <w:vAlign w:val="center"/>
            <w:hideMark/>
          </w:tcPr>
          <w:p w14:paraId="3387FF5A" w14:textId="77777777" w:rsidR="00FC7CA8" w:rsidRPr="00FC7CA8" w:rsidRDefault="00FC7CA8" w:rsidP="00794129">
            <w:pPr>
              <w:spacing w:before="120" w:after="120" w:line="240" w:lineRule="auto"/>
              <w:ind w:firstLine="0"/>
              <w:jc w:val="center"/>
              <w:rPr>
                <w:rFonts w:eastAsia="Times New Roman" w:cs="Times New Roman"/>
                <w:b/>
                <w:bCs/>
                <w:color w:val="000000"/>
                <w:sz w:val="22"/>
              </w:rPr>
            </w:pPr>
            <w:r w:rsidRPr="00FC7CA8">
              <w:rPr>
                <w:rFonts w:eastAsia="Times New Roman" w:cs="Times New Roman"/>
                <w:b/>
                <w:bCs/>
                <w:color w:val="000000"/>
                <w:sz w:val="22"/>
              </w:rPr>
              <w:t>2. Không đồng ý</w:t>
            </w:r>
          </w:p>
        </w:tc>
        <w:tc>
          <w:tcPr>
            <w:tcW w:w="964" w:type="dxa"/>
            <w:tcBorders>
              <w:top w:val="single" w:sz="4" w:space="0" w:color="auto"/>
              <w:left w:val="nil"/>
              <w:bottom w:val="single" w:sz="4" w:space="0" w:color="auto"/>
              <w:right w:val="single" w:sz="4" w:space="0" w:color="auto"/>
            </w:tcBorders>
            <w:noWrap/>
            <w:vAlign w:val="center"/>
            <w:hideMark/>
          </w:tcPr>
          <w:p w14:paraId="035BE5FB" w14:textId="77777777" w:rsidR="00FC7CA8" w:rsidRPr="00FC7CA8" w:rsidRDefault="00FC7CA8" w:rsidP="00794129">
            <w:pPr>
              <w:spacing w:before="120" w:after="120" w:line="240" w:lineRule="auto"/>
              <w:ind w:firstLine="0"/>
              <w:jc w:val="center"/>
              <w:rPr>
                <w:rFonts w:eastAsia="Times New Roman" w:cs="Times New Roman"/>
                <w:b/>
                <w:bCs/>
                <w:color w:val="000000"/>
                <w:sz w:val="22"/>
              </w:rPr>
            </w:pPr>
            <w:r w:rsidRPr="00FC7CA8">
              <w:rPr>
                <w:rFonts w:eastAsia="Times New Roman" w:cs="Times New Roman"/>
                <w:b/>
                <w:bCs/>
                <w:color w:val="000000"/>
                <w:sz w:val="22"/>
              </w:rPr>
              <w:t>3. Bình thường</w:t>
            </w:r>
          </w:p>
        </w:tc>
        <w:tc>
          <w:tcPr>
            <w:tcW w:w="964" w:type="dxa"/>
            <w:tcBorders>
              <w:top w:val="single" w:sz="4" w:space="0" w:color="auto"/>
              <w:left w:val="nil"/>
              <w:bottom w:val="single" w:sz="4" w:space="0" w:color="auto"/>
              <w:right w:val="single" w:sz="4" w:space="0" w:color="auto"/>
            </w:tcBorders>
            <w:noWrap/>
            <w:vAlign w:val="center"/>
            <w:hideMark/>
          </w:tcPr>
          <w:p w14:paraId="77929031" w14:textId="77777777" w:rsidR="00FC7CA8" w:rsidRPr="00FC7CA8" w:rsidRDefault="00FC7CA8" w:rsidP="00794129">
            <w:pPr>
              <w:spacing w:before="120" w:after="120" w:line="240" w:lineRule="auto"/>
              <w:ind w:firstLine="0"/>
              <w:jc w:val="center"/>
              <w:rPr>
                <w:rFonts w:eastAsia="Times New Roman" w:cs="Times New Roman"/>
                <w:b/>
                <w:bCs/>
                <w:color w:val="000000"/>
                <w:sz w:val="22"/>
              </w:rPr>
            </w:pPr>
            <w:r w:rsidRPr="00FC7CA8">
              <w:rPr>
                <w:rFonts w:eastAsia="Times New Roman" w:cs="Times New Roman"/>
                <w:b/>
                <w:bCs/>
                <w:color w:val="000000"/>
                <w:sz w:val="22"/>
              </w:rPr>
              <w:t>4. Đồng ý</w:t>
            </w:r>
          </w:p>
        </w:tc>
        <w:tc>
          <w:tcPr>
            <w:tcW w:w="964" w:type="dxa"/>
            <w:tcBorders>
              <w:top w:val="single" w:sz="4" w:space="0" w:color="auto"/>
              <w:left w:val="nil"/>
              <w:bottom w:val="single" w:sz="4" w:space="0" w:color="auto"/>
              <w:right w:val="single" w:sz="4" w:space="0" w:color="auto"/>
            </w:tcBorders>
            <w:noWrap/>
            <w:vAlign w:val="center"/>
            <w:hideMark/>
          </w:tcPr>
          <w:p w14:paraId="4CB2A8FA" w14:textId="77777777" w:rsidR="00FC7CA8" w:rsidRPr="00FC7CA8" w:rsidRDefault="00FC7CA8" w:rsidP="00794129">
            <w:pPr>
              <w:spacing w:before="120" w:after="120" w:line="240" w:lineRule="auto"/>
              <w:ind w:firstLine="0"/>
              <w:jc w:val="center"/>
              <w:rPr>
                <w:rFonts w:eastAsia="Times New Roman" w:cs="Times New Roman"/>
                <w:b/>
                <w:bCs/>
                <w:color w:val="000000"/>
                <w:sz w:val="22"/>
              </w:rPr>
            </w:pPr>
            <w:r w:rsidRPr="00FC7CA8">
              <w:rPr>
                <w:rFonts w:eastAsia="Times New Roman" w:cs="Times New Roman"/>
                <w:b/>
                <w:bCs/>
                <w:color w:val="000000"/>
                <w:sz w:val="22"/>
              </w:rPr>
              <w:t>5. Rất đồng ý</w:t>
            </w:r>
          </w:p>
        </w:tc>
        <w:tc>
          <w:tcPr>
            <w:tcW w:w="964" w:type="dxa"/>
            <w:tcBorders>
              <w:top w:val="single" w:sz="4" w:space="0" w:color="auto"/>
              <w:left w:val="nil"/>
              <w:bottom w:val="single" w:sz="4" w:space="0" w:color="auto"/>
              <w:right w:val="single" w:sz="4" w:space="0" w:color="auto"/>
            </w:tcBorders>
            <w:noWrap/>
            <w:vAlign w:val="center"/>
            <w:hideMark/>
          </w:tcPr>
          <w:p w14:paraId="7D095E5A" w14:textId="77777777" w:rsidR="00FC7CA8" w:rsidRPr="00FC7CA8" w:rsidRDefault="00FC7CA8" w:rsidP="00794129">
            <w:pPr>
              <w:spacing w:before="120" w:after="120" w:line="240" w:lineRule="auto"/>
              <w:ind w:firstLine="0"/>
              <w:jc w:val="center"/>
              <w:rPr>
                <w:rFonts w:eastAsia="Times New Roman" w:cs="Times New Roman"/>
                <w:b/>
                <w:bCs/>
                <w:color w:val="000000"/>
                <w:sz w:val="22"/>
              </w:rPr>
            </w:pPr>
            <w:r w:rsidRPr="00FC7CA8">
              <w:rPr>
                <w:rFonts w:eastAsia="Times New Roman" w:cs="Times New Roman"/>
                <w:b/>
                <w:bCs/>
                <w:color w:val="000000"/>
                <w:sz w:val="22"/>
              </w:rPr>
              <w:t>Trung bình</w:t>
            </w:r>
          </w:p>
        </w:tc>
      </w:tr>
      <w:tr w:rsidR="00FC7CA8" w:rsidRPr="00FC7CA8" w14:paraId="6DCAC553" w14:textId="77777777" w:rsidTr="001A2D98">
        <w:trPr>
          <w:trHeight w:val="300"/>
        </w:trPr>
        <w:tc>
          <w:tcPr>
            <w:tcW w:w="2269" w:type="dxa"/>
            <w:vMerge w:val="restart"/>
            <w:tcBorders>
              <w:top w:val="nil"/>
              <w:left w:val="single" w:sz="4" w:space="0" w:color="auto"/>
              <w:bottom w:val="single" w:sz="4" w:space="0" w:color="000000"/>
              <w:right w:val="single" w:sz="4" w:space="0" w:color="auto"/>
            </w:tcBorders>
            <w:noWrap/>
            <w:vAlign w:val="center"/>
            <w:hideMark/>
          </w:tcPr>
          <w:p w14:paraId="189E5E69" w14:textId="77777777" w:rsidR="00FC7CA8" w:rsidRPr="00FC7CA8" w:rsidRDefault="00FC7CA8" w:rsidP="00FC7CA8">
            <w:pPr>
              <w:spacing w:line="240" w:lineRule="auto"/>
              <w:ind w:firstLine="0"/>
              <w:jc w:val="left"/>
              <w:rPr>
                <w:rFonts w:eastAsia="Times New Roman" w:cs="Times New Roman"/>
                <w:color w:val="000000"/>
                <w:sz w:val="22"/>
              </w:rPr>
            </w:pPr>
            <w:r w:rsidRPr="00FC7CA8">
              <w:rPr>
                <w:rFonts w:eastAsia="Times New Roman" w:cs="Times New Roman"/>
                <w:color w:val="000000"/>
                <w:sz w:val="22"/>
              </w:rPr>
              <w:t>Quy trình chăm sóc khách hàng doanh nghiệp được chuẩn hóa</w:t>
            </w:r>
          </w:p>
        </w:tc>
        <w:tc>
          <w:tcPr>
            <w:tcW w:w="1535" w:type="dxa"/>
            <w:tcBorders>
              <w:top w:val="nil"/>
              <w:left w:val="nil"/>
              <w:bottom w:val="single" w:sz="4" w:space="0" w:color="auto"/>
              <w:right w:val="single" w:sz="4" w:space="0" w:color="auto"/>
            </w:tcBorders>
            <w:noWrap/>
            <w:vAlign w:val="center"/>
            <w:hideMark/>
          </w:tcPr>
          <w:p w14:paraId="0E988E21"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8</w:t>
            </w:r>
          </w:p>
        </w:tc>
        <w:tc>
          <w:tcPr>
            <w:tcW w:w="1158" w:type="dxa"/>
            <w:tcBorders>
              <w:top w:val="nil"/>
              <w:left w:val="nil"/>
              <w:bottom w:val="single" w:sz="4" w:space="0" w:color="auto"/>
              <w:right w:val="single" w:sz="4" w:space="0" w:color="auto"/>
            </w:tcBorders>
            <w:noWrap/>
            <w:vAlign w:val="center"/>
            <w:hideMark/>
          </w:tcPr>
          <w:p w14:paraId="0D91535F"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24</w:t>
            </w:r>
          </w:p>
        </w:tc>
        <w:tc>
          <w:tcPr>
            <w:tcW w:w="964" w:type="dxa"/>
            <w:tcBorders>
              <w:top w:val="nil"/>
              <w:left w:val="nil"/>
              <w:bottom w:val="single" w:sz="4" w:space="0" w:color="auto"/>
              <w:right w:val="single" w:sz="4" w:space="0" w:color="auto"/>
            </w:tcBorders>
            <w:noWrap/>
            <w:vAlign w:val="center"/>
            <w:hideMark/>
          </w:tcPr>
          <w:p w14:paraId="1B380CA6"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42</w:t>
            </w:r>
          </w:p>
        </w:tc>
        <w:tc>
          <w:tcPr>
            <w:tcW w:w="964" w:type="dxa"/>
            <w:tcBorders>
              <w:top w:val="nil"/>
              <w:left w:val="nil"/>
              <w:bottom w:val="single" w:sz="4" w:space="0" w:color="auto"/>
              <w:right w:val="single" w:sz="4" w:space="0" w:color="auto"/>
            </w:tcBorders>
            <w:noWrap/>
            <w:vAlign w:val="center"/>
            <w:hideMark/>
          </w:tcPr>
          <w:p w14:paraId="504A0B6E"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32</w:t>
            </w:r>
          </w:p>
        </w:tc>
        <w:tc>
          <w:tcPr>
            <w:tcW w:w="964" w:type="dxa"/>
            <w:tcBorders>
              <w:top w:val="nil"/>
              <w:left w:val="nil"/>
              <w:bottom w:val="single" w:sz="4" w:space="0" w:color="auto"/>
              <w:right w:val="single" w:sz="4" w:space="0" w:color="auto"/>
            </w:tcBorders>
            <w:noWrap/>
            <w:vAlign w:val="center"/>
            <w:hideMark/>
          </w:tcPr>
          <w:p w14:paraId="43A54D9B"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20</w:t>
            </w:r>
          </w:p>
        </w:tc>
        <w:tc>
          <w:tcPr>
            <w:tcW w:w="964" w:type="dxa"/>
            <w:tcBorders>
              <w:top w:val="nil"/>
              <w:left w:val="nil"/>
              <w:bottom w:val="single" w:sz="4" w:space="0" w:color="auto"/>
              <w:right w:val="single" w:sz="4" w:space="0" w:color="auto"/>
            </w:tcBorders>
            <w:noWrap/>
            <w:vAlign w:val="center"/>
            <w:hideMark/>
          </w:tcPr>
          <w:p w14:paraId="379F1A90"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3.2</w:t>
            </w:r>
          </w:p>
        </w:tc>
      </w:tr>
      <w:tr w:rsidR="00FC7CA8" w:rsidRPr="00FC7CA8" w14:paraId="3FB4A509" w14:textId="77777777" w:rsidTr="001A2D98">
        <w:trPr>
          <w:trHeight w:val="300"/>
        </w:trPr>
        <w:tc>
          <w:tcPr>
            <w:tcW w:w="2269" w:type="dxa"/>
            <w:vMerge/>
            <w:tcBorders>
              <w:top w:val="nil"/>
              <w:left w:val="single" w:sz="4" w:space="0" w:color="auto"/>
              <w:bottom w:val="single" w:sz="4" w:space="0" w:color="000000"/>
              <w:right w:val="single" w:sz="4" w:space="0" w:color="auto"/>
            </w:tcBorders>
            <w:vAlign w:val="center"/>
            <w:hideMark/>
          </w:tcPr>
          <w:p w14:paraId="1700F824" w14:textId="77777777" w:rsidR="00FC7CA8" w:rsidRPr="00FC7CA8" w:rsidRDefault="00FC7CA8" w:rsidP="00FC7CA8">
            <w:pPr>
              <w:spacing w:line="240" w:lineRule="auto"/>
              <w:ind w:firstLine="0"/>
              <w:jc w:val="left"/>
              <w:rPr>
                <w:rFonts w:eastAsia="Times New Roman" w:cs="Times New Roman"/>
                <w:color w:val="000000"/>
                <w:sz w:val="22"/>
              </w:rPr>
            </w:pPr>
          </w:p>
        </w:tc>
        <w:tc>
          <w:tcPr>
            <w:tcW w:w="1535" w:type="dxa"/>
            <w:tcBorders>
              <w:top w:val="nil"/>
              <w:left w:val="nil"/>
              <w:bottom w:val="single" w:sz="4" w:space="0" w:color="auto"/>
              <w:right w:val="single" w:sz="4" w:space="0" w:color="auto"/>
            </w:tcBorders>
            <w:noWrap/>
            <w:vAlign w:val="center"/>
            <w:hideMark/>
          </w:tcPr>
          <w:p w14:paraId="1B3C41A4"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6.35%</w:t>
            </w:r>
          </w:p>
        </w:tc>
        <w:tc>
          <w:tcPr>
            <w:tcW w:w="1158" w:type="dxa"/>
            <w:tcBorders>
              <w:top w:val="nil"/>
              <w:left w:val="nil"/>
              <w:bottom w:val="single" w:sz="4" w:space="0" w:color="auto"/>
              <w:right w:val="single" w:sz="4" w:space="0" w:color="auto"/>
            </w:tcBorders>
            <w:noWrap/>
            <w:vAlign w:val="center"/>
            <w:hideMark/>
          </w:tcPr>
          <w:p w14:paraId="71AEEBC5"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19.05%</w:t>
            </w:r>
          </w:p>
        </w:tc>
        <w:tc>
          <w:tcPr>
            <w:tcW w:w="964" w:type="dxa"/>
            <w:tcBorders>
              <w:top w:val="nil"/>
              <w:left w:val="nil"/>
              <w:bottom w:val="single" w:sz="4" w:space="0" w:color="auto"/>
              <w:right w:val="single" w:sz="4" w:space="0" w:color="auto"/>
            </w:tcBorders>
            <w:noWrap/>
            <w:vAlign w:val="center"/>
            <w:hideMark/>
          </w:tcPr>
          <w:p w14:paraId="5E97D170"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33.33%</w:t>
            </w:r>
          </w:p>
        </w:tc>
        <w:tc>
          <w:tcPr>
            <w:tcW w:w="964" w:type="dxa"/>
            <w:tcBorders>
              <w:top w:val="nil"/>
              <w:left w:val="nil"/>
              <w:bottom w:val="single" w:sz="4" w:space="0" w:color="auto"/>
              <w:right w:val="single" w:sz="4" w:space="0" w:color="auto"/>
            </w:tcBorders>
            <w:noWrap/>
            <w:vAlign w:val="center"/>
            <w:hideMark/>
          </w:tcPr>
          <w:p w14:paraId="014A8CAF"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25.40%</w:t>
            </w:r>
          </w:p>
        </w:tc>
        <w:tc>
          <w:tcPr>
            <w:tcW w:w="964" w:type="dxa"/>
            <w:tcBorders>
              <w:top w:val="nil"/>
              <w:left w:val="nil"/>
              <w:bottom w:val="single" w:sz="4" w:space="0" w:color="auto"/>
              <w:right w:val="single" w:sz="4" w:space="0" w:color="auto"/>
            </w:tcBorders>
            <w:noWrap/>
            <w:vAlign w:val="center"/>
            <w:hideMark/>
          </w:tcPr>
          <w:p w14:paraId="2403C4A2"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15.87%</w:t>
            </w:r>
          </w:p>
        </w:tc>
        <w:tc>
          <w:tcPr>
            <w:tcW w:w="964" w:type="dxa"/>
            <w:tcBorders>
              <w:top w:val="nil"/>
              <w:left w:val="nil"/>
              <w:bottom w:val="single" w:sz="4" w:space="0" w:color="auto"/>
              <w:right w:val="single" w:sz="4" w:space="0" w:color="auto"/>
            </w:tcBorders>
            <w:noWrap/>
            <w:vAlign w:val="center"/>
            <w:hideMark/>
          </w:tcPr>
          <w:p w14:paraId="3F9B3107" w14:textId="4C0AD49D" w:rsidR="00FC7CA8" w:rsidRPr="00FC7CA8" w:rsidRDefault="00FC7CA8" w:rsidP="00B47856">
            <w:pPr>
              <w:spacing w:line="240" w:lineRule="auto"/>
              <w:ind w:firstLine="0"/>
              <w:jc w:val="center"/>
              <w:rPr>
                <w:rFonts w:eastAsia="Times New Roman" w:cs="Times New Roman"/>
                <w:color w:val="000000"/>
                <w:sz w:val="22"/>
              </w:rPr>
            </w:pPr>
          </w:p>
        </w:tc>
      </w:tr>
      <w:tr w:rsidR="00FC7CA8" w:rsidRPr="00FC7CA8" w14:paraId="12168851" w14:textId="77777777" w:rsidTr="001A2D98">
        <w:trPr>
          <w:trHeight w:val="300"/>
        </w:trPr>
        <w:tc>
          <w:tcPr>
            <w:tcW w:w="2269" w:type="dxa"/>
            <w:vMerge w:val="restart"/>
            <w:tcBorders>
              <w:top w:val="nil"/>
              <w:left w:val="single" w:sz="4" w:space="0" w:color="auto"/>
              <w:bottom w:val="single" w:sz="4" w:space="0" w:color="000000"/>
              <w:right w:val="single" w:sz="4" w:space="0" w:color="auto"/>
            </w:tcBorders>
            <w:noWrap/>
            <w:vAlign w:val="center"/>
            <w:hideMark/>
          </w:tcPr>
          <w:p w14:paraId="102C1101" w14:textId="77777777" w:rsidR="00FC7CA8" w:rsidRPr="00FC7CA8" w:rsidRDefault="00FC7CA8" w:rsidP="00FC7CA8">
            <w:pPr>
              <w:spacing w:line="240" w:lineRule="auto"/>
              <w:ind w:firstLine="0"/>
              <w:jc w:val="left"/>
              <w:rPr>
                <w:rFonts w:eastAsia="Times New Roman" w:cs="Times New Roman"/>
                <w:color w:val="000000"/>
                <w:sz w:val="22"/>
              </w:rPr>
            </w:pPr>
            <w:r w:rsidRPr="00FC7CA8">
              <w:rPr>
                <w:rFonts w:eastAsia="Times New Roman" w:cs="Times New Roman"/>
                <w:color w:val="000000"/>
                <w:sz w:val="22"/>
              </w:rPr>
              <w:t>Quy trình xử lý khiếu nại rõ ràng và hiệu quả</w:t>
            </w:r>
          </w:p>
        </w:tc>
        <w:tc>
          <w:tcPr>
            <w:tcW w:w="1535" w:type="dxa"/>
            <w:tcBorders>
              <w:top w:val="nil"/>
              <w:left w:val="nil"/>
              <w:bottom w:val="single" w:sz="4" w:space="0" w:color="auto"/>
              <w:right w:val="single" w:sz="4" w:space="0" w:color="auto"/>
            </w:tcBorders>
            <w:noWrap/>
            <w:vAlign w:val="center"/>
            <w:hideMark/>
          </w:tcPr>
          <w:p w14:paraId="059518D3"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9</w:t>
            </w:r>
          </w:p>
        </w:tc>
        <w:tc>
          <w:tcPr>
            <w:tcW w:w="1158" w:type="dxa"/>
            <w:tcBorders>
              <w:top w:val="nil"/>
              <w:left w:val="nil"/>
              <w:bottom w:val="single" w:sz="4" w:space="0" w:color="auto"/>
              <w:right w:val="single" w:sz="4" w:space="0" w:color="auto"/>
            </w:tcBorders>
            <w:noWrap/>
            <w:vAlign w:val="center"/>
            <w:hideMark/>
          </w:tcPr>
          <w:p w14:paraId="43E618BD"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25</w:t>
            </w:r>
          </w:p>
        </w:tc>
        <w:tc>
          <w:tcPr>
            <w:tcW w:w="964" w:type="dxa"/>
            <w:tcBorders>
              <w:top w:val="nil"/>
              <w:left w:val="nil"/>
              <w:bottom w:val="single" w:sz="4" w:space="0" w:color="auto"/>
              <w:right w:val="single" w:sz="4" w:space="0" w:color="auto"/>
            </w:tcBorders>
            <w:noWrap/>
            <w:vAlign w:val="center"/>
            <w:hideMark/>
          </w:tcPr>
          <w:p w14:paraId="6D4FEC70"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40</w:t>
            </w:r>
          </w:p>
        </w:tc>
        <w:tc>
          <w:tcPr>
            <w:tcW w:w="964" w:type="dxa"/>
            <w:tcBorders>
              <w:top w:val="nil"/>
              <w:left w:val="nil"/>
              <w:bottom w:val="single" w:sz="4" w:space="0" w:color="auto"/>
              <w:right w:val="single" w:sz="4" w:space="0" w:color="auto"/>
            </w:tcBorders>
            <w:noWrap/>
            <w:vAlign w:val="center"/>
            <w:hideMark/>
          </w:tcPr>
          <w:p w14:paraId="2E2E8677"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33</w:t>
            </w:r>
          </w:p>
        </w:tc>
        <w:tc>
          <w:tcPr>
            <w:tcW w:w="964" w:type="dxa"/>
            <w:tcBorders>
              <w:top w:val="nil"/>
              <w:left w:val="nil"/>
              <w:bottom w:val="single" w:sz="4" w:space="0" w:color="auto"/>
              <w:right w:val="single" w:sz="4" w:space="0" w:color="auto"/>
            </w:tcBorders>
            <w:noWrap/>
            <w:vAlign w:val="center"/>
            <w:hideMark/>
          </w:tcPr>
          <w:p w14:paraId="49E94DC9"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19</w:t>
            </w:r>
          </w:p>
        </w:tc>
        <w:tc>
          <w:tcPr>
            <w:tcW w:w="964" w:type="dxa"/>
            <w:tcBorders>
              <w:top w:val="nil"/>
              <w:left w:val="nil"/>
              <w:bottom w:val="single" w:sz="4" w:space="0" w:color="auto"/>
              <w:right w:val="single" w:sz="4" w:space="0" w:color="auto"/>
            </w:tcBorders>
            <w:noWrap/>
            <w:vAlign w:val="center"/>
            <w:hideMark/>
          </w:tcPr>
          <w:p w14:paraId="1659E799"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3.18</w:t>
            </w:r>
          </w:p>
        </w:tc>
      </w:tr>
      <w:tr w:rsidR="00FC7CA8" w:rsidRPr="00FC7CA8" w14:paraId="21B94EB5" w14:textId="77777777" w:rsidTr="001A2D98">
        <w:trPr>
          <w:trHeight w:val="300"/>
        </w:trPr>
        <w:tc>
          <w:tcPr>
            <w:tcW w:w="2269" w:type="dxa"/>
            <w:vMerge/>
            <w:tcBorders>
              <w:top w:val="nil"/>
              <w:left w:val="single" w:sz="4" w:space="0" w:color="auto"/>
              <w:bottom w:val="single" w:sz="4" w:space="0" w:color="000000"/>
              <w:right w:val="single" w:sz="4" w:space="0" w:color="auto"/>
            </w:tcBorders>
            <w:vAlign w:val="center"/>
            <w:hideMark/>
          </w:tcPr>
          <w:p w14:paraId="05783397" w14:textId="77777777" w:rsidR="00FC7CA8" w:rsidRPr="00FC7CA8" w:rsidRDefault="00FC7CA8" w:rsidP="00FC7CA8">
            <w:pPr>
              <w:spacing w:line="240" w:lineRule="auto"/>
              <w:ind w:firstLine="0"/>
              <w:jc w:val="left"/>
              <w:rPr>
                <w:rFonts w:eastAsia="Times New Roman" w:cs="Times New Roman"/>
                <w:color w:val="000000"/>
                <w:sz w:val="22"/>
              </w:rPr>
            </w:pPr>
          </w:p>
        </w:tc>
        <w:tc>
          <w:tcPr>
            <w:tcW w:w="1535" w:type="dxa"/>
            <w:tcBorders>
              <w:top w:val="nil"/>
              <w:left w:val="nil"/>
              <w:bottom w:val="single" w:sz="4" w:space="0" w:color="auto"/>
              <w:right w:val="single" w:sz="4" w:space="0" w:color="auto"/>
            </w:tcBorders>
            <w:noWrap/>
            <w:vAlign w:val="center"/>
            <w:hideMark/>
          </w:tcPr>
          <w:p w14:paraId="6F5FE91E"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7.14%</w:t>
            </w:r>
          </w:p>
        </w:tc>
        <w:tc>
          <w:tcPr>
            <w:tcW w:w="1158" w:type="dxa"/>
            <w:tcBorders>
              <w:top w:val="nil"/>
              <w:left w:val="nil"/>
              <w:bottom w:val="single" w:sz="4" w:space="0" w:color="auto"/>
              <w:right w:val="single" w:sz="4" w:space="0" w:color="auto"/>
            </w:tcBorders>
            <w:noWrap/>
            <w:vAlign w:val="center"/>
            <w:hideMark/>
          </w:tcPr>
          <w:p w14:paraId="4D7F05C1"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19.84%</w:t>
            </w:r>
          </w:p>
        </w:tc>
        <w:tc>
          <w:tcPr>
            <w:tcW w:w="964" w:type="dxa"/>
            <w:tcBorders>
              <w:top w:val="nil"/>
              <w:left w:val="nil"/>
              <w:bottom w:val="single" w:sz="4" w:space="0" w:color="auto"/>
              <w:right w:val="single" w:sz="4" w:space="0" w:color="auto"/>
            </w:tcBorders>
            <w:noWrap/>
            <w:vAlign w:val="center"/>
            <w:hideMark/>
          </w:tcPr>
          <w:p w14:paraId="1D0C9FA5"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31.75%</w:t>
            </w:r>
          </w:p>
        </w:tc>
        <w:tc>
          <w:tcPr>
            <w:tcW w:w="964" w:type="dxa"/>
            <w:tcBorders>
              <w:top w:val="nil"/>
              <w:left w:val="nil"/>
              <w:bottom w:val="single" w:sz="4" w:space="0" w:color="auto"/>
              <w:right w:val="single" w:sz="4" w:space="0" w:color="auto"/>
            </w:tcBorders>
            <w:noWrap/>
            <w:vAlign w:val="center"/>
            <w:hideMark/>
          </w:tcPr>
          <w:p w14:paraId="08555150"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26.19%</w:t>
            </w:r>
          </w:p>
        </w:tc>
        <w:tc>
          <w:tcPr>
            <w:tcW w:w="964" w:type="dxa"/>
            <w:tcBorders>
              <w:top w:val="nil"/>
              <w:left w:val="nil"/>
              <w:bottom w:val="single" w:sz="4" w:space="0" w:color="auto"/>
              <w:right w:val="single" w:sz="4" w:space="0" w:color="auto"/>
            </w:tcBorders>
            <w:noWrap/>
            <w:vAlign w:val="center"/>
            <w:hideMark/>
          </w:tcPr>
          <w:p w14:paraId="4C1D31C5"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15.08%</w:t>
            </w:r>
          </w:p>
        </w:tc>
        <w:tc>
          <w:tcPr>
            <w:tcW w:w="964" w:type="dxa"/>
            <w:tcBorders>
              <w:top w:val="nil"/>
              <w:left w:val="nil"/>
              <w:bottom w:val="single" w:sz="4" w:space="0" w:color="auto"/>
              <w:right w:val="single" w:sz="4" w:space="0" w:color="auto"/>
            </w:tcBorders>
            <w:noWrap/>
            <w:vAlign w:val="center"/>
            <w:hideMark/>
          </w:tcPr>
          <w:p w14:paraId="170B25E4" w14:textId="568B55E3" w:rsidR="00FC7CA8" w:rsidRPr="00FC7CA8" w:rsidRDefault="00FC7CA8" w:rsidP="00B47856">
            <w:pPr>
              <w:spacing w:line="240" w:lineRule="auto"/>
              <w:ind w:firstLine="0"/>
              <w:jc w:val="center"/>
              <w:rPr>
                <w:rFonts w:eastAsia="Times New Roman" w:cs="Times New Roman"/>
                <w:color w:val="000000"/>
                <w:sz w:val="22"/>
              </w:rPr>
            </w:pPr>
          </w:p>
        </w:tc>
      </w:tr>
      <w:tr w:rsidR="00FC7CA8" w:rsidRPr="00FC7CA8" w14:paraId="3FB64619" w14:textId="77777777" w:rsidTr="001A2D98">
        <w:trPr>
          <w:trHeight w:val="300"/>
        </w:trPr>
        <w:tc>
          <w:tcPr>
            <w:tcW w:w="2269" w:type="dxa"/>
            <w:vMerge w:val="restart"/>
            <w:tcBorders>
              <w:top w:val="nil"/>
              <w:left w:val="single" w:sz="4" w:space="0" w:color="auto"/>
              <w:bottom w:val="single" w:sz="4" w:space="0" w:color="000000"/>
              <w:right w:val="single" w:sz="4" w:space="0" w:color="auto"/>
            </w:tcBorders>
            <w:noWrap/>
            <w:vAlign w:val="center"/>
            <w:hideMark/>
          </w:tcPr>
          <w:p w14:paraId="5D0D360A" w14:textId="77777777" w:rsidR="00FC7CA8" w:rsidRPr="00FC7CA8" w:rsidRDefault="00FC7CA8" w:rsidP="00FC7CA8">
            <w:pPr>
              <w:spacing w:line="240" w:lineRule="auto"/>
              <w:ind w:firstLine="0"/>
              <w:jc w:val="left"/>
              <w:rPr>
                <w:rFonts w:eastAsia="Times New Roman" w:cs="Times New Roman"/>
                <w:color w:val="000000"/>
                <w:sz w:val="22"/>
              </w:rPr>
            </w:pPr>
            <w:r w:rsidRPr="00FC7CA8">
              <w:rPr>
                <w:rFonts w:eastAsia="Times New Roman" w:cs="Times New Roman"/>
                <w:color w:val="000000"/>
                <w:sz w:val="22"/>
              </w:rPr>
              <w:t>Các bước trong quy trình CRM được thực hiện nhất quán</w:t>
            </w:r>
          </w:p>
        </w:tc>
        <w:tc>
          <w:tcPr>
            <w:tcW w:w="1535" w:type="dxa"/>
            <w:tcBorders>
              <w:top w:val="nil"/>
              <w:left w:val="nil"/>
              <w:bottom w:val="single" w:sz="4" w:space="0" w:color="auto"/>
              <w:right w:val="single" w:sz="4" w:space="0" w:color="auto"/>
            </w:tcBorders>
            <w:noWrap/>
            <w:vAlign w:val="center"/>
            <w:hideMark/>
          </w:tcPr>
          <w:p w14:paraId="5EDF17FD"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10</w:t>
            </w:r>
          </w:p>
        </w:tc>
        <w:tc>
          <w:tcPr>
            <w:tcW w:w="1158" w:type="dxa"/>
            <w:tcBorders>
              <w:top w:val="nil"/>
              <w:left w:val="nil"/>
              <w:bottom w:val="single" w:sz="4" w:space="0" w:color="auto"/>
              <w:right w:val="single" w:sz="4" w:space="0" w:color="auto"/>
            </w:tcBorders>
            <w:noWrap/>
            <w:vAlign w:val="center"/>
            <w:hideMark/>
          </w:tcPr>
          <w:p w14:paraId="2FA83681"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26</w:t>
            </w:r>
          </w:p>
        </w:tc>
        <w:tc>
          <w:tcPr>
            <w:tcW w:w="964" w:type="dxa"/>
            <w:tcBorders>
              <w:top w:val="nil"/>
              <w:left w:val="nil"/>
              <w:bottom w:val="single" w:sz="4" w:space="0" w:color="auto"/>
              <w:right w:val="single" w:sz="4" w:space="0" w:color="auto"/>
            </w:tcBorders>
            <w:noWrap/>
            <w:vAlign w:val="center"/>
            <w:hideMark/>
          </w:tcPr>
          <w:p w14:paraId="633FB46C"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41</w:t>
            </w:r>
          </w:p>
        </w:tc>
        <w:tc>
          <w:tcPr>
            <w:tcW w:w="964" w:type="dxa"/>
            <w:tcBorders>
              <w:top w:val="nil"/>
              <w:left w:val="nil"/>
              <w:bottom w:val="single" w:sz="4" w:space="0" w:color="auto"/>
              <w:right w:val="single" w:sz="4" w:space="0" w:color="auto"/>
            </w:tcBorders>
            <w:noWrap/>
            <w:vAlign w:val="center"/>
            <w:hideMark/>
          </w:tcPr>
          <w:p w14:paraId="1DF990F7"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30</w:t>
            </w:r>
          </w:p>
        </w:tc>
        <w:tc>
          <w:tcPr>
            <w:tcW w:w="964" w:type="dxa"/>
            <w:tcBorders>
              <w:top w:val="nil"/>
              <w:left w:val="nil"/>
              <w:bottom w:val="single" w:sz="4" w:space="0" w:color="auto"/>
              <w:right w:val="single" w:sz="4" w:space="0" w:color="auto"/>
            </w:tcBorders>
            <w:noWrap/>
            <w:vAlign w:val="center"/>
            <w:hideMark/>
          </w:tcPr>
          <w:p w14:paraId="0A3B25A1"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19</w:t>
            </w:r>
          </w:p>
        </w:tc>
        <w:tc>
          <w:tcPr>
            <w:tcW w:w="964" w:type="dxa"/>
            <w:tcBorders>
              <w:top w:val="nil"/>
              <w:left w:val="nil"/>
              <w:bottom w:val="single" w:sz="4" w:space="0" w:color="auto"/>
              <w:right w:val="single" w:sz="4" w:space="0" w:color="auto"/>
            </w:tcBorders>
            <w:noWrap/>
            <w:vAlign w:val="center"/>
            <w:hideMark/>
          </w:tcPr>
          <w:p w14:paraId="1A1F596C"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3.1</w:t>
            </w:r>
          </w:p>
        </w:tc>
      </w:tr>
      <w:tr w:rsidR="00FC7CA8" w:rsidRPr="00FC7CA8" w14:paraId="6C97B711" w14:textId="77777777" w:rsidTr="001A2D98">
        <w:trPr>
          <w:trHeight w:val="300"/>
        </w:trPr>
        <w:tc>
          <w:tcPr>
            <w:tcW w:w="2269" w:type="dxa"/>
            <w:vMerge/>
            <w:tcBorders>
              <w:top w:val="nil"/>
              <w:left w:val="single" w:sz="4" w:space="0" w:color="auto"/>
              <w:bottom w:val="single" w:sz="4" w:space="0" w:color="000000"/>
              <w:right w:val="single" w:sz="4" w:space="0" w:color="auto"/>
            </w:tcBorders>
            <w:vAlign w:val="center"/>
            <w:hideMark/>
          </w:tcPr>
          <w:p w14:paraId="4EABF9F5" w14:textId="77777777" w:rsidR="00FC7CA8" w:rsidRPr="00FC7CA8" w:rsidRDefault="00FC7CA8" w:rsidP="00FC7CA8">
            <w:pPr>
              <w:spacing w:line="240" w:lineRule="auto"/>
              <w:ind w:firstLine="0"/>
              <w:jc w:val="left"/>
              <w:rPr>
                <w:rFonts w:eastAsia="Times New Roman" w:cs="Times New Roman"/>
                <w:color w:val="000000"/>
                <w:sz w:val="22"/>
              </w:rPr>
            </w:pPr>
          </w:p>
        </w:tc>
        <w:tc>
          <w:tcPr>
            <w:tcW w:w="1535" w:type="dxa"/>
            <w:tcBorders>
              <w:top w:val="nil"/>
              <w:left w:val="nil"/>
              <w:bottom w:val="single" w:sz="4" w:space="0" w:color="auto"/>
              <w:right w:val="single" w:sz="4" w:space="0" w:color="auto"/>
            </w:tcBorders>
            <w:noWrap/>
            <w:vAlign w:val="center"/>
            <w:hideMark/>
          </w:tcPr>
          <w:p w14:paraId="36A113C8"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7.94%</w:t>
            </w:r>
          </w:p>
        </w:tc>
        <w:tc>
          <w:tcPr>
            <w:tcW w:w="1158" w:type="dxa"/>
            <w:tcBorders>
              <w:top w:val="nil"/>
              <w:left w:val="nil"/>
              <w:bottom w:val="single" w:sz="4" w:space="0" w:color="auto"/>
              <w:right w:val="single" w:sz="4" w:space="0" w:color="auto"/>
            </w:tcBorders>
            <w:noWrap/>
            <w:vAlign w:val="center"/>
            <w:hideMark/>
          </w:tcPr>
          <w:p w14:paraId="5C80A916"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20.63%</w:t>
            </w:r>
          </w:p>
        </w:tc>
        <w:tc>
          <w:tcPr>
            <w:tcW w:w="964" w:type="dxa"/>
            <w:tcBorders>
              <w:top w:val="nil"/>
              <w:left w:val="nil"/>
              <w:bottom w:val="single" w:sz="4" w:space="0" w:color="auto"/>
              <w:right w:val="single" w:sz="4" w:space="0" w:color="auto"/>
            </w:tcBorders>
            <w:noWrap/>
            <w:vAlign w:val="center"/>
            <w:hideMark/>
          </w:tcPr>
          <w:p w14:paraId="4EE38B21"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32.54%</w:t>
            </w:r>
          </w:p>
        </w:tc>
        <w:tc>
          <w:tcPr>
            <w:tcW w:w="964" w:type="dxa"/>
            <w:tcBorders>
              <w:top w:val="nil"/>
              <w:left w:val="nil"/>
              <w:bottom w:val="single" w:sz="4" w:space="0" w:color="auto"/>
              <w:right w:val="single" w:sz="4" w:space="0" w:color="auto"/>
            </w:tcBorders>
            <w:noWrap/>
            <w:vAlign w:val="center"/>
            <w:hideMark/>
          </w:tcPr>
          <w:p w14:paraId="0A5D5E89"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23.81%</w:t>
            </w:r>
          </w:p>
        </w:tc>
        <w:tc>
          <w:tcPr>
            <w:tcW w:w="964" w:type="dxa"/>
            <w:tcBorders>
              <w:top w:val="nil"/>
              <w:left w:val="nil"/>
              <w:bottom w:val="single" w:sz="4" w:space="0" w:color="auto"/>
              <w:right w:val="single" w:sz="4" w:space="0" w:color="auto"/>
            </w:tcBorders>
            <w:noWrap/>
            <w:vAlign w:val="center"/>
            <w:hideMark/>
          </w:tcPr>
          <w:p w14:paraId="3B0076AD"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15.08%</w:t>
            </w:r>
          </w:p>
        </w:tc>
        <w:tc>
          <w:tcPr>
            <w:tcW w:w="964" w:type="dxa"/>
            <w:tcBorders>
              <w:top w:val="nil"/>
              <w:left w:val="nil"/>
              <w:bottom w:val="single" w:sz="4" w:space="0" w:color="auto"/>
              <w:right w:val="single" w:sz="4" w:space="0" w:color="auto"/>
            </w:tcBorders>
            <w:noWrap/>
            <w:vAlign w:val="center"/>
            <w:hideMark/>
          </w:tcPr>
          <w:p w14:paraId="1BD59A93" w14:textId="3A6AD0EA" w:rsidR="00FC7CA8" w:rsidRPr="00FC7CA8" w:rsidRDefault="00FC7CA8" w:rsidP="00B47856">
            <w:pPr>
              <w:spacing w:line="240" w:lineRule="auto"/>
              <w:ind w:firstLine="0"/>
              <w:jc w:val="center"/>
              <w:rPr>
                <w:rFonts w:eastAsia="Times New Roman" w:cs="Times New Roman"/>
                <w:color w:val="000000"/>
                <w:sz w:val="22"/>
              </w:rPr>
            </w:pPr>
          </w:p>
        </w:tc>
      </w:tr>
      <w:tr w:rsidR="00FC7CA8" w:rsidRPr="00FC7CA8" w14:paraId="7408EABD" w14:textId="77777777" w:rsidTr="001A2D98">
        <w:trPr>
          <w:trHeight w:val="300"/>
        </w:trPr>
        <w:tc>
          <w:tcPr>
            <w:tcW w:w="2269" w:type="dxa"/>
            <w:vMerge w:val="restart"/>
            <w:tcBorders>
              <w:top w:val="nil"/>
              <w:left w:val="single" w:sz="4" w:space="0" w:color="auto"/>
              <w:bottom w:val="single" w:sz="4" w:space="0" w:color="000000"/>
              <w:right w:val="single" w:sz="4" w:space="0" w:color="auto"/>
            </w:tcBorders>
            <w:noWrap/>
            <w:vAlign w:val="center"/>
            <w:hideMark/>
          </w:tcPr>
          <w:p w14:paraId="1356F3D3" w14:textId="77777777" w:rsidR="00FC7CA8" w:rsidRPr="00FC7CA8" w:rsidRDefault="00FC7CA8" w:rsidP="00FC7CA8">
            <w:pPr>
              <w:spacing w:line="240" w:lineRule="auto"/>
              <w:ind w:firstLine="0"/>
              <w:jc w:val="left"/>
              <w:rPr>
                <w:rFonts w:eastAsia="Times New Roman" w:cs="Times New Roman"/>
                <w:color w:val="000000"/>
                <w:sz w:val="22"/>
              </w:rPr>
            </w:pPr>
            <w:r w:rsidRPr="00FC7CA8">
              <w:rPr>
                <w:rFonts w:eastAsia="Times New Roman" w:cs="Times New Roman"/>
                <w:color w:val="000000"/>
                <w:sz w:val="22"/>
              </w:rPr>
              <w:t>Quy trình phối hợp giữa các bộ phận hiệu quả</w:t>
            </w:r>
          </w:p>
        </w:tc>
        <w:tc>
          <w:tcPr>
            <w:tcW w:w="1535" w:type="dxa"/>
            <w:tcBorders>
              <w:top w:val="nil"/>
              <w:left w:val="nil"/>
              <w:bottom w:val="single" w:sz="4" w:space="0" w:color="auto"/>
              <w:right w:val="single" w:sz="4" w:space="0" w:color="auto"/>
            </w:tcBorders>
            <w:noWrap/>
            <w:vAlign w:val="center"/>
            <w:hideMark/>
          </w:tcPr>
          <w:p w14:paraId="09D4A7D1"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15</w:t>
            </w:r>
          </w:p>
        </w:tc>
        <w:tc>
          <w:tcPr>
            <w:tcW w:w="1158" w:type="dxa"/>
            <w:tcBorders>
              <w:top w:val="nil"/>
              <w:left w:val="nil"/>
              <w:bottom w:val="single" w:sz="4" w:space="0" w:color="auto"/>
              <w:right w:val="single" w:sz="4" w:space="0" w:color="auto"/>
            </w:tcBorders>
            <w:noWrap/>
            <w:vAlign w:val="center"/>
            <w:hideMark/>
          </w:tcPr>
          <w:p w14:paraId="3E36BF50"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30</w:t>
            </w:r>
          </w:p>
        </w:tc>
        <w:tc>
          <w:tcPr>
            <w:tcW w:w="964" w:type="dxa"/>
            <w:tcBorders>
              <w:top w:val="nil"/>
              <w:left w:val="nil"/>
              <w:bottom w:val="single" w:sz="4" w:space="0" w:color="auto"/>
              <w:right w:val="single" w:sz="4" w:space="0" w:color="auto"/>
            </w:tcBorders>
            <w:noWrap/>
            <w:vAlign w:val="center"/>
            <w:hideMark/>
          </w:tcPr>
          <w:p w14:paraId="5556375A"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40</w:t>
            </w:r>
          </w:p>
        </w:tc>
        <w:tc>
          <w:tcPr>
            <w:tcW w:w="964" w:type="dxa"/>
            <w:tcBorders>
              <w:top w:val="nil"/>
              <w:left w:val="nil"/>
              <w:bottom w:val="single" w:sz="4" w:space="0" w:color="auto"/>
              <w:right w:val="single" w:sz="4" w:space="0" w:color="auto"/>
            </w:tcBorders>
            <w:noWrap/>
            <w:vAlign w:val="center"/>
            <w:hideMark/>
          </w:tcPr>
          <w:p w14:paraId="679668FC"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25</w:t>
            </w:r>
          </w:p>
        </w:tc>
        <w:tc>
          <w:tcPr>
            <w:tcW w:w="964" w:type="dxa"/>
            <w:tcBorders>
              <w:top w:val="nil"/>
              <w:left w:val="nil"/>
              <w:bottom w:val="single" w:sz="4" w:space="0" w:color="auto"/>
              <w:right w:val="single" w:sz="4" w:space="0" w:color="auto"/>
            </w:tcBorders>
            <w:noWrap/>
            <w:vAlign w:val="center"/>
            <w:hideMark/>
          </w:tcPr>
          <w:p w14:paraId="10467DF7"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16</w:t>
            </w:r>
          </w:p>
        </w:tc>
        <w:tc>
          <w:tcPr>
            <w:tcW w:w="964" w:type="dxa"/>
            <w:tcBorders>
              <w:top w:val="nil"/>
              <w:left w:val="nil"/>
              <w:bottom w:val="single" w:sz="4" w:space="0" w:color="auto"/>
              <w:right w:val="single" w:sz="4" w:space="0" w:color="auto"/>
            </w:tcBorders>
            <w:noWrap/>
            <w:vAlign w:val="center"/>
            <w:hideMark/>
          </w:tcPr>
          <w:p w14:paraId="7B5B2E37"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3.05</w:t>
            </w:r>
          </w:p>
        </w:tc>
      </w:tr>
      <w:tr w:rsidR="00FC7CA8" w:rsidRPr="00FC7CA8" w14:paraId="53765088" w14:textId="77777777" w:rsidTr="001A2D98">
        <w:trPr>
          <w:trHeight w:val="300"/>
        </w:trPr>
        <w:tc>
          <w:tcPr>
            <w:tcW w:w="2269" w:type="dxa"/>
            <w:vMerge/>
            <w:tcBorders>
              <w:top w:val="nil"/>
              <w:left w:val="single" w:sz="4" w:space="0" w:color="auto"/>
              <w:bottom w:val="single" w:sz="4" w:space="0" w:color="000000"/>
              <w:right w:val="single" w:sz="4" w:space="0" w:color="auto"/>
            </w:tcBorders>
            <w:vAlign w:val="center"/>
            <w:hideMark/>
          </w:tcPr>
          <w:p w14:paraId="1522511E" w14:textId="77777777" w:rsidR="00FC7CA8" w:rsidRPr="00FC7CA8" w:rsidRDefault="00FC7CA8" w:rsidP="00FC7CA8">
            <w:pPr>
              <w:spacing w:line="240" w:lineRule="auto"/>
              <w:ind w:firstLine="0"/>
              <w:jc w:val="left"/>
              <w:rPr>
                <w:rFonts w:eastAsia="Times New Roman" w:cs="Times New Roman"/>
                <w:color w:val="000000"/>
                <w:sz w:val="22"/>
              </w:rPr>
            </w:pPr>
          </w:p>
        </w:tc>
        <w:tc>
          <w:tcPr>
            <w:tcW w:w="1535" w:type="dxa"/>
            <w:tcBorders>
              <w:top w:val="nil"/>
              <w:left w:val="nil"/>
              <w:bottom w:val="single" w:sz="4" w:space="0" w:color="auto"/>
              <w:right w:val="single" w:sz="4" w:space="0" w:color="auto"/>
            </w:tcBorders>
            <w:noWrap/>
            <w:vAlign w:val="center"/>
            <w:hideMark/>
          </w:tcPr>
          <w:p w14:paraId="608EBA7F"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11.90%</w:t>
            </w:r>
          </w:p>
        </w:tc>
        <w:tc>
          <w:tcPr>
            <w:tcW w:w="1158" w:type="dxa"/>
            <w:tcBorders>
              <w:top w:val="nil"/>
              <w:left w:val="nil"/>
              <w:bottom w:val="single" w:sz="4" w:space="0" w:color="auto"/>
              <w:right w:val="single" w:sz="4" w:space="0" w:color="auto"/>
            </w:tcBorders>
            <w:noWrap/>
            <w:vAlign w:val="center"/>
            <w:hideMark/>
          </w:tcPr>
          <w:p w14:paraId="5E9588BB"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23.81%</w:t>
            </w:r>
          </w:p>
        </w:tc>
        <w:tc>
          <w:tcPr>
            <w:tcW w:w="964" w:type="dxa"/>
            <w:tcBorders>
              <w:top w:val="nil"/>
              <w:left w:val="nil"/>
              <w:bottom w:val="single" w:sz="4" w:space="0" w:color="auto"/>
              <w:right w:val="single" w:sz="4" w:space="0" w:color="auto"/>
            </w:tcBorders>
            <w:noWrap/>
            <w:vAlign w:val="center"/>
            <w:hideMark/>
          </w:tcPr>
          <w:p w14:paraId="29AB4BAC"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31.75%</w:t>
            </w:r>
          </w:p>
        </w:tc>
        <w:tc>
          <w:tcPr>
            <w:tcW w:w="964" w:type="dxa"/>
            <w:tcBorders>
              <w:top w:val="nil"/>
              <w:left w:val="nil"/>
              <w:bottom w:val="single" w:sz="4" w:space="0" w:color="auto"/>
              <w:right w:val="single" w:sz="4" w:space="0" w:color="auto"/>
            </w:tcBorders>
            <w:noWrap/>
            <w:vAlign w:val="center"/>
            <w:hideMark/>
          </w:tcPr>
          <w:p w14:paraId="2B82C1E1"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19.84%</w:t>
            </w:r>
          </w:p>
        </w:tc>
        <w:tc>
          <w:tcPr>
            <w:tcW w:w="964" w:type="dxa"/>
            <w:tcBorders>
              <w:top w:val="nil"/>
              <w:left w:val="nil"/>
              <w:bottom w:val="single" w:sz="4" w:space="0" w:color="auto"/>
              <w:right w:val="single" w:sz="4" w:space="0" w:color="auto"/>
            </w:tcBorders>
            <w:noWrap/>
            <w:vAlign w:val="center"/>
            <w:hideMark/>
          </w:tcPr>
          <w:p w14:paraId="525497A6"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12.70%</w:t>
            </w:r>
          </w:p>
        </w:tc>
        <w:tc>
          <w:tcPr>
            <w:tcW w:w="964" w:type="dxa"/>
            <w:tcBorders>
              <w:top w:val="nil"/>
              <w:left w:val="nil"/>
              <w:bottom w:val="single" w:sz="4" w:space="0" w:color="auto"/>
              <w:right w:val="single" w:sz="4" w:space="0" w:color="auto"/>
            </w:tcBorders>
            <w:noWrap/>
            <w:vAlign w:val="center"/>
            <w:hideMark/>
          </w:tcPr>
          <w:p w14:paraId="124A9D04" w14:textId="2EDD669E" w:rsidR="00FC7CA8" w:rsidRPr="00FC7CA8" w:rsidRDefault="00FC7CA8" w:rsidP="00B47856">
            <w:pPr>
              <w:spacing w:line="240" w:lineRule="auto"/>
              <w:ind w:firstLine="0"/>
              <w:jc w:val="center"/>
              <w:rPr>
                <w:rFonts w:eastAsia="Times New Roman" w:cs="Times New Roman"/>
                <w:color w:val="000000"/>
                <w:sz w:val="22"/>
              </w:rPr>
            </w:pPr>
          </w:p>
        </w:tc>
      </w:tr>
      <w:tr w:rsidR="00FC7CA8" w:rsidRPr="00FC7CA8" w14:paraId="6DE86823" w14:textId="77777777" w:rsidTr="001A2D98">
        <w:trPr>
          <w:trHeight w:val="300"/>
        </w:trPr>
        <w:tc>
          <w:tcPr>
            <w:tcW w:w="2269" w:type="dxa"/>
            <w:vMerge w:val="restart"/>
            <w:tcBorders>
              <w:top w:val="nil"/>
              <w:left w:val="single" w:sz="4" w:space="0" w:color="auto"/>
              <w:bottom w:val="single" w:sz="4" w:space="0" w:color="000000"/>
              <w:right w:val="single" w:sz="4" w:space="0" w:color="auto"/>
            </w:tcBorders>
            <w:noWrap/>
            <w:vAlign w:val="center"/>
            <w:hideMark/>
          </w:tcPr>
          <w:p w14:paraId="7CFC6671" w14:textId="77777777" w:rsidR="00FC7CA8" w:rsidRPr="00FC7CA8" w:rsidRDefault="00FC7CA8" w:rsidP="00FC7CA8">
            <w:pPr>
              <w:spacing w:line="240" w:lineRule="auto"/>
              <w:ind w:firstLine="0"/>
              <w:jc w:val="left"/>
              <w:rPr>
                <w:rFonts w:eastAsia="Times New Roman" w:cs="Times New Roman"/>
                <w:color w:val="000000"/>
                <w:sz w:val="22"/>
              </w:rPr>
            </w:pPr>
            <w:r w:rsidRPr="00FC7CA8">
              <w:rPr>
                <w:rFonts w:eastAsia="Times New Roman" w:cs="Times New Roman"/>
                <w:color w:val="000000"/>
                <w:sz w:val="22"/>
              </w:rPr>
              <w:t>Quy trình CRM giúp nâng cao trải nghiệm khách hàng</w:t>
            </w:r>
          </w:p>
        </w:tc>
        <w:tc>
          <w:tcPr>
            <w:tcW w:w="1535" w:type="dxa"/>
            <w:tcBorders>
              <w:top w:val="nil"/>
              <w:left w:val="nil"/>
              <w:bottom w:val="single" w:sz="4" w:space="0" w:color="auto"/>
              <w:right w:val="single" w:sz="4" w:space="0" w:color="auto"/>
            </w:tcBorders>
            <w:noWrap/>
            <w:vAlign w:val="center"/>
            <w:hideMark/>
          </w:tcPr>
          <w:p w14:paraId="79F2F29C"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8</w:t>
            </w:r>
          </w:p>
        </w:tc>
        <w:tc>
          <w:tcPr>
            <w:tcW w:w="1158" w:type="dxa"/>
            <w:tcBorders>
              <w:top w:val="nil"/>
              <w:left w:val="nil"/>
              <w:bottom w:val="single" w:sz="4" w:space="0" w:color="auto"/>
              <w:right w:val="single" w:sz="4" w:space="0" w:color="auto"/>
            </w:tcBorders>
            <w:noWrap/>
            <w:vAlign w:val="center"/>
            <w:hideMark/>
          </w:tcPr>
          <w:p w14:paraId="78524AB9"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22</w:t>
            </w:r>
          </w:p>
        </w:tc>
        <w:tc>
          <w:tcPr>
            <w:tcW w:w="964" w:type="dxa"/>
            <w:tcBorders>
              <w:top w:val="nil"/>
              <w:left w:val="nil"/>
              <w:bottom w:val="single" w:sz="4" w:space="0" w:color="auto"/>
              <w:right w:val="single" w:sz="4" w:space="0" w:color="auto"/>
            </w:tcBorders>
            <w:noWrap/>
            <w:vAlign w:val="center"/>
            <w:hideMark/>
          </w:tcPr>
          <w:p w14:paraId="08098562"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40</w:t>
            </w:r>
          </w:p>
        </w:tc>
        <w:tc>
          <w:tcPr>
            <w:tcW w:w="964" w:type="dxa"/>
            <w:tcBorders>
              <w:top w:val="nil"/>
              <w:left w:val="nil"/>
              <w:bottom w:val="single" w:sz="4" w:space="0" w:color="auto"/>
              <w:right w:val="single" w:sz="4" w:space="0" w:color="auto"/>
            </w:tcBorders>
            <w:noWrap/>
            <w:vAlign w:val="center"/>
            <w:hideMark/>
          </w:tcPr>
          <w:p w14:paraId="704EC2E9"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36</w:t>
            </w:r>
          </w:p>
        </w:tc>
        <w:tc>
          <w:tcPr>
            <w:tcW w:w="964" w:type="dxa"/>
            <w:tcBorders>
              <w:top w:val="nil"/>
              <w:left w:val="nil"/>
              <w:bottom w:val="single" w:sz="4" w:space="0" w:color="auto"/>
              <w:right w:val="single" w:sz="4" w:space="0" w:color="auto"/>
            </w:tcBorders>
            <w:noWrap/>
            <w:vAlign w:val="center"/>
            <w:hideMark/>
          </w:tcPr>
          <w:p w14:paraId="18985B55"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20</w:t>
            </w:r>
          </w:p>
        </w:tc>
        <w:tc>
          <w:tcPr>
            <w:tcW w:w="964" w:type="dxa"/>
            <w:tcBorders>
              <w:top w:val="nil"/>
              <w:left w:val="nil"/>
              <w:bottom w:val="single" w:sz="4" w:space="0" w:color="auto"/>
              <w:right w:val="single" w:sz="4" w:space="0" w:color="auto"/>
            </w:tcBorders>
            <w:noWrap/>
            <w:vAlign w:val="center"/>
            <w:hideMark/>
          </w:tcPr>
          <w:p w14:paraId="27F49AEE"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3.22</w:t>
            </w:r>
          </w:p>
        </w:tc>
      </w:tr>
      <w:tr w:rsidR="00FC7CA8" w:rsidRPr="00FC7CA8" w14:paraId="23523B38" w14:textId="77777777" w:rsidTr="001A2D98">
        <w:trPr>
          <w:trHeight w:val="300"/>
        </w:trPr>
        <w:tc>
          <w:tcPr>
            <w:tcW w:w="2269" w:type="dxa"/>
            <w:vMerge/>
            <w:tcBorders>
              <w:top w:val="nil"/>
              <w:left w:val="single" w:sz="4" w:space="0" w:color="auto"/>
              <w:bottom w:val="single" w:sz="4" w:space="0" w:color="000000"/>
              <w:right w:val="single" w:sz="4" w:space="0" w:color="auto"/>
            </w:tcBorders>
            <w:vAlign w:val="center"/>
            <w:hideMark/>
          </w:tcPr>
          <w:p w14:paraId="07EFF217" w14:textId="77777777" w:rsidR="00FC7CA8" w:rsidRPr="00FC7CA8" w:rsidRDefault="00FC7CA8" w:rsidP="00FC7CA8">
            <w:pPr>
              <w:spacing w:line="240" w:lineRule="auto"/>
              <w:ind w:firstLine="0"/>
              <w:jc w:val="left"/>
              <w:rPr>
                <w:rFonts w:eastAsia="Times New Roman" w:cs="Times New Roman"/>
                <w:color w:val="000000"/>
                <w:sz w:val="22"/>
              </w:rPr>
            </w:pPr>
          </w:p>
        </w:tc>
        <w:tc>
          <w:tcPr>
            <w:tcW w:w="1535" w:type="dxa"/>
            <w:tcBorders>
              <w:top w:val="nil"/>
              <w:left w:val="nil"/>
              <w:bottom w:val="single" w:sz="4" w:space="0" w:color="auto"/>
              <w:right w:val="single" w:sz="4" w:space="0" w:color="auto"/>
            </w:tcBorders>
            <w:noWrap/>
            <w:vAlign w:val="center"/>
            <w:hideMark/>
          </w:tcPr>
          <w:p w14:paraId="1B271B13"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6.35%</w:t>
            </w:r>
          </w:p>
        </w:tc>
        <w:tc>
          <w:tcPr>
            <w:tcW w:w="1158" w:type="dxa"/>
            <w:tcBorders>
              <w:top w:val="nil"/>
              <w:left w:val="nil"/>
              <w:bottom w:val="single" w:sz="4" w:space="0" w:color="auto"/>
              <w:right w:val="single" w:sz="4" w:space="0" w:color="auto"/>
            </w:tcBorders>
            <w:noWrap/>
            <w:vAlign w:val="center"/>
            <w:hideMark/>
          </w:tcPr>
          <w:p w14:paraId="46465CA7"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17.46%</w:t>
            </w:r>
          </w:p>
        </w:tc>
        <w:tc>
          <w:tcPr>
            <w:tcW w:w="964" w:type="dxa"/>
            <w:tcBorders>
              <w:top w:val="nil"/>
              <w:left w:val="nil"/>
              <w:bottom w:val="single" w:sz="4" w:space="0" w:color="auto"/>
              <w:right w:val="single" w:sz="4" w:space="0" w:color="auto"/>
            </w:tcBorders>
            <w:noWrap/>
            <w:vAlign w:val="center"/>
            <w:hideMark/>
          </w:tcPr>
          <w:p w14:paraId="145D47B7"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31.75%</w:t>
            </w:r>
          </w:p>
        </w:tc>
        <w:tc>
          <w:tcPr>
            <w:tcW w:w="964" w:type="dxa"/>
            <w:tcBorders>
              <w:top w:val="nil"/>
              <w:left w:val="nil"/>
              <w:bottom w:val="single" w:sz="4" w:space="0" w:color="auto"/>
              <w:right w:val="single" w:sz="4" w:space="0" w:color="auto"/>
            </w:tcBorders>
            <w:noWrap/>
            <w:vAlign w:val="center"/>
            <w:hideMark/>
          </w:tcPr>
          <w:p w14:paraId="5994F12D"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28.57%</w:t>
            </w:r>
          </w:p>
        </w:tc>
        <w:tc>
          <w:tcPr>
            <w:tcW w:w="964" w:type="dxa"/>
            <w:tcBorders>
              <w:top w:val="nil"/>
              <w:left w:val="nil"/>
              <w:bottom w:val="single" w:sz="4" w:space="0" w:color="auto"/>
              <w:right w:val="single" w:sz="4" w:space="0" w:color="auto"/>
            </w:tcBorders>
            <w:noWrap/>
            <w:vAlign w:val="center"/>
            <w:hideMark/>
          </w:tcPr>
          <w:p w14:paraId="41F51FF1" w14:textId="77777777" w:rsidR="00FC7CA8" w:rsidRPr="00FC7CA8" w:rsidRDefault="00FC7CA8" w:rsidP="00B47856">
            <w:pPr>
              <w:spacing w:line="240" w:lineRule="auto"/>
              <w:ind w:firstLine="0"/>
              <w:jc w:val="center"/>
              <w:rPr>
                <w:rFonts w:eastAsia="Times New Roman" w:cs="Times New Roman"/>
                <w:color w:val="000000"/>
                <w:sz w:val="22"/>
              </w:rPr>
            </w:pPr>
            <w:r w:rsidRPr="00FC7CA8">
              <w:rPr>
                <w:rFonts w:eastAsia="Times New Roman" w:cs="Times New Roman"/>
                <w:color w:val="000000"/>
                <w:sz w:val="22"/>
              </w:rPr>
              <w:t>15.87%</w:t>
            </w:r>
          </w:p>
        </w:tc>
        <w:tc>
          <w:tcPr>
            <w:tcW w:w="964" w:type="dxa"/>
            <w:tcBorders>
              <w:top w:val="nil"/>
              <w:left w:val="nil"/>
              <w:bottom w:val="single" w:sz="4" w:space="0" w:color="auto"/>
              <w:right w:val="single" w:sz="4" w:space="0" w:color="auto"/>
            </w:tcBorders>
            <w:noWrap/>
            <w:vAlign w:val="center"/>
            <w:hideMark/>
          </w:tcPr>
          <w:p w14:paraId="73D73D29" w14:textId="7EB68B6B" w:rsidR="00FC7CA8" w:rsidRPr="00FC7CA8" w:rsidRDefault="00FC7CA8" w:rsidP="00B47856">
            <w:pPr>
              <w:spacing w:line="240" w:lineRule="auto"/>
              <w:ind w:firstLine="0"/>
              <w:jc w:val="center"/>
              <w:rPr>
                <w:rFonts w:eastAsia="Times New Roman" w:cs="Times New Roman"/>
                <w:color w:val="000000"/>
                <w:sz w:val="22"/>
              </w:rPr>
            </w:pPr>
          </w:p>
        </w:tc>
      </w:tr>
    </w:tbl>
    <w:p w14:paraId="4F25FA7C" w14:textId="757D8398" w:rsidR="00B70C29" w:rsidRPr="00B70C29" w:rsidRDefault="00B70C29" w:rsidP="00315208">
      <w:pPr>
        <w:pStyle w:val="Nguon"/>
      </w:pPr>
      <w:r w:rsidRPr="00B70C29">
        <w:t>(Nguồn khảo sát từ tác giả)</w:t>
      </w:r>
    </w:p>
    <w:p w14:paraId="70DEDEC5" w14:textId="72D2AAAF" w:rsidR="00525620" w:rsidRPr="009A11FB" w:rsidRDefault="00525620" w:rsidP="00525620">
      <w:pPr>
        <w:rPr>
          <w:rFonts w:cs="Times New Roman"/>
        </w:rPr>
      </w:pPr>
      <w:r w:rsidRPr="009A11FB">
        <w:rPr>
          <w:rFonts w:cs="Times New Roman"/>
        </w:rPr>
        <w:t xml:space="preserve">Kết quả khảo sát cho thấy nhóm yếu tố Quy trình CRM được người lao động đánh giá ở mức trung bình, với giá trị trung bình dao động từ 3.05 đến 3.22. Điều này </w:t>
      </w:r>
      <w:r w:rsidRPr="009A11FB">
        <w:rPr>
          <w:rFonts w:cs="Times New Roman"/>
        </w:rPr>
        <w:lastRenderedPageBreak/>
        <w:t>phản ánh các quy trình liên quan đến quản trị quan hệ khách hàng doanh nghiệp đã được xây dựng nhưng chưa thực sự hoàn thiện và vận hành hiệu quả trong thực tế.</w:t>
      </w:r>
    </w:p>
    <w:p w14:paraId="18C90F4B" w14:textId="7C94AC24" w:rsidR="00525620" w:rsidRPr="009A11FB" w:rsidRDefault="00525620" w:rsidP="00525620">
      <w:pPr>
        <w:rPr>
          <w:rFonts w:cs="Times New Roman"/>
        </w:rPr>
      </w:pPr>
      <w:r w:rsidRPr="009A11FB">
        <w:rPr>
          <w:rFonts w:cs="Times New Roman"/>
        </w:rPr>
        <w:t xml:space="preserve">Cụ thể, tiêu chí </w:t>
      </w:r>
      <w:r w:rsidRPr="009A11FB">
        <w:rPr>
          <w:rFonts w:cs="Times New Roman"/>
          <w:i/>
          <w:iCs/>
        </w:rPr>
        <w:t>“Quy trình CRM giúp nâng cao trải nghiệm khách hàng”</w:t>
      </w:r>
      <w:r w:rsidRPr="009A11FB">
        <w:rPr>
          <w:rFonts w:cs="Times New Roman"/>
        </w:rPr>
        <w:t xml:space="preserve"> đạt giá trị trung bình cao nhất (3.22), với tỷ lệ đánh giá tích cực (mức 4</w:t>
      </w:r>
      <w:r w:rsidR="00AF528B">
        <w:rPr>
          <w:rFonts w:cs="Times New Roman"/>
        </w:rPr>
        <w:t xml:space="preserve"> - </w:t>
      </w:r>
      <w:r w:rsidRPr="009A11FB">
        <w:rPr>
          <w:rFonts w:cs="Times New Roman"/>
        </w:rPr>
        <w:t>5) chiếm 44,5%. Điều này cho thấy các quy trình hiện tại bước đầu đã có tác động tích cực đến trải nghiệm khách hàng, tuy nhiên mức độ hiệu quả vẫn chưa cao.</w:t>
      </w:r>
    </w:p>
    <w:p w14:paraId="745C79F9" w14:textId="3E27BA1A" w:rsidR="00525620" w:rsidRPr="009A11FB" w:rsidRDefault="00525620" w:rsidP="00525620">
      <w:pPr>
        <w:rPr>
          <w:rFonts w:cs="Times New Roman"/>
        </w:rPr>
      </w:pPr>
      <w:r w:rsidRPr="009A11FB">
        <w:rPr>
          <w:rFonts w:cs="Times New Roman"/>
        </w:rPr>
        <w:t xml:space="preserve">Tiêu chí </w:t>
      </w:r>
      <w:r w:rsidRPr="009A11FB">
        <w:rPr>
          <w:rFonts w:cs="Times New Roman"/>
          <w:i/>
          <w:iCs/>
        </w:rPr>
        <w:t>“Quy trình chăm sóc khách hàng doanh nghiệp được chuẩn hóa”</w:t>
      </w:r>
      <w:r w:rsidRPr="009A11FB">
        <w:rPr>
          <w:rFonts w:cs="Times New Roman"/>
        </w:rPr>
        <w:t xml:space="preserve"> đạt mức 3.20, với phần lớn ý kiến tập trung ở mức trung bình và đồng ý (58,7%). Tuy nhiên, vẫn có 25,3% đánh giá ở mức thấp (1</w:t>
      </w:r>
      <w:r w:rsidR="00AF528B">
        <w:rPr>
          <w:rFonts w:cs="Times New Roman"/>
        </w:rPr>
        <w:t xml:space="preserve"> - </w:t>
      </w:r>
      <w:r w:rsidRPr="009A11FB">
        <w:rPr>
          <w:rFonts w:cs="Times New Roman"/>
        </w:rPr>
        <w:t>2), cho thấy quy trình chưa thực sự được chuẩn hóa đồng bộ trong toàn bộ hệ thống.</w:t>
      </w:r>
    </w:p>
    <w:p w14:paraId="1AC03B79" w14:textId="77777777" w:rsidR="00525620" w:rsidRPr="009A11FB" w:rsidRDefault="00525620" w:rsidP="00525620">
      <w:pPr>
        <w:rPr>
          <w:rFonts w:cs="Times New Roman"/>
        </w:rPr>
      </w:pPr>
      <w:r w:rsidRPr="009A11FB">
        <w:rPr>
          <w:rFonts w:cs="Times New Roman"/>
        </w:rPr>
        <w:t xml:space="preserve">Đối với tiêu chí </w:t>
      </w:r>
      <w:r w:rsidRPr="009A11FB">
        <w:rPr>
          <w:rFonts w:cs="Times New Roman"/>
          <w:i/>
          <w:iCs/>
        </w:rPr>
        <w:t>“Quy trình xử lý khiếu nại rõ ràng và hiệu quả”</w:t>
      </w:r>
      <w:r w:rsidRPr="009A11FB">
        <w:rPr>
          <w:rFonts w:cs="Times New Roman"/>
        </w:rPr>
        <w:t>, giá trị trung bình đạt 3.18, phản ánh việc xử lý phản hồi khách hàng đã được quan tâm nhưng vẫn còn tồn tại những bất cập trong tính rõ ràng và hiệu quả thực thi.</w:t>
      </w:r>
    </w:p>
    <w:p w14:paraId="5BB647BA" w14:textId="77777777" w:rsidR="00525620" w:rsidRPr="009A11FB" w:rsidRDefault="00525620" w:rsidP="00525620">
      <w:pPr>
        <w:rPr>
          <w:rFonts w:cs="Times New Roman"/>
        </w:rPr>
      </w:pPr>
      <w:r w:rsidRPr="009A11FB">
        <w:rPr>
          <w:rFonts w:cs="Times New Roman"/>
        </w:rPr>
        <w:t xml:space="preserve">Tiêu chí </w:t>
      </w:r>
      <w:r w:rsidRPr="009A11FB">
        <w:rPr>
          <w:rFonts w:cs="Times New Roman"/>
          <w:i/>
          <w:iCs/>
        </w:rPr>
        <w:t>“Các bước trong quy trình CRM được thực hiện nhất quán”</w:t>
      </w:r>
      <w:r w:rsidRPr="009A11FB">
        <w:rPr>
          <w:rFonts w:cs="Times New Roman"/>
        </w:rPr>
        <w:t xml:space="preserve"> có mức trung bình 3.10, với tỷ lệ đánh giá trung bình chiếm 32,5%. Điều này cho thấy việc tuân thủ quy trình giữa các cá nhân và bộ phận chưa đồng đều, dẫn đến sự thiếu nhất quán trong triển khai.</w:t>
      </w:r>
    </w:p>
    <w:p w14:paraId="7AEAA24D" w14:textId="10FEC352" w:rsidR="00525620" w:rsidRPr="009A11FB" w:rsidRDefault="00525620" w:rsidP="00525620">
      <w:pPr>
        <w:rPr>
          <w:rFonts w:cs="Times New Roman"/>
        </w:rPr>
      </w:pPr>
      <w:r w:rsidRPr="009A11FB">
        <w:rPr>
          <w:rFonts w:cs="Times New Roman"/>
        </w:rPr>
        <w:t xml:space="preserve">Đáng chú ý, tiêu chí </w:t>
      </w:r>
      <w:r w:rsidRPr="009A11FB">
        <w:rPr>
          <w:rFonts w:cs="Times New Roman"/>
          <w:i/>
          <w:iCs/>
        </w:rPr>
        <w:t>“Quy trình phối hợp giữa các bộ phận hiệu quả”</w:t>
      </w:r>
      <w:r w:rsidRPr="009A11FB">
        <w:rPr>
          <w:rFonts w:cs="Times New Roman"/>
        </w:rPr>
        <w:t xml:space="preserve"> có mức đánh giá thấp nhất (3.05), với tỷ lệ đánh giá thấp (mức 1</w:t>
      </w:r>
      <w:r w:rsidR="00AF528B">
        <w:rPr>
          <w:rFonts w:cs="Times New Roman"/>
        </w:rPr>
        <w:t xml:space="preserve"> - </w:t>
      </w:r>
      <w:r w:rsidRPr="009A11FB">
        <w:rPr>
          <w:rFonts w:cs="Times New Roman"/>
        </w:rPr>
        <w:t>2) lên tới 35,7%, cao hơn tỷ lệ đánh giá tích cực (32,5%). Đây là điểm yếu nổi bật, phản ánh sự thiếu liên kết và phối hợp giữa các bộ phận trong quá trình triển khai CRM doanh nghiệp.</w:t>
      </w:r>
    </w:p>
    <w:p w14:paraId="7D9F3A3F" w14:textId="1594EE17" w:rsidR="00525620" w:rsidRPr="009A11FB" w:rsidRDefault="00525620" w:rsidP="00525620">
      <w:pPr>
        <w:rPr>
          <w:rFonts w:cs="Times New Roman"/>
        </w:rPr>
      </w:pPr>
      <w:r w:rsidRPr="009A11FB">
        <w:rPr>
          <w:rFonts w:cs="Times New Roman"/>
        </w:rPr>
        <w:t>Tổng thể, nhóm yếu tố quy trình CRM cho thấy doanh nghiệp đã xây dựng được các quy trình cơ bản, tuy nhiên hiệu quả triển khai còn hạn chế, đặc biệt trong việc đảm bảo tính nhất quán và phối hợp liên phòng ban. Điểm nghẽn lớn nhất nằm ở quy trình phối hợp giữa các bộ phận, điều này có thể làm gián đoạn dòng thông tin khách hàng và ảnh hưởng trực tiếp đến chất lượng dịch vụ. Đây là một trong những nguyên nhân quan trọng khiến hiệu quả quản trị quan hệ khách hàng doanh nghiệp chưa đạt kỳ vọng, cần được ưu tiên cải thiện trong thời gian tới.</w:t>
      </w:r>
    </w:p>
    <w:p w14:paraId="1EF90AD1" w14:textId="78AE6B84" w:rsidR="00B70C29" w:rsidRDefault="00D35524" w:rsidP="0094497C">
      <w:pPr>
        <w:pStyle w:val="Bng"/>
        <w:rPr>
          <w:bCs/>
        </w:rPr>
      </w:pPr>
      <w:bookmarkStart w:id="59" w:name="_Toc234137825"/>
      <w:r>
        <w:t xml:space="preserve">Bảng </w:t>
      </w:r>
      <w:r w:rsidR="00EA7AF1">
        <w:fldChar w:fldCharType="begin"/>
      </w:r>
      <w:r w:rsidR="00EA7AF1">
        <w:instrText xml:space="preserve"> STYLEREF 1 \s </w:instrText>
      </w:r>
      <w:r w:rsidR="00EA7AF1">
        <w:fldChar w:fldCharType="separate"/>
      </w:r>
      <w:r w:rsidR="005545E7">
        <w:rPr>
          <w:noProof/>
        </w:rPr>
        <w:t>2</w:t>
      </w:r>
      <w:r w:rsidR="00EA7AF1">
        <w:fldChar w:fldCharType="end"/>
      </w:r>
      <w:r w:rsidR="00EA7AF1">
        <w:t>.</w:t>
      </w:r>
      <w:r w:rsidR="00EA7AF1">
        <w:fldChar w:fldCharType="begin"/>
      </w:r>
      <w:r w:rsidR="00EA7AF1">
        <w:instrText xml:space="preserve"> SEQ Bảng \* ARABIC \s 1 </w:instrText>
      </w:r>
      <w:r w:rsidR="00EA7AF1">
        <w:fldChar w:fldCharType="separate"/>
      </w:r>
      <w:r w:rsidR="005545E7">
        <w:rPr>
          <w:noProof/>
        </w:rPr>
        <w:t>6</w:t>
      </w:r>
      <w:r w:rsidR="00EA7AF1">
        <w:fldChar w:fldCharType="end"/>
      </w:r>
      <w:r>
        <w:t xml:space="preserve"> </w:t>
      </w:r>
      <w:r w:rsidR="00B70C29" w:rsidRPr="00B70C29">
        <w:rPr>
          <w:bCs/>
        </w:rPr>
        <w:t>Phân tích nhóm yếu tố Công cụ CRM</w:t>
      </w:r>
      <w:bookmarkEnd w:id="59"/>
    </w:p>
    <w:p w14:paraId="3F0DC471" w14:textId="77777777" w:rsidR="00315208" w:rsidRPr="0075040D" w:rsidRDefault="00315208" w:rsidP="00315208">
      <w:pPr>
        <w:pStyle w:val="Donvitinh"/>
      </w:pPr>
      <w:r w:rsidRPr="0075040D">
        <w:lastRenderedPageBreak/>
        <w:t>(Đơn vị tính:</w:t>
      </w:r>
      <w:r>
        <w:t xml:space="preserve"> người)</w:t>
      </w:r>
    </w:p>
    <w:tbl>
      <w:tblPr>
        <w:tblW w:w="8784" w:type="dxa"/>
        <w:tblLayout w:type="fixed"/>
        <w:tblLook w:val="04A0" w:firstRow="1" w:lastRow="0" w:firstColumn="1" w:lastColumn="0" w:noHBand="0" w:noVBand="1"/>
      </w:tblPr>
      <w:tblGrid>
        <w:gridCol w:w="2405"/>
        <w:gridCol w:w="1536"/>
        <w:gridCol w:w="964"/>
        <w:gridCol w:w="964"/>
        <w:gridCol w:w="964"/>
        <w:gridCol w:w="964"/>
        <w:gridCol w:w="987"/>
      </w:tblGrid>
      <w:tr w:rsidR="00D35524" w:rsidRPr="00D35524" w14:paraId="6E6BCACF" w14:textId="77777777" w:rsidTr="00AF528B">
        <w:trPr>
          <w:trHeight w:val="300"/>
          <w:tblHeader/>
        </w:trPr>
        <w:tc>
          <w:tcPr>
            <w:tcW w:w="2405" w:type="dxa"/>
            <w:tcBorders>
              <w:top w:val="single" w:sz="4" w:space="0" w:color="auto"/>
              <w:left w:val="single" w:sz="4" w:space="0" w:color="auto"/>
              <w:bottom w:val="single" w:sz="4" w:space="0" w:color="auto"/>
              <w:right w:val="single" w:sz="4" w:space="0" w:color="auto"/>
            </w:tcBorders>
            <w:noWrap/>
            <w:vAlign w:val="center"/>
            <w:hideMark/>
          </w:tcPr>
          <w:p w14:paraId="1E5DC491" w14:textId="77777777" w:rsidR="00D35524" w:rsidRPr="00D35524" w:rsidRDefault="00D35524" w:rsidP="00D35524">
            <w:pPr>
              <w:spacing w:line="240" w:lineRule="auto"/>
              <w:ind w:firstLine="0"/>
              <w:jc w:val="center"/>
              <w:rPr>
                <w:rFonts w:eastAsia="Times New Roman" w:cs="Times New Roman"/>
                <w:b/>
                <w:bCs/>
                <w:color w:val="000000"/>
                <w:sz w:val="22"/>
              </w:rPr>
            </w:pPr>
            <w:r w:rsidRPr="00D35524">
              <w:rPr>
                <w:rFonts w:eastAsia="Times New Roman" w:cs="Times New Roman"/>
                <w:b/>
                <w:bCs/>
                <w:color w:val="000000"/>
                <w:sz w:val="22"/>
              </w:rPr>
              <w:t>III. NHÓM CÔNG CỤ CRM (CN)</w:t>
            </w:r>
          </w:p>
        </w:tc>
        <w:tc>
          <w:tcPr>
            <w:tcW w:w="1536" w:type="dxa"/>
            <w:tcBorders>
              <w:top w:val="single" w:sz="4" w:space="0" w:color="auto"/>
              <w:left w:val="nil"/>
              <w:bottom w:val="single" w:sz="4" w:space="0" w:color="auto"/>
              <w:right w:val="single" w:sz="4" w:space="0" w:color="auto"/>
            </w:tcBorders>
            <w:noWrap/>
            <w:vAlign w:val="center"/>
            <w:hideMark/>
          </w:tcPr>
          <w:p w14:paraId="0E4AA095" w14:textId="77777777" w:rsidR="00D35524" w:rsidRPr="00D35524" w:rsidRDefault="00D35524" w:rsidP="00D35524">
            <w:pPr>
              <w:spacing w:line="240" w:lineRule="auto"/>
              <w:ind w:firstLine="0"/>
              <w:jc w:val="center"/>
              <w:rPr>
                <w:rFonts w:eastAsia="Times New Roman" w:cs="Times New Roman"/>
                <w:b/>
                <w:bCs/>
                <w:color w:val="000000"/>
                <w:sz w:val="22"/>
              </w:rPr>
            </w:pPr>
            <w:r w:rsidRPr="00D35524">
              <w:rPr>
                <w:rFonts w:eastAsia="Times New Roman" w:cs="Times New Roman"/>
                <w:b/>
                <w:bCs/>
                <w:color w:val="000000"/>
                <w:sz w:val="22"/>
              </w:rPr>
              <w:t>1. Rất không đồng ý</w:t>
            </w:r>
          </w:p>
        </w:tc>
        <w:tc>
          <w:tcPr>
            <w:tcW w:w="964" w:type="dxa"/>
            <w:tcBorders>
              <w:top w:val="single" w:sz="4" w:space="0" w:color="auto"/>
              <w:left w:val="nil"/>
              <w:bottom w:val="single" w:sz="4" w:space="0" w:color="auto"/>
              <w:right w:val="single" w:sz="4" w:space="0" w:color="auto"/>
            </w:tcBorders>
            <w:noWrap/>
            <w:vAlign w:val="center"/>
            <w:hideMark/>
          </w:tcPr>
          <w:p w14:paraId="5FFF268E" w14:textId="77777777" w:rsidR="00D35524" w:rsidRPr="00D35524" w:rsidRDefault="00D35524" w:rsidP="00D35524">
            <w:pPr>
              <w:spacing w:line="240" w:lineRule="auto"/>
              <w:ind w:firstLine="0"/>
              <w:jc w:val="center"/>
              <w:rPr>
                <w:rFonts w:eastAsia="Times New Roman" w:cs="Times New Roman"/>
                <w:b/>
                <w:bCs/>
                <w:color w:val="000000"/>
                <w:sz w:val="22"/>
              </w:rPr>
            </w:pPr>
            <w:r w:rsidRPr="00D35524">
              <w:rPr>
                <w:rFonts w:eastAsia="Times New Roman" w:cs="Times New Roman"/>
                <w:b/>
                <w:bCs/>
                <w:color w:val="000000"/>
                <w:sz w:val="22"/>
              </w:rPr>
              <w:t>2. Không đồng ý</w:t>
            </w:r>
          </w:p>
        </w:tc>
        <w:tc>
          <w:tcPr>
            <w:tcW w:w="964" w:type="dxa"/>
            <w:tcBorders>
              <w:top w:val="single" w:sz="4" w:space="0" w:color="auto"/>
              <w:left w:val="nil"/>
              <w:bottom w:val="single" w:sz="4" w:space="0" w:color="auto"/>
              <w:right w:val="single" w:sz="4" w:space="0" w:color="auto"/>
            </w:tcBorders>
            <w:noWrap/>
            <w:vAlign w:val="center"/>
            <w:hideMark/>
          </w:tcPr>
          <w:p w14:paraId="5A76F8CA" w14:textId="77777777" w:rsidR="00D35524" w:rsidRPr="00D35524" w:rsidRDefault="00D35524" w:rsidP="00D35524">
            <w:pPr>
              <w:spacing w:line="240" w:lineRule="auto"/>
              <w:ind w:firstLine="0"/>
              <w:jc w:val="center"/>
              <w:rPr>
                <w:rFonts w:eastAsia="Times New Roman" w:cs="Times New Roman"/>
                <w:b/>
                <w:bCs/>
                <w:color w:val="000000"/>
                <w:sz w:val="22"/>
              </w:rPr>
            </w:pPr>
            <w:r w:rsidRPr="00D35524">
              <w:rPr>
                <w:rFonts w:eastAsia="Times New Roman" w:cs="Times New Roman"/>
                <w:b/>
                <w:bCs/>
                <w:color w:val="000000"/>
                <w:sz w:val="22"/>
              </w:rPr>
              <w:t>3. Bình thường</w:t>
            </w:r>
          </w:p>
        </w:tc>
        <w:tc>
          <w:tcPr>
            <w:tcW w:w="964" w:type="dxa"/>
            <w:tcBorders>
              <w:top w:val="single" w:sz="4" w:space="0" w:color="auto"/>
              <w:left w:val="nil"/>
              <w:bottom w:val="single" w:sz="4" w:space="0" w:color="auto"/>
              <w:right w:val="single" w:sz="4" w:space="0" w:color="auto"/>
            </w:tcBorders>
            <w:noWrap/>
            <w:vAlign w:val="center"/>
            <w:hideMark/>
          </w:tcPr>
          <w:p w14:paraId="21334A1B" w14:textId="77777777" w:rsidR="00D35524" w:rsidRPr="00D35524" w:rsidRDefault="00D35524" w:rsidP="00D35524">
            <w:pPr>
              <w:spacing w:line="240" w:lineRule="auto"/>
              <w:ind w:firstLine="0"/>
              <w:jc w:val="center"/>
              <w:rPr>
                <w:rFonts w:eastAsia="Times New Roman" w:cs="Times New Roman"/>
                <w:b/>
                <w:bCs/>
                <w:color w:val="000000"/>
                <w:sz w:val="22"/>
              </w:rPr>
            </w:pPr>
            <w:r w:rsidRPr="00D35524">
              <w:rPr>
                <w:rFonts w:eastAsia="Times New Roman" w:cs="Times New Roman"/>
                <w:b/>
                <w:bCs/>
                <w:color w:val="000000"/>
                <w:sz w:val="22"/>
              </w:rPr>
              <w:t>4. Đồng ý</w:t>
            </w:r>
          </w:p>
        </w:tc>
        <w:tc>
          <w:tcPr>
            <w:tcW w:w="964" w:type="dxa"/>
            <w:tcBorders>
              <w:top w:val="single" w:sz="4" w:space="0" w:color="auto"/>
              <w:left w:val="nil"/>
              <w:bottom w:val="single" w:sz="4" w:space="0" w:color="auto"/>
              <w:right w:val="single" w:sz="4" w:space="0" w:color="auto"/>
            </w:tcBorders>
            <w:noWrap/>
            <w:vAlign w:val="center"/>
            <w:hideMark/>
          </w:tcPr>
          <w:p w14:paraId="47AEB6CA" w14:textId="77777777" w:rsidR="00D35524" w:rsidRPr="00D35524" w:rsidRDefault="00D35524" w:rsidP="00D35524">
            <w:pPr>
              <w:spacing w:line="240" w:lineRule="auto"/>
              <w:ind w:firstLine="0"/>
              <w:jc w:val="center"/>
              <w:rPr>
                <w:rFonts w:eastAsia="Times New Roman" w:cs="Times New Roman"/>
                <w:b/>
                <w:bCs/>
                <w:color w:val="000000"/>
                <w:sz w:val="22"/>
              </w:rPr>
            </w:pPr>
            <w:r w:rsidRPr="00D35524">
              <w:rPr>
                <w:rFonts w:eastAsia="Times New Roman" w:cs="Times New Roman"/>
                <w:b/>
                <w:bCs/>
                <w:color w:val="000000"/>
                <w:sz w:val="22"/>
              </w:rPr>
              <w:t>5. Rất đồng ý</w:t>
            </w:r>
          </w:p>
        </w:tc>
        <w:tc>
          <w:tcPr>
            <w:tcW w:w="987" w:type="dxa"/>
            <w:tcBorders>
              <w:top w:val="single" w:sz="4" w:space="0" w:color="auto"/>
              <w:left w:val="nil"/>
              <w:bottom w:val="single" w:sz="4" w:space="0" w:color="auto"/>
              <w:right w:val="single" w:sz="4" w:space="0" w:color="auto"/>
            </w:tcBorders>
            <w:noWrap/>
            <w:vAlign w:val="center"/>
            <w:hideMark/>
          </w:tcPr>
          <w:p w14:paraId="14A73A14" w14:textId="77777777" w:rsidR="00D35524" w:rsidRPr="00D35524" w:rsidRDefault="00D35524" w:rsidP="00D35524">
            <w:pPr>
              <w:spacing w:line="240" w:lineRule="auto"/>
              <w:ind w:firstLine="0"/>
              <w:jc w:val="center"/>
              <w:rPr>
                <w:rFonts w:eastAsia="Times New Roman" w:cs="Times New Roman"/>
                <w:b/>
                <w:bCs/>
                <w:color w:val="000000"/>
                <w:sz w:val="22"/>
              </w:rPr>
            </w:pPr>
            <w:r w:rsidRPr="00D35524">
              <w:rPr>
                <w:rFonts w:eastAsia="Times New Roman" w:cs="Times New Roman"/>
                <w:b/>
                <w:bCs/>
                <w:color w:val="000000"/>
                <w:sz w:val="22"/>
              </w:rPr>
              <w:t>Trung bình</w:t>
            </w:r>
          </w:p>
        </w:tc>
      </w:tr>
      <w:tr w:rsidR="00D35524" w:rsidRPr="00D35524" w14:paraId="5027C85D" w14:textId="77777777" w:rsidTr="00AF528B">
        <w:trPr>
          <w:trHeight w:val="300"/>
        </w:trPr>
        <w:tc>
          <w:tcPr>
            <w:tcW w:w="2405" w:type="dxa"/>
            <w:vMerge w:val="restart"/>
            <w:tcBorders>
              <w:top w:val="nil"/>
              <w:left w:val="single" w:sz="4" w:space="0" w:color="auto"/>
              <w:bottom w:val="single" w:sz="4" w:space="0" w:color="000000"/>
              <w:right w:val="single" w:sz="4" w:space="0" w:color="auto"/>
            </w:tcBorders>
            <w:noWrap/>
            <w:vAlign w:val="center"/>
            <w:hideMark/>
          </w:tcPr>
          <w:p w14:paraId="38505438" w14:textId="77777777" w:rsidR="00D35524" w:rsidRPr="00D35524" w:rsidRDefault="00D35524" w:rsidP="00D35524">
            <w:pPr>
              <w:spacing w:line="240" w:lineRule="auto"/>
              <w:ind w:firstLine="0"/>
              <w:jc w:val="left"/>
              <w:rPr>
                <w:rFonts w:eastAsia="Times New Roman" w:cs="Times New Roman"/>
                <w:color w:val="000000"/>
                <w:sz w:val="22"/>
              </w:rPr>
            </w:pPr>
            <w:r w:rsidRPr="00D35524">
              <w:rPr>
                <w:rFonts w:eastAsia="Times New Roman" w:cs="Times New Roman"/>
                <w:color w:val="000000"/>
                <w:sz w:val="22"/>
              </w:rPr>
              <w:t>Hệ thống CRM dễ sử dụng</w:t>
            </w:r>
          </w:p>
        </w:tc>
        <w:tc>
          <w:tcPr>
            <w:tcW w:w="1536" w:type="dxa"/>
            <w:tcBorders>
              <w:top w:val="nil"/>
              <w:left w:val="nil"/>
              <w:bottom w:val="single" w:sz="4" w:space="0" w:color="auto"/>
              <w:right w:val="single" w:sz="4" w:space="0" w:color="auto"/>
            </w:tcBorders>
            <w:noWrap/>
            <w:vAlign w:val="center"/>
            <w:hideMark/>
          </w:tcPr>
          <w:p w14:paraId="7CBBCD45"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12</w:t>
            </w:r>
          </w:p>
        </w:tc>
        <w:tc>
          <w:tcPr>
            <w:tcW w:w="964" w:type="dxa"/>
            <w:tcBorders>
              <w:top w:val="nil"/>
              <w:left w:val="nil"/>
              <w:bottom w:val="single" w:sz="4" w:space="0" w:color="auto"/>
              <w:right w:val="single" w:sz="4" w:space="0" w:color="auto"/>
            </w:tcBorders>
            <w:noWrap/>
            <w:vAlign w:val="center"/>
            <w:hideMark/>
          </w:tcPr>
          <w:p w14:paraId="4BBEC39B"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28</w:t>
            </w:r>
          </w:p>
        </w:tc>
        <w:tc>
          <w:tcPr>
            <w:tcW w:w="964" w:type="dxa"/>
            <w:tcBorders>
              <w:top w:val="nil"/>
              <w:left w:val="nil"/>
              <w:bottom w:val="single" w:sz="4" w:space="0" w:color="auto"/>
              <w:right w:val="single" w:sz="4" w:space="0" w:color="auto"/>
            </w:tcBorders>
            <w:noWrap/>
            <w:vAlign w:val="center"/>
            <w:hideMark/>
          </w:tcPr>
          <w:p w14:paraId="7062EEBE"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46</w:t>
            </w:r>
          </w:p>
        </w:tc>
        <w:tc>
          <w:tcPr>
            <w:tcW w:w="964" w:type="dxa"/>
            <w:tcBorders>
              <w:top w:val="nil"/>
              <w:left w:val="nil"/>
              <w:bottom w:val="single" w:sz="4" w:space="0" w:color="auto"/>
              <w:right w:val="single" w:sz="4" w:space="0" w:color="auto"/>
            </w:tcBorders>
            <w:noWrap/>
            <w:vAlign w:val="center"/>
            <w:hideMark/>
          </w:tcPr>
          <w:p w14:paraId="1E6DDC45"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26</w:t>
            </w:r>
          </w:p>
        </w:tc>
        <w:tc>
          <w:tcPr>
            <w:tcW w:w="964" w:type="dxa"/>
            <w:tcBorders>
              <w:top w:val="nil"/>
              <w:left w:val="nil"/>
              <w:bottom w:val="single" w:sz="4" w:space="0" w:color="auto"/>
              <w:right w:val="single" w:sz="4" w:space="0" w:color="auto"/>
            </w:tcBorders>
            <w:noWrap/>
            <w:vAlign w:val="center"/>
            <w:hideMark/>
          </w:tcPr>
          <w:p w14:paraId="77A8169C"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14</w:t>
            </w:r>
          </w:p>
        </w:tc>
        <w:tc>
          <w:tcPr>
            <w:tcW w:w="987" w:type="dxa"/>
            <w:tcBorders>
              <w:top w:val="nil"/>
              <w:left w:val="nil"/>
              <w:bottom w:val="single" w:sz="4" w:space="0" w:color="auto"/>
              <w:right w:val="single" w:sz="4" w:space="0" w:color="auto"/>
            </w:tcBorders>
            <w:noWrap/>
            <w:vAlign w:val="center"/>
            <w:hideMark/>
          </w:tcPr>
          <w:p w14:paraId="06784CD2"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2.98</w:t>
            </w:r>
          </w:p>
        </w:tc>
      </w:tr>
      <w:tr w:rsidR="00D35524" w:rsidRPr="00D35524" w14:paraId="6066BD92" w14:textId="77777777" w:rsidTr="00AF528B">
        <w:trPr>
          <w:trHeight w:val="300"/>
        </w:trPr>
        <w:tc>
          <w:tcPr>
            <w:tcW w:w="2405" w:type="dxa"/>
            <w:vMerge/>
            <w:tcBorders>
              <w:top w:val="nil"/>
              <w:left w:val="single" w:sz="4" w:space="0" w:color="auto"/>
              <w:bottom w:val="single" w:sz="4" w:space="0" w:color="000000"/>
              <w:right w:val="single" w:sz="4" w:space="0" w:color="auto"/>
            </w:tcBorders>
            <w:vAlign w:val="center"/>
            <w:hideMark/>
          </w:tcPr>
          <w:p w14:paraId="213E7AD8" w14:textId="77777777" w:rsidR="00D35524" w:rsidRPr="00D35524" w:rsidRDefault="00D35524" w:rsidP="00D35524">
            <w:pPr>
              <w:spacing w:line="240" w:lineRule="auto"/>
              <w:ind w:firstLine="0"/>
              <w:jc w:val="left"/>
              <w:rPr>
                <w:rFonts w:eastAsia="Times New Roman" w:cs="Times New Roman"/>
                <w:color w:val="000000"/>
                <w:sz w:val="22"/>
              </w:rPr>
            </w:pPr>
          </w:p>
        </w:tc>
        <w:tc>
          <w:tcPr>
            <w:tcW w:w="1536" w:type="dxa"/>
            <w:tcBorders>
              <w:top w:val="nil"/>
              <w:left w:val="nil"/>
              <w:bottom w:val="single" w:sz="4" w:space="0" w:color="auto"/>
              <w:right w:val="single" w:sz="4" w:space="0" w:color="auto"/>
            </w:tcBorders>
            <w:noWrap/>
            <w:vAlign w:val="center"/>
            <w:hideMark/>
          </w:tcPr>
          <w:p w14:paraId="74FB68E3"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9.52%</w:t>
            </w:r>
          </w:p>
        </w:tc>
        <w:tc>
          <w:tcPr>
            <w:tcW w:w="964" w:type="dxa"/>
            <w:tcBorders>
              <w:top w:val="nil"/>
              <w:left w:val="nil"/>
              <w:bottom w:val="single" w:sz="4" w:space="0" w:color="auto"/>
              <w:right w:val="single" w:sz="4" w:space="0" w:color="auto"/>
            </w:tcBorders>
            <w:noWrap/>
            <w:vAlign w:val="center"/>
            <w:hideMark/>
          </w:tcPr>
          <w:p w14:paraId="6BF3C40C"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22.22%</w:t>
            </w:r>
          </w:p>
        </w:tc>
        <w:tc>
          <w:tcPr>
            <w:tcW w:w="964" w:type="dxa"/>
            <w:tcBorders>
              <w:top w:val="nil"/>
              <w:left w:val="nil"/>
              <w:bottom w:val="single" w:sz="4" w:space="0" w:color="auto"/>
              <w:right w:val="single" w:sz="4" w:space="0" w:color="auto"/>
            </w:tcBorders>
            <w:noWrap/>
            <w:vAlign w:val="center"/>
            <w:hideMark/>
          </w:tcPr>
          <w:p w14:paraId="01B4FCAB"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36.51%</w:t>
            </w:r>
          </w:p>
        </w:tc>
        <w:tc>
          <w:tcPr>
            <w:tcW w:w="964" w:type="dxa"/>
            <w:tcBorders>
              <w:top w:val="nil"/>
              <w:left w:val="nil"/>
              <w:bottom w:val="single" w:sz="4" w:space="0" w:color="auto"/>
              <w:right w:val="single" w:sz="4" w:space="0" w:color="auto"/>
            </w:tcBorders>
            <w:noWrap/>
            <w:vAlign w:val="center"/>
            <w:hideMark/>
          </w:tcPr>
          <w:p w14:paraId="174DECC9"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20.63%</w:t>
            </w:r>
          </w:p>
        </w:tc>
        <w:tc>
          <w:tcPr>
            <w:tcW w:w="964" w:type="dxa"/>
            <w:tcBorders>
              <w:top w:val="nil"/>
              <w:left w:val="nil"/>
              <w:bottom w:val="single" w:sz="4" w:space="0" w:color="auto"/>
              <w:right w:val="single" w:sz="4" w:space="0" w:color="auto"/>
            </w:tcBorders>
            <w:noWrap/>
            <w:vAlign w:val="center"/>
            <w:hideMark/>
          </w:tcPr>
          <w:p w14:paraId="2381AB7F"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11.11%</w:t>
            </w:r>
          </w:p>
        </w:tc>
        <w:tc>
          <w:tcPr>
            <w:tcW w:w="987" w:type="dxa"/>
            <w:tcBorders>
              <w:top w:val="nil"/>
              <w:left w:val="nil"/>
              <w:bottom w:val="single" w:sz="4" w:space="0" w:color="auto"/>
              <w:right w:val="single" w:sz="4" w:space="0" w:color="auto"/>
            </w:tcBorders>
            <w:noWrap/>
            <w:vAlign w:val="center"/>
            <w:hideMark/>
          </w:tcPr>
          <w:p w14:paraId="409CF4C3"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 </w:t>
            </w:r>
          </w:p>
        </w:tc>
      </w:tr>
      <w:tr w:rsidR="00D35524" w:rsidRPr="00D35524" w14:paraId="0EA70D42" w14:textId="77777777" w:rsidTr="00AF528B">
        <w:trPr>
          <w:trHeight w:val="300"/>
        </w:trPr>
        <w:tc>
          <w:tcPr>
            <w:tcW w:w="2405" w:type="dxa"/>
            <w:vMerge w:val="restart"/>
            <w:tcBorders>
              <w:top w:val="nil"/>
              <w:left w:val="single" w:sz="4" w:space="0" w:color="auto"/>
              <w:bottom w:val="single" w:sz="4" w:space="0" w:color="000000"/>
              <w:right w:val="single" w:sz="4" w:space="0" w:color="auto"/>
            </w:tcBorders>
            <w:noWrap/>
            <w:vAlign w:val="center"/>
            <w:hideMark/>
          </w:tcPr>
          <w:p w14:paraId="608376FC" w14:textId="77777777" w:rsidR="00D35524" w:rsidRPr="00D35524" w:rsidRDefault="00D35524" w:rsidP="00D35524">
            <w:pPr>
              <w:spacing w:line="240" w:lineRule="auto"/>
              <w:ind w:firstLine="0"/>
              <w:jc w:val="left"/>
              <w:rPr>
                <w:rFonts w:eastAsia="Times New Roman" w:cs="Times New Roman"/>
                <w:color w:val="000000"/>
                <w:sz w:val="22"/>
              </w:rPr>
            </w:pPr>
            <w:r w:rsidRPr="00D35524">
              <w:rPr>
                <w:rFonts w:eastAsia="Times New Roman" w:cs="Times New Roman"/>
                <w:color w:val="000000"/>
                <w:sz w:val="22"/>
              </w:rPr>
              <w:t>Hệ thống CRM hỗ trợ tốt công việc</w:t>
            </w:r>
          </w:p>
        </w:tc>
        <w:tc>
          <w:tcPr>
            <w:tcW w:w="1536" w:type="dxa"/>
            <w:tcBorders>
              <w:top w:val="nil"/>
              <w:left w:val="nil"/>
              <w:bottom w:val="single" w:sz="4" w:space="0" w:color="auto"/>
              <w:right w:val="single" w:sz="4" w:space="0" w:color="auto"/>
            </w:tcBorders>
            <w:noWrap/>
            <w:vAlign w:val="center"/>
            <w:hideMark/>
          </w:tcPr>
          <w:p w14:paraId="2E787F6F"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7</w:t>
            </w:r>
          </w:p>
        </w:tc>
        <w:tc>
          <w:tcPr>
            <w:tcW w:w="964" w:type="dxa"/>
            <w:tcBorders>
              <w:top w:val="nil"/>
              <w:left w:val="nil"/>
              <w:bottom w:val="single" w:sz="4" w:space="0" w:color="auto"/>
              <w:right w:val="single" w:sz="4" w:space="0" w:color="auto"/>
            </w:tcBorders>
            <w:noWrap/>
            <w:vAlign w:val="center"/>
            <w:hideMark/>
          </w:tcPr>
          <w:p w14:paraId="5FBD8FA7"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18</w:t>
            </w:r>
          </w:p>
        </w:tc>
        <w:tc>
          <w:tcPr>
            <w:tcW w:w="964" w:type="dxa"/>
            <w:tcBorders>
              <w:top w:val="nil"/>
              <w:left w:val="nil"/>
              <w:bottom w:val="single" w:sz="4" w:space="0" w:color="auto"/>
              <w:right w:val="single" w:sz="4" w:space="0" w:color="auto"/>
            </w:tcBorders>
            <w:noWrap/>
            <w:vAlign w:val="center"/>
            <w:hideMark/>
          </w:tcPr>
          <w:p w14:paraId="063CDAB4"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38</w:t>
            </w:r>
          </w:p>
        </w:tc>
        <w:tc>
          <w:tcPr>
            <w:tcW w:w="964" w:type="dxa"/>
            <w:tcBorders>
              <w:top w:val="nil"/>
              <w:left w:val="nil"/>
              <w:bottom w:val="single" w:sz="4" w:space="0" w:color="auto"/>
              <w:right w:val="single" w:sz="4" w:space="0" w:color="auto"/>
            </w:tcBorders>
            <w:noWrap/>
            <w:vAlign w:val="center"/>
            <w:hideMark/>
          </w:tcPr>
          <w:p w14:paraId="679EE77B"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40</w:t>
            </w:r>
          </w:p>
        </w:tc>
        <w:tc>
          <w:tcPr>
            <w:tcW w:w="964" w:type="dxa"/>
            <w:tcBorders>
              <w:top w:val="nil"/>
              <w:left w:val="nil"/>
              <w:bottom w:val="single" w:sz="4" w:space="0" w:color="auto"/>
              <w:right w:val="single" w:sz="4" w:space="0" w:color="auto"/>
            </w:tcBorders>
            <w:noWrap/>
            <w:vAlign w:val="center"/>
            <w:hideMark/>
          </w:tcPr>
          <w:p w14:paraId="56234D72"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23</w:t>
            </w:r>
          </w:p>
        </w:tc>
        <w:tc>
          <w:tcPr>
            <w:tcW w:w="987" w:type="dxa"/>
            <w:tcBorders>
              <w:top w:val="nil"/>
              <w:left w:val="nil"/>
              <w:bottom w:val="single" w:sz="4" w:space="0" w:color="auto"/>
              <w:right w:val="single" w:sz="4" w:space="0" w:color="auto"/>
            </w:tcBorders>
            <w:noWrap/>
            <w:vAlign w:val="center"/>
            <w:hideMark/>
          </w:tcPr>
          <w:p w14:paraId="235F009B"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3.2</w:t>
            </w:r>
          </w:p>
        </w:tc>
      </w:tr>
      <w:tr w:rsidR="00D35524" w:rsidRPr="00D35524" w14:paraId="77F4CACA" w14:textId="77777777" w:rsidTr="00AF528B">
        <w:trPr>
          <w:trHeight w:val="300"/>
        </w:trPr>
        <w:tc>
          <w:tcPr>
            <w:tcW w:w="2405" w:type="dxa"/>
            <w:vMerge/>
            <w:tcBorders>
              <w:top w:val="nil"/>
              <w:left w:val="single" w:sz="4" w:space="0" w:color="auto"/>
              <w:bottom w:val="single" w:sz="4" w:space="0" w:color="000000"/>
              <w:right w:val="single" w:sz="4" w:space="0" w:color="auto"/>
            </w:tcBorders>
            <w:vAlign w:val="center"/>
            <w:hideMark/>
          </w:tcPr>
          <w:p w14:paraId="39B45360" w14:textId="77777777" w:rsidR="00D35524" w:rsidRPr="00D35524" w:rsidRDefault="00D35524" w:rsidP="00D35524">
            <w:pPr>
              <w:spacing w:line="240" w:lineRule="auto"/>
              <w:ind w:firstLine="0"/>
              <w:jc w:val="left"/>
              <w:rPr>
                <w:rFonts w:eastAsia="Times New Roman" w:cs="Times New Roman"/>
                <w:color w:val="000000"/>
                <w:sz w:val="22"/>
              </w:rPr>
            </w:pPr>
          </w:p>
        </w:tc>
        <w:tc>
          <w:tcPr>
            <w:tcW w:w="1536" w:type="dxa"/>
            <w:tcBorders>
              <w:top w:val="nil"/>
              <w:left w:val="nil"/>
              <w:bottom w:val="single" w:sz="4" w:space="0" w:color="auto"/>
              <w:right w:val="single" w:sz="4" w:space="0" w:color="auto"/>
            </w:tcBorders>
            <w:noWrap/>
            <w:vAlign w:val="center"/>
            <w:hideMark/>
          </w:tcPr>
          <w:p w14:paraId="55EF5EC5"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5.56%</w:t>
            </w:r>
          </w:p>
        </w:tc>
        <w:tc>
          <w:tcPr>
            <w:tcW w:w="964" w:type="dxa"/>
            <w:tcBorders>
              <w:top w:val="nil"/>
              <w:left w:val="nil"/>
              <w:bottom w:val="single" w:sz="4" w:space="0" w:color="auto"/>
              <w:right w:val="single" w:sz="4" w:space="0" w:color="auto"/>
            </w:tcBorders>
            <w:noWrap/>
            <w:vAlign w:val="center"/>
            <w:hideMark/>
          </w:tcPr>
          <w:p w14:paraId="5B137DB0"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14.29%</w:t>
            </w:r>
          </w:p>
        </w:tc>
        <w:tc>
          <w:tcPr>
            <w:tcW w:w="964" w:type="dxa"/>
            <w:tcBorders>
              <w:top w:val="nil"/>
              <w:left w:val="nil"/>
              <w:bottom w:val="single" w:sz="4" w:space="0" w:color="auto"/>
              <w:right w:val="single" w:sz="4" w:space="0" w:color="auto"/>
            </w:tcBorders>
            <w:noWrap/>
            <w:vAlign w:val="center"/>
            <w:hideMark/>
          </w:tcPr>
          <w:p w14:paraId="15C9A5C7"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30.16%</w:t>
            </w:r>
          </w:p>
        </w:tc>
        <w:tc>
          <w:tcPr>
            <w:tcW w:w="964" w:type="dxa"/>
            <w:tcBorders>
              <w:top w:val="nil"/>
              <w:left w:val="nil"/>
              <w:bottom w:val="single" w:sz="4" w:space="0" w:color="auto"/>
              <w:right w:val="single" w:sz="4" w:space="0" w:color="auto"/>
            </w:tcBorders>
            <w:noWrap/>
            <w:vAlign w:val="center"/>
            <w:hideMark/>
          </w:tcPr>
          <w:p w14:paraId="73E978CA"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31.75%</w:t>
            </w:r>
          </w:p>
        </w:tc>
        <w:tc>
          <w:tcPr>
            <w:tcW w:w="964" w:type="dxa"/>
            <w:tcBorders>
              <w:top w:val="nil"/>
              <w:left w:val="nil"/>
              <w:bottom w:val="single" w:sz="4" w:space="0" w:color="auto"/>
              <w:right w:val="single" w:sz="4" w:space="0" w:color="auto"/>
            </w:tcBorders>
            <w:noWrap/>
            <w:vAlign w:val="center"/>
            <w:hideMark/>
          </w:tcPr>
          <w:p w14:paraId="5ECBD1BF"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18.25%</w:t>
            </w:r>
          </w:p>
        </w:tc>
        <w:tc>
          <w:tcPr>
            <w:tcW w:w="987" w:type="dxa"/>
            <w:tcBorders>
              <w:top w:val="nil"/>
              <w:left w:val="nil"/>
              <w:bottom w:val="single" w:sz="4" w:space="0" w:color="auto"/>
              <w:right w:val="single" w:sz="4" w:space="0" w:color="auto"/>
            </w:tcBorders>
            <w:noWrap/>
            <w:vAlign w:val="center"/>
            <w:hideMark/>
          </w:tcPr>
          <w:p w14:paraId="4C3A69AC"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 </w:t>
            </w:r>
          </w:p>
        </w:tc>
      </w:tr>
      <w:tr w:rsidR="00D35524" w:rsidRPr="00D35524" w14:paraId="79E62D04" w14:textId="77777777" w:rsidTr="00AF528B">
        <w:trPr>
          <w:trHeight w:val="300"/>
        </w:trPr>
        <w:tc>
          <w:tcPr>
            <w:tcW w:w="2405" w:type="dxa"/>
            <w:vMerge w:val="restart"/>
            <w:tcBorders>
              <w:top w:val="nil"/>
              <w:left w:val="single" w:sz="4" w:space="0" w:color="auto"/>
              <w:bottom w:val="single" w:sz="4" w:space="0" w:color="000000"/>
              <w:right w:val="single" w:sz="4" w:space="0" w:color="auto"/>
            </w:tcBorders>
            <w:noWrap/>
            <w:vAlign w:val="center"/>
            <w:hideMark/>
          </w:tcPr>
          <w:p w14:paraId="0514A963" w14:textId="77777777" w:rsidR="00D35524" w:rsidRPr="00D35524" w:rsidRDefault="00D35524" w:rsidP="00D35524">
            <w:pPr>
              <w:spacing w:line="240" w:lineRule="auto"/>
              <w:ind w:firstLine="0"/>
              <w:jc w:val="left"/>
              <w:rPr>
                <w:rFonts w:eastAsia="Times New Roman" w:cs="Times New Roman"/>
                <w:color w:val="000000"/>
                <w:sz w:val="22"/>
              </w:rPr>
            </w:pPr>
            <w:r w:rsidRPr="00D35524">
              <w:rPr>
                <w:rFonts w:eastAsia="Times New Roman" w:cs="Times New Roman"/>
                <w:color w:val="000000"/>
                <w:sz w:val="22"/>
              </w:rPr>
              <w:t>Dữ liệu khách hàng đầy đủ</w:t>
            </w:r>
          </w:p>
        </w:tc>
        <w:tc>
          <w:tcPr>
            <w:tcW w:w="1536" w:type="dxa"/>
            <w:tcBorders>
              <w:top w:val="nil"/>
              <w:left w:val="nil"/>
              <w:bottom w:val="single" w:sz="4" w:space="0" w:color="auto"/>
              <w:right w:val="single" w:sz="4" w:space="0" w:color="auto"/>
            </w:tcBorders>
            <w:noWrap/>
            <w:vAlign w:val="center"/>
            <w:hideMark/>
          </w:tcPr>
          <w:p w14:paraId="04B2F424"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11</w:t>
            </w:r>
          </w:p>
        </w:tc>
        <w:tc>
          <w:tcPr>
            <w:tcW w:w="964" w:type="dxa"/>
            <w:tcBorders>
              <w:top w:val="nil"/>
              <w:left w:val="nil"/>
              <w:bottom w:val="single" w:sz="4" w:space="0" w:color="auto"/>
              <w:right w:val="single" w:sz="4" w:space="0" w:color="auto"/>
            </w:tcBorders>
            <w:noWrap/>
            <w:vAlign w:val="center"/>
            <w:hideMark/>
          </w:tcPr>
          <w:p w14:paraId="604CACE4"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26</w:t>
            </w:r>
          </w:p>
        </w:tc>
        <w:tc>
          <w:tcPr>
            <w:tcW w:w="964" w:type="dxa"/>
            <w:tcBorders>
              <w:top w:val="nil"/>
              <w:left w:val="nil"/>
              <w:bottom w:val="single" w:sz="4" w:space="0" w:color="auto"/>
              <w:right w:val="single" w:sz="4" w:space="0" w:color="auto"/>
            </w:tcBorders>
            <w:noWrap/>
            <w:vAlign w:val="center"/>
            <w:hideMark/>
          </w:tcPr>
          <w:p w14:paraId="7891A049"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44</w:t>
            </w:r>
          </w:p>
        </w:tc>
        <w:tc>
          <w:tcPr>
            <w:tcW w:w="964" w:type="dxa"/>
            <w:tcBorders>
              <w:top w:val="nil"/>
              <w:left w:val="nil"/>
              <w:bottom w:val="single" w:sz="4" w:space="0" w:color="auto"/>
              <w:right w:val="single" w:sz="4" w:space="0" w:color="auto"/>
            </w:tcBorders>
            <w:noWrap/>
            <w:vAlign w:val="center"/>
            <w:hideMark/>
          </w:tcPr>
          <w:p w14:paraId="05BEFB39"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30</w:t>
            </w:r>
          </w:p>
        </w:tc>
        <w:tc>
          <w:tcPr>
            <w:tcW w:w="964" w:type="dxa"/>
            <w:tcBorders>
              <w:top w:val="nil"/>
              <w:left w:val="nil"/>
              <w:bottom w:val="single" w:sz="4" w:space="0" w:color="auto"/>
              <w:right w:val="single" w:sz="4" w:space="0" w:color="auto"/>
            </w:tcBorders>
            <w:noWrap/>
            <w:vAlign w:val="center"/>
            <w:hideMark/>
          </w:tcPr>
          <w:p w14:paraId="0AB86000"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15</w:t>
            </w:r>
          </w:p>
        </w:tc>
        <w:tc>
          <w:tcPr>
            <w:tcW w:w="987" w:type="dxa"/>
            <w:tcBorders>
              <w:top w:val="nil"/>
              <w:left w:val="nil"/>
              <w:bottom w:val="single" w:sz="4" w:space="0" w:color="auto"/>
              <w:right w:val="single" w:sz="4" w:space="0" w:color="auto"/>
            </w:tcBorders>
            <w:noWrap/>
            <w:vAlign w:val="center"/>
            <w:hideMark/>
          </w:tcPr>
          <w:p w14:paraId="5E478C82"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2.95</w:t>
            </w:r>
          </w:p>
        </w:tc>
      </w:tr>
      <w:tr w:rsidR="00D35524" w:rsidRPr="00D35524" w14:paraId="4B867F08" w14:textId="77777777" w:rsidTr="00AF528B">
        <w:trPr>
          <w:trHeight w:val="300"/>
        </w:trPr>
        <w:tc>
          <w:tcPr>
            <w:tcW w:w="2405" w:type="dxa"/>
            <w:vMerge/>
            <w:tcBorders>
              <w:top w:val="nil"/>
              <w:left w:val="single" w:sz="4" w:space="0" w:color="auto"/>
              <w:bottom w:val="single" w:sz="4" w:space="0" w:color="000000"/>
              <w:right w:val="single" w:sz="4" w:space="0" w:color="auto"/>
            </w:tcBorders>
            <w:vAlign w:val="center"/>
            <w:hideMark/>
          </w:tcPr>
          <w:p w14:paraId="0E59F1D6" w14:textId="77777777" w:rsidR="00D35524" w:rsidRPr="00D35524" w:rsidRDefault="00D35524" w:rsidP="00D35524">
            <w:pPr>
              <w:spacing w:line="240" w:lineRule="auto"/>
              <w:ind w:firstLine="0"/>
              <w:jc w:val="left"/>
              <w:rPr>
                <w:rFonts w:eastAsia="Times New Roman" w:cs="Times New Roman"/>
                <w:color w:val="000000"/>
                <w:sz w:val="22"/>
              </w:rPr>
            </w:pPr>
          </w:p>
        </w:tc>
        <w:tc>
          <w:tcPr>
            <w:tcW w:w="1536" w:type="dxa"/>
            <w:tcBorders>
              <w:top w:val="nil"/>
              <w:left w:val="nil"/>
              <w:bottom w:val="single" w:sz="4" w:space="0" w:color="auto"/>
              <w:right w:val="single" w:sz="4" w:space="0" w:color="auto"/>
            </w:tcBorders>
            <w:noWrap/>
            <w:vAlign w:val="center"/>
            <w:hideMark/>
          </w:tcPr>
          <w:p w14:paraId="2B9F4A21"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8.73%</w:t>
            </w:r>
          </w:p>
        </w:tc>
        <w:tc>
          <w:tcPr>
            <w:tcW w:w="964" w:type="dxa"/>
            <w:tcBorders>
              <w:top w:val="nil"/>
              <w:left w:val="nil"/>
              <w:bottom w:val="single" w:sz="4" w:space="0" w:color="auto"/>
              <w:right w:val="single" w:sz="4" w:space="0" w:color="auto"/>
            </w:tcBorders>
            <w:noWrap/>
            <w:vAlign w:val="center"/>
            <w:hideMark/>
          </w:tcPr>
          <w:p w14:paraId="18EB8DFC"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20.63%</w:t>
            </w:r>
          </w:p>
        </w:tc>
        <w:tc>
          <w:tcPr>
            <w:tcW w:w="964" w:type="dxa"/>
            <w:tcBorders>
              <w:top w:val="nil"/>
              <w:left w:val="nil"/>
              <w:bottom w:val="single" w:sz="4" w:space="0" w:color="auto"/>
              <w:right w:val="single" w:sz="4" w:space="0" w:color="auto"/>
            </w:tcBorders>
            <w:noWrap/>
            <w:vAlign w:val="center"/>
            <w:hideMark/>
          </w:tcPr>
          <w:p w14:paraId="1FB2C6A7"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34.92%</w:t>
            </w:r>
          </w:p>
        </w:tc>
        <w:tc>
          <w:tcPr>
            <w:tcW w:w="964" w:type="dxa"/>
            <w:tcBorders>
              <w:top w:val="nil"/>
              <w:left w:val="nil"/>
              <w:bottom w:val="single" w:sz="4" w:space="0" w:color="auto"/>
              <w:right w:val="single" w:sz="4" w:space="0" w:color="auto"/>
            </w:tcBorders>
            <w:noWrap/>
            <w:vAlign w:val="center"/>
            <w:hideMark/>
          </w:tcPr>
          <w:p w14:paraId="287BC0CC"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23.81%</w:t>
            </w:r>
          </w:p>
        </w:tc>
        <w:tc>
          <w:tcPr>
            <w:tcW w:w="964" w:type="dxa"/>
            <w:tcBorders>
              <w:top w:val="nil"/>
              <w:left w:val="nil"/>
              <w:bottom w:val="single" w:sz="4" w:space="0" w:color="auto"/>
              <w:right w:val="single" w:sz="4" w:space="0" w:color="auto"/>
            </w:tcBorders>
            <w:noWrap/>
            <w:vAlign w:val="center"/>
            <w:hideMark/>
          </w:tcPr>
          <w:p w14:paraId="2EA01A91"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11.90%</w:t>
            </w:r>
          </w:p>
        </w:tc>
        <w:tc>
          <w:tcPr>
            <w:tcW w:w="987" w:type="dxa"/>
            <w:tcBorders>
              <w:top w:val="nil"/>
              <w:left w:val="nil"/>
              <w:bottom w:val="single" w:sz="4" w:space="0" w:color="auto"/>
              <w:right w:val="single" w:sz="4" w:space="0" w:color="auto"/>
            </w:tcBorders>
            <w:noWrap/>
            <w:vAlign w:val="center"/>
            <w:hideMark/>
          </w:tcPr>
          <w:p w14:paraId="4F27F8F4"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 </w:t>
            </w:r>
          </w:p>
        </w:tc>
      </w:tr>
      <w:tr w:rsidR="00D35524" w:rsidRPr="00D35524" w14:paraId="3FB4571A" w14:textId="77777777" w:rsidTr="00AF528B">
        <w:trPr>
          <w:trHeight w:val="300"/>
        </w:trPr>
        <w:tc>
          <w:tcPr>
            <w:tcW w:w="2405" w:type="dxa"/>
            <w:vMerge w:val="restart"/>
            <w:tcBorders>
              <w:top w:val="nil"/>
              <w:left w:val="single" w:sz="4" w:space="0" w:color="auto"/>
              <w:bottom w:val="single" w:sz="4" w:space="0" w:color="000000"/>
              <w:right w:val="single" w:sz="4" w:space="0" w:color="auto"/>
            </w:tcBorders>
            <w:noWrap/>
            <w:vAlign w:val="center"/>
            <w:hideMark/>
          </w:tcPr>
          <w:p w14:paraId="01C4404F" w14:textId="77777777" w:rsidR="00D35524" w:rsidRPr="00D35524" w:rsidRDefault="00D35524" w:rsidP="00D35524">
            <w:pPr>
              <w:spacing w:line="240" w:lineRule="auto"/>
              <w:ind w:firstLine="0"/>
              <w:jc w:val="left"/>
              <w:rPr>
                <w:rFonts w:eastAsia="Times New Roman" w:cs="Times New Roman"/>
                <w:color w:val="000000"/>
                <w:sz w:val="22"/>
              </w:rPr>
            </w:pPr>
            <w:r w:rsidRPr="00D35524">
              <w:rPr>
                <w:rFonts w:eastAsia="Times New Roman" w:cs="Times New Roman"/>
                <w:color w:val="000000"/>
                <w:sz w:val="22"/>
              </w:rPr>
              <w:t>Dữ liệu được cập nhật kịp thời</w:t>
            </w:r>
          </w:p>
        </w:tc>
        <w:tc>
          <w:tcPr>
            <w:tcW w:w="1536" w:type="dxa"/>
            <w:tcBorders>
              <w:top w:val="nil"/>
              <w:left w:val="nil"/>
              <w:bottom w:val="single" w:sz="4" w:space="0" w:color="auto"/>
              <w:right w:val="single" w:sz="4" w:space="0" w:color="auto"/>
            </w:tcBorders>
            <w:noWrap/>
            <w:vAlign w:val="center"/>
            <w:hideMark/>
          </w:tcPr>
          <w:p w14:paraId="60E3C77A"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12</w:t>
            </w:r>
          </w:p>
        </w:tc>
        <w:tc>
          <w:tcPr>
            <w:tcW w:w="964" w:type="dxa"/>
            <w:tcBorders>
              <w:top w:val="nil"/>
              <w:left w:val="nil"/>
              <w:bottom w:val="single" w:sz="4" w:space="0" w:color="auto"/>
              <w:right w:val="single" w:sz="4" w:space="0" w:color="auto"/>
            </w:tcBorders>
            <w:noWrap/>
            <w:vAlign w:val="center"/>
            <w:hideMark/>
          </w:tcPr>
          <w:p w14:paraId="1D6876AE"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27</w:t>
            </w:r>
          </w:p>
        </w:tc>
        <w:tc>
          <w:tcPr>
            <w:tcW w:w="964" w:type="dxa"/>
            <w:tcBorders>
              <w:top w:val="nil"/>
              <w:left w:val="nil"/>
              <w:bottom w:val="single" w:sz="4" w:space="0" w:color="auto"/>
              <w:right w:val="single" w:sz="4" w:space="0" w:color="auto"/>
            </w:tcBorders>
            <w:noWrap/>
            <w:vAlign w:val="center"/>
            <w:hideMark/>
          </w:tcPr>
          <w:p w14:paraId="4B9DB625"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43</w:t>
            </w:r>
          </w:p>
        </w:tc>
        <w:tc>
          <w:tcPr>
            <w:tcW w:w="964" w:type="dxa"/>
            <w:tcBorders>
              <w:top w:val="nil"/>
              <w:left w:val="nil"/>
              <w:bottom w:val="single" w:sz="4" w:space="0" w:color="auto"/>
              <w:right w:val="single" w:sz="4" w:space="0" w:color="auto"/>
            </w:tcBorders>
            <w:noWrap/>
            <w:vAlign w:val="center"/>
            <w:hideMark/>
          </w:tcPr>
          <w:p w14:paraId="7C618779"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28</w:t>
            </w:r>
          </w:p>
        </w:tc>
        <w:tc>
          <w:tcPr>
            <w:tcW w:w="964" w:type="dxa"/>
            <w:tcBorders>
              <w:top w:val="nil"/>
              <w:left w:val="nil"/>
              <w:bottom w:val="single" w:sz="4" w:space="0" w:color="auto"/>
              <w:right w:val="single" w:sz="4" w:space="0" w:color="auto"/>
            </w:tcBorders>
            <w:noWrap/>
            <w:vAlign w:val="center"/>
            <w:hideMark/>
          </w:tcPr>
          <w:p w14:paraId="44972B96"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16</w:t>
            </w:r>
          </w:p>
        </w:tc>
        <w:tc>
          <w:tcPr>
            <w:tcW w:w="987" w:type="dxa"/>
            <w:tcBorders>
              <w:top w:val="nil"/>
              <w:left w:val="nil"/>
              <w:bottom w:val="single" w:sz="4" w:space="0" w:color="auto"/>
              <w:right w:val="single" w:sz="4" w:space="0" w:color="auto"/>
            </w:tcBorders>
            <w:noWrap/>
            <w:vAlign w:val="center"/>
            <w:hideMark/>
          </w:tcPr>
          <w:p w14:paraId="766FF26E"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2.9</w:t>
            </w:r>
          </w:p>
        </w:tc>
      </w:tr>
      <w:tr w:rsidR="00D35524" w:rsidRPr="00D35524" w14:paraId="4E6888E4" w14:textId="77777777" w:rsidTr="00AF528B">
        <w:trPr>
          <w:trHeight w:val="300"/>
        </w:trPr>
        <w:tc>
          <w:tcPr>
            <w:tcW w:w="2405" w:type="dxa"/>
            <w:vMerge/>
            <w:tcBorders>
              <w:top w:val="nil"/>
              <w:left w:val="single" w:sz="4" w:space="0" w:color="auto"/>
              <w:bottom w:val="single" w:sz="4" w:space="0" w:color="000000"/>
              <w:right w:val="single" w:sz="4" w:space="0" w:color="auto"/>
            </w:tcBorders>
            <w:vAlign w:val="center"/>
            <w:hideMark/>
          </w:tcPr>
          <w:p w14:paraId="047E6514" w14:textId="77777777" w:rsidR="00D35524" w:rsidRPr="00D35524" w:rsidRDefault="00D35524" w:rsidP="00D35524">
            <w:pPr>
              <w:spacing w:line="240" w:lineRule="auto"/>
              <w:ind w:firstLine="0"/>
              <w:jc w:val="left"/>
              <w:rPr>
                <w:rFonts w:eastAsia="Times New Roman" w:cs="Times New Roman"/>
                <w:color w:val="000000"/>
                <w:sz w:val="22"/>
              </w:rPr>
            </w:pPr>
          </w:p>
        </w:tc>
        <w:tc>
          <w:tcPr>
            <w:tcW w:w="1536" w:type="dxa"/>
            <w:tcBorders>
              <w:top w:val="nil"/>
              <w:left w:val="nil"/>
              <w:bottom w:val="single" w:sz="4" w:space="0" w:color="auto"/>
              <w:right w:val="single" w:sz="4" w:space="0" w:color="auto"/>
            </w:tcBorders>
            <w:noWrap/>
            <w:vAlign w:val="center"/>
            <w:hideMark/>
          </w:tcPr>
          <w:p w14:paraId="7FF86191"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9.52%</w:t>
            </w:r>
          </w:p>
        </w:tc>
        <w:tc>
          <w:tcPr>
            <w:tcW w:w="964" w:type="dxa"/>
            <w:tcBorders>
              <w:top w:val="nil"/>
              <w:left w:val="nil"/>
              <w:bottom w:val="single" w:sz="4" w:space="0" w:color="auto"/>
              <w:right w:val="single" w:sz="4" w:space="0" w:color="auto"/>
            </w:tcBorders>
            <w:noWrap/>
            <w:vAlign w:val="center"/>
            <w:hideMark/>
          </w:tcPr>
          <w:p w14:paraId="76C3E571"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21.43%</w:t>
            </w:r>
          </w:p>
        </w:tc>
        <w:tc>
          <w:tcPr>
            <w:tcW w:w="964" w:type="dxa"/>
            <w:tcBorders>
              <w:top w:val="nil"/>
              <w:left w:val="nil"/>
              <w:bottom w:val="single" w:sz="4" w:space="0" w:color="auto"/>
              <w:right w:val="single" w:sz="4" w:space="0" w:color="auto"/>
            </w:tcBorders>
            <w:noWrap/>
            <w:vAlign w:val="center"/>
            <w:hideMark/>
          </w:tcPr>
          <w:p w14:paraId="5446244C"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34.13%</w:t>
            </w:r>
          </w:p>
        </w:tc>
        <w:tc>
          <w:tcPr>
            <w:tcW w:w="964" w:type="dxa"/>
            <w:tcBorders>
              <w:top w:val="nil"/>
              <w:left w:val="nil"/>
              <w:bottom w:val="single" w:sz="4" w:space="0" w:color="auto"/>
              <w:right w:val="single" w:sz="4" w:space="0" w:color="auto"/>
            </w:tcBorders>
            <w:noWrap/>
            <w:vAlign w:val="center"/>
            <w:hideMark/>
          </w:tcPr>
          <w:p w14:paraId="21EB6861"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22.22%</w:t>
            </w:r>
          </w:p>
        </w:tc>
        <w:tc>
          <w:tcPr>
            <w:tcW w:w="964" w:type="dxa"/>
            <w:tcBorders>
              <w:top w:val="nil"/>
              <w:left w:val="nil"/>
              <w:bottom w:val="single" w:sz="4" w:space="0" w:color="auto"/>
              <w:right w:val="single" w:sz="4" w:space="0" w:color="auto"/>
            </w:tcBorders>
            <w:noWrap/>
            <w:vAlign w:val="center"/>
            <w:hideMark/>
          </w:tcPr>
          <w:p w14:paraId="5F1012E0"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12.70%</w:t>
            </w:r>
          </w:p>
        </w:tc>
        <w:tc>
          <w:tcPr>
            <w:tcW w:w="987" w:type="dxa"/>
            <w:tcBorders>
              <w:top w:val="nil"/>
              <w:left w:val="nil"/>
              <w:bottom w:val="single" w:sz="4" w:space="0" w:color="auto"/>
              <w:right w:val="single" w:sz="4" w:space="0" w:color="auto"/>
            </w:tcBorders>
            <w:noWrap/>
            <w:vAlign w:val="center"/>
            <w:hideMark/>
          </w:tcPr>
          <w:p w14:paraId="06B0F9B7"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 </w:t>
            </w:r>
          </w:p>
        </w:tc>
      </w:tr>
      <w:tr w:rsidR="00D35524" w:rsidRPr="00D35524" w14:paraId="1D3FA50F" w14:textId="77777777" w:rsidTr="00AF528B">
        <w:trPr>
          <w:trHeight w:val="300"/>
        </w:trPr>
        <w:tc>
          <w:tcPr>
            <w:tcW w:w="2405" w:type="dxa"/>
            <w:vMerge w:val="restart"/>
            <w:tcBorders>
              <w:top w:val="nil"/>
              <w:left w:val="single" w:sz="4" w:space="0" w:color="auto"/>
              <w:bottom w:val="single" w:sz="4" w:space="0" w:color="000000"/>
              <w:right w:val="single" w:sz="4" w:space="0" w:color="auto"/>
            </w:tcBorders>
            <w:noWrap/>
            <w:vAlign w:val="center"/>
            <w:hideMark/>
          </w:tcPr>
          <w:p w14:paraId="1B588180" w14:textId="77777777" w:rsidR="00D35524" w:rsidRPr="00D35524" w:rsidRDefault="00D35524" w:rsidP="00D35524">
            <w:pPr>
              <w:spacing w:line="240" w:lineRule="auto"/>
              <w:ind w:firstLine="0"/>
              <w:jc w:val="left"/>
              <w:rPr>
                <w:rFonts w:eastAsia="Times New Roman" w:cs="Times New Roman"/>
                <w:color w:val="000000"/>
                <w:sz w:val="22"/>
              </w:rPr>
            </w:pPr>
            <w:r w:rsidRPr="00D35524">
              <w:rPr>
                <w:rFonts w:eastAsia="Times New Roman" w:cs="Times New Roman"/>
                <w:color w:val="000000"/>
                <w:sz w:val="22"/>
              </w:rPr>
              <w:t>Hệ thống CRM hỗ trợ phân tích và ra quyết định</w:t>
            </w:r>
          </w:p>
        </w:tc>
        <w:tc>
          <w:tcPr>
            <w:tcW w:w="1536" w:type="dxa"/>
            <w:tcBorders>
              <w:top w:val="nil"/>
              <w:left w:val="nil"/>
              <w:bottom w:val="single" w:sz="4" w:space="0" w:color="auto"/>
              <w:right w:val="single" w:sz="4" w:space="0" w:color="auto"/>
            </w:tcBorders>
            <w:noWrap/>
            <w:vAlign w:val="center"/>
            <w:hideMark/>
          </w:tcPr>
          <w:p w14:paraId="2D6CC9D8"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9</w:t>
            </w:r>
          </w:p>
        </w:tc>
        <w:tc>
          <w:tcPr>
            <w:tcW w:w="964" w:type="dxa"/>
            <w:tcBorders>
              <w:top w:val="nil"/>
              <w:left w:val="nil"/>
              <w:bottom w:val="single" w:sz="4" w:space="0" w:color="auto"/>
              <w:right w:val="single" w:sz="4" w:space="0" w:color="auto"/>
            </w:tcBorders>
            <w:noWrap/>
            <w:vAlign w:val="center"/>
            <w:hideMark/>
          </w:tcPr>
          <w:p w14:paraId="41881BBD"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24</w:t>
            </w:r>
          </w:p>
        </w:tc>
        <w:tc>
          <w:tcPr>
            <w:tcW w:w="964" w:type="dxa"/>
            <w:tcBorders>
              <w:top w:val="nil"/>
              <w:left w:val="nil"/>
              <w:bottom w:val="single" w:sz="4" w:space="0" w:color="auto"/>
              <w:right w:val="single" w:sz="4" w:space="0" w:color="auto"/>
            </w:tcBorders>
            <w:noWrap/>
            <w:vAlign w:val="center"/>
            <w:hideMark/>
          </w:tcPr>
          <w:p w14:paraId="1D9D0B50"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42</w:t>
            </w:r>
          </w:p>
        </w:tc>
        <w:tc>
          <w:tcPr>
            <w:tcW w:w="964" w:type="dxa"/>
            <w:tcBorders>
              <w:top w:val="nil"/>
              <w:left w:val="nil"/>
              <w:bottom w:val="single" w:sz="4" w:space="0" w:color="auto"/>
              <w:right w:val="single" w:sz="4" w:space="0" w:color="auto"/>
            </w:tcBorders>
            <w:noWrap/>
            <w:vAlign w:val="center"/>
            <w:hideMark/>
          </w:tcPr>
          <w:p w14:paraId="2CC7B3E3"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32</w:t>
            </w:r>
          </w:p>
        </w:tc>
        <w:tc>
          <w:tcPr>
            <w:tcW w:w="964" w:type="dxa"/>
            <w:tcBorders>
              <w:top w:val="nil"/>
              <w:left w:val="nil"/>
              <w:bottom w:val="single" w:sz="4" w:space="0" w:color="auto"/>
              <w:right w:val="single" w:sz="4" w:space="0" w:color="auto"/>
            </w:tcBorders>
            <w:noWrap/>
            <w:vAlign w:val="center"/>
            <w:hideMark/>
          </w:tcPr>
          <w:p w14:paraId="044CCB4F"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19</w:t>
            </w:r>
          </w:p>
        </w:tc>
        <w:tc>
          <w:tcPr>
            <w:tcW w:w="987" w:type="dxa"/>
            <w:tcBorders>
              <w:top w:val="nil"/>
              <w:left w:val="nil"/>
              <w:bottom w:val="single" w:sz="4" w:space="0" w:color="auto"/>
              <w:right w:val="single" w:sz="4" w:space="0" w:color="auto"/>
            </w:tcBorders>
            <w:noWrap/>
            <w:vAlign w:val="center"/>
            <w:hideMark/>
          </w:tcPr>
          <w:p w14:paraId="11203FE3"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3</w:t>
            </w:r>
          </w:p>
        </w:tc>
      </w:tr>
      <w:tr w:rsidR="00D35524" w:rsidRPr="00D35524" w14:paraId="638CBCB2" w14:textId="77777777" w:rsidTr="00AF528B">
        <w:trPr>
          <w:trHeight w:val="300"/>
        </w:trPr>
        <w:tc>
          <w:tcPr>
            <w:tcW w:w="2405" w:type="dxa"/>
            <w:vMerge/>
            <w:tcBorders>
              <w:top w:val="nil"/>
              <w:left w:val="single" w:sz="4" w:space="0" w:color="auto"/>
              <w:bottom w:val="single" w:sz="4" w:space="0" w:color="000000"/>
              <w:right w:val="single" w:sz="4" w:space="0" w:color="auto"/>
            </w:tcBorders>
            <w:vAlign w:val="center"/>
            <w:hideMark/>
          </w:tcPr>
          <w:p w14:paraId="2DABEFC4" w14:textId="77777777" w:rsidR="00D35524" w:rsidRPr="00D35524" w:rsidRDefault="00D35524" w:rsidP="00D35524">
            <w:pPr>
              <w:spacing w:line="240" w:lineRule="auto"/>
              <w:ind w:firstLine="0"/>
              <w:jc w:val="left"/>
              <w:rPr>
                <w:rFonts w:eastAsia="Times New Roman" w:cs="Times New Roman"/>
                <w:color w:val="000000"/>
                <w:sz w:val="22"/>
              </w:rPr>
            </w:pPr>
          </w:p>
        </w:tc>
        <w:tc>
          <w:tcPr>
            <w:tcW w:w="1536" w:type="dxa"/>
            <w:tcBorders>
              <w:top w:val="nil"/>
              <w:left w:val="nil"/>
              <w:bottom w:val="single" w:sz="4" w:space="0" w:color="auto"/>
              <w:right w:val="single" w:sz="4" w:space="0" w:color="auto"/>
            </w:tcBorders>
            <w:noWrap/>
            <w:vAlign w:val="center"/>
            <w:hideMark/>
          </w:tcPr>
          <w:p w14:paraId="3819F856"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7.14%</w:t>
            </w:r>
          </w:p>
        </w:tc>
        <w:tc>
          <w:tcPr>
            <w:tcW w:w="964" w:type="dxa"/>
            <w:tcBorders>
              <w:top w:val="nil"/>
              <w:left w:val="nil"/>
              <w:bottom w:val="single" w:sz="4" w:space="0" w:color="auto"/>
              <w:right w:val="single" w:sz="4" w:space="0" w:color="auto"/>
            </w:tcBorders>
            <w:noWrap/>
            <w:vAlign w:val="center"/>
            <w:hideMark/>
          </w:tcPr>
          <w:p w14:paraId="5758D5AE"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19.05%</w:t>
            </w:r>
          </w:p>
        </w:tc>
        <w:tc>
          <w:tcPr>
            <w:tcW w:w="964" w:type="dxa"/>
            <w:tcBorders>
              <w:top w:val="nil"/>
              <w:left w:val="nil"/>
              <w:bottom w:val="single" w:sz="4" w:space="0" w:color="auto"/>
              <w:right w:val="single" w:sz="4" w:space="0" w:color="auto"/>
            </w:tcBorders>
            <w:noWrap/>
            <w:vAlign w:val="center"/>
            <w:hideMark/>
          </w:tcPr>
          <w:p w14:paraId="060A5745"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33.33%</w:t>
            </w:r>
          </w:p>
        </w:tc>
        <w:tc>
          <w:tcPr>
            <w:tcW w:w="964" w:type="dxa"/>
            <w:tcBorders>
              <w:top w:val="nil"/>
              <w:left w:val="nil"/>
              <w:bottom w:val="single" w:sz="4" w:space="0" w:color="auto"/>
              <w:right w:val="single" w:sz="4" w:space="0" w:color="auto"/>
            </w:tcBorders>
            <w:noWrap/>
            <w:vAlign w:val="center"/>
            <w:hideMark/>
          </w:tcPr>
          <w:p w14:paraId="55C2AA7D"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25.40%</w:t>
            </w:r>
          </w:p>
        </w:tc>
        <w:tc>
          <w:tcPr>
            <w:tcW w:w="964" w:type="dxa"/>
            <w:tcBorders>
              <w:top w:val="nil"/>
              <w:left w:val="nil"/>
              <w:bottom w:val="single" w:sz="4" w:space="0" w:color="auto"/>
              <w:right w:val="single" w:sz="4" w:space="0" w:color="auto"/>
            </w:tcBorders>
            <w:noWrap/>
            <w:vAlign w:val="center"/>
            <w:hideMark/>
          </w:tcPr>
          <w:p w14:paraId="28134EA2"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15.08%</w:t>
            </w:r>
          </w:p>
        </w:tc>
        <w:tc>
          <w:tcPr>
            <w:tcW w:w="987" w:type="dxa"/>
            <w:tcBorders>
              <w:top w:val="nil"/>
              <w:left w:val="nil"/>
              <w:bottom w:val="single" w:sz="4" w:space="0" w:color="auto"/>
              <w:right w:val="single" w:sz="4" w:space="0" w:color="auto"/>
            </w:tcBorders>
            <w:noWrap/>
            <w:vAlign w:val="center"/>
            <w:hideMark/>
          </w:tcPr>
          <w:p w14:paraId="07BC72CC" w14:textId="77777777" w:rsidR="00D35524" w:rsidRPr="00D35524" w:rsidRDefault="00D35524" w:rsidP="00D35524">
            <w:pPr>
              <w:spacing w:line="240" w:lineRule="auto"/>
              <w:ind w:firstLine="0"/>
              <w:jc w:val="center"/>
              <w:rPr>
                <w:rFonts w:eastAsia="Times New Roman" w:cs="Times New Roman"/>
                <w:color w:val="000000"/>
                <w:sz w:val="22"/>
              </w:rPr>
            </w:pPr>
            <w:r w:rsidRPr="00D35524">
              <w:rPr>
                <w:rFonts w:eastAsia="Times New Roman" w:cs="Times New Roman"/>
                <w:color w:val="000000"/>
                <w:sz w:val="22"/>
              </w:rPr>
              <w:t> </w:t>
            </w:r>
          </w:p>
        </w:tc>
      </w:tr>
    </w:tbl>
    <w:p w14:paraId="2A58BC05" w14:textId="70E7C0FD" w:rsidR="00B70C29" w:rsidRPr="00B70C29" w:rsidRDefault="00B70C29" w:rsidP="00AF528B">
      <w:pPr>
        <w:pStyle w:val="Nguon"/>
      </w:pPr>
      <w:r w:rsidRPr="00B70C29">
        <w:t>(Nguồn khảo sát từ tác giả)</w:t>
      </w:r>
    </w:p>
    <w:p w14:paraId="53B21CB1" w14:textId="77777777" w:rsidR="00B70C29" w:rsidRPr="00B70C29" w:rsidRDefault="00B70C29" w:rsidP="00B70C29">
      <w:pPr>
        <w:rPr>
          <w:rFonts w:cs="Times New Roman"/>
        </w:rPr>
      </w:pPr>
      <w:r w:rsidRPr="00B70C29">
        <w:rPr>
          <w:rFonts w:cs="Times New Roman"/>
        </w:rPr>
        <w:t>Kết quả khảo sát cho thấy nhóm yếu tố Công cụ CRM được người lao động đánh giá ở mức trung bình thấp, với giá trị trung bình dao động từ 2.90 đến 3.20, thấp hơn so với các nhóm yếu tố trước đó. Điều này phản ánh hệ thống công cụ và nền tảng công nghệ phục vụ quản trị quan hệ khách hàng doanh nghiệp chưa đáp ứng tốt yêu cầu thực tiễn.</w:t>
      </w:r>
    </w:p>
    <w:p w14:paraId="73039820" w14:textId="46B7A3D0" w:rsidR="00B70C29" w:rsidRPr="00B70C29" w:rsidRDefault="00B70C29" w:rsidP="00B70C29">
      <w:pPr>
        <w:rPr>
          <w:rFonts w:cs="Times New Roman"/>
        </w:rPr>
      </w:pPr>
      <w:r w:rsidRPr="00B70C29">
        <w:rPr>
          <w:rFonts w:cs="Times New Roman"/>
        </w:rPr>
        <w:t>Cụ thể, tiêu chí “Hệ thống CRM hỗ trợ tốt công việc” đạt giá trị trung bình cao nhất (3.20), với tỷ lệ đánh giá tích cực (mức 4</w:t>
      </w:r>
      <w:r w:rsidR="00AF528B">
        <w:rPr>
          <w:rFonts w:cs="Times New Roman"/>
        </w:rPr>
        <w:t xml:space="preserve"> - </w:t>
      </w:r>
      <w:r w:rsidRPr="00B70C29">
        <w:rPr>
          <w:rFonts w:cs="Times New Roman"/>
        </w:rPr>
        <w:t>5) chiếm 50%. Điều này cho thấy hệ thống hiện tại bước đầu đã hỗ trợ người lao động trong công việc, tuy nhiên mức độ hỗ trợ chưa thực sự nổi bật.</w:t>
      </w:r>
    </w:p>
    <w:p w14:paraId="6BEFFE0E" w14:textId="77777777" w:rsidR="00B70C29" w:rsidRPr="00B70C29" w:rsidRDefault="00B70C29" w:rsidP="00B70C29">
      <w:pPr>
        <w:rPr>
          <w:rFonts w:cs="Times New Roman"/>
        </w:rPr>
      </w:pPr>
      <w:r w:rsidRPr="00B70C29">
        <w:rPr>
          <w:rFonts w:cs="Times New Roman"/>
        </w:rPr>
        <w:t>Đối với tiêu chí “Hệ thống CRM hỗ trợ phân tích và ra quyết định”, giá trị trung bình đạt 3.00, cho thấy khả năng khai thác dữ liệu để phục vụ phân tích còn ở mức hạn chế. Phần lớn ý kiến tập trung ở mức trung bình (33,3%), phản ánh hệ thống chưa phát huy được vai trò hỗ trợ quản trị.</w:t>
      </w:r>
    </w:p>
    <w:p w14:paraId="70F257CB" w14:textId="77777777" w:rsidR="00B70C29" w:rsidRPr="00B70C29" w:rsidRDefault="00B70C29" w:rsidP="00B70C29">
      <w:pPr>
        <w:rPr>
          <w:rFonts w:cs="Times New Roman"/>
        </w:rPr>
      </w:pPr>
      <w:r w:rsidRPr="00B70C29">
        <w:rPr>
          <w:rFonts w:cs="Times New Roman"/>
        </w:rPr>
        <w:t>Đáng chú ý, các tiêu chí liên quan đến dữ liệu và khả năng sử dụng hệ thống đều có mức đánh giá thấp:</w:t>
      </w:r>
    </w:p>
    <w:p w14:paraId="1C1EF891" w14:textId="54831646" w:rsidR="00B70C29" w:rsidRPr="00B70C29" w:rsidRDefault="00134154" w:rsidP="00DC0426">
      <w:pPr>
        <w:pStyle w:val="-"/>
      </w:pPr>
      <w:r>
        <w:t>“</w:t>
      </w:r>
      <w:r w:rsidR="00B70C29" w:rsidRPr="00B70C29">
        <w:t>Hệ thống CRM dễ sử dụng</w:t>
      </w:r>
      <w:r>
        <w:t>”</w:t>
      </w:r>
      <w:r w:rsidR="00B70C29" w:rsidRPr="00B70C29">
        <w:t xml:space="preserve"> đạt 2.98, với tỷ lệ đánh giá thấp (1</w:t>
      </w:r>
      <w:r w:rsidR="00AF528B">
        <w:t xml:space="preserve"> - </w:t>
      </w:r>
      <w:r w:rsidR="00B70C29" w:rsidRPr="00B70C29">
        <w:t xml:space="preserve">2) chiếm tới 31,7%, cho thấy giao diện hoặc trải nghiệm người dùng chưa thân thiện </w:t>
      </w:r>
    </w:p>
    <w:p w14:paraId="6B3282DA" w14:textId="2A2B628D" w:rsidR="00B70C29" w:rsidRPr="00B70C29" w:rsidRDefault="00134154" w:rsidP="00DC0426">
      <w:pPr>
        <w:pStyle w:val="-"/>
      </w:pPr>
      <w:r>
        <w:lastRenderedPageBreak/>
        <w:t>“</w:t>
      </w:r>
      <w:r w:rsidR="00B70C29" w:rsidRPr="00B70C29">
        <w:t>Dữ liệu khách hàng đầy đủ</w:t>
      </w:r>
      <w:r>
        <w:t>”</w:t>
      </w:r>
      <w:r w:rsidR="00B70C29" w:rsidRPr="00B70C29">
        <w:t xml:space="preserve"> đạt 2.95, phản ánh tình trạng thiếu hụt thông tin khách hàng </w:t>
      </w:r>
    </w:p>
    <w:p w14:paraId="0BD2DD89" w14:textId="29E7FB82" w:rsidR="00B70C29" w:rsidRPr="00B70C29" w:rsidRDefault="00134154" w:rsidP="00DC0426">
      <w:pPr>
        <w:pStyle w:val="-"/>
      </w:pPr>
      <w:r>
        <w:t>“</w:t>
      </w:r>
      <w:r w:rsidR="00B70C29" w:rsidRPr="00B70C29">
        <w:t>Dữ liệu được cập nhật kịp thời</w:t>
      </w:r>
      <w:r>
        <w:t>”</w:t>
      </w:r>
      <w:r w:rsidR="00B70C29" w:rsidRPr="00B70C29">
        <w:t xml:space="preserve"> có mức thấp nhất (2.90), với tỷ lệ đánh giá thấp lên tới 30,9%, cho thấy dữ liệu chưa được duy trì và cập nhật thường xuyên</w:t>
      </w:r>
    </w:p>
    <w:p w14:paraId="66C45D93" w14:textId="77777777" w:rsidR="00B70C29" w:rsidRPr="00B70C29" w:rsidRDefault="00B70C29" w:rsidP="00B70C29">
      <w:pPr>
        <w:rPr>
          <w:rFonts w:cs="Times New Roman"/>
        </w:rPr>
      </w:pPr>
      <w:r w:rsidRPr="00B70C29">
        <w:rPr>
          <w:rFonts w:cs="Times New Roman"/>
        </w:rPr>
        <w:t xml:space="preserve">Tổng thể, nhóm yếu tố công cụ CRM là </w:t>
      </w:r>
      <w:r w:rsidRPr="00CE38B0">
        <w:rPr>
          <w:rFonts w:cs="Times New Roman"/>
        </w:rPr>
        <w:t>điểm yếu nổi bật nhất</w:t>
      </w:r>
      <w:r w:rsidRPr="00B70C29">
        <w:rPr>
          <w:rFonts w:cs="Times New Roman"/>
        </w:rPr>
        <w:t xml:space="preserve"> trong hoạt động quản trị quan hệ khách hàng doanh nghiệp tại Ban Khách hàng Doanh nghiệp. Hệ thống CRM hiện tại chưa đảm bảo tính thân thiện, chưa cung cấp dữ liệu đầy đủ và kịp thời, đồng thời chưa hỗ trợ hiệu quả cho việc phân tích và ra quyết định. Điều này dẫn đến việc người lao động gặp khó khăn trong quá trình khai thác và quản lý thông tin khách hàng, làm giảm hiệu quả tổng thể của hoạt động CRM.</w:t>
      </w:r>
    </w:p>
    <w:p w14:paraId="2285DFC4" w14:textId="3E8703E4" w:rsidR="00B70C29" w:rsidRDefault="00CE38B0" w:rsidP="0094497C">
      <w:pPr>
        <w:pStyle w:val="Bng"/>
        <w:rPr>
          <w:bCs/>
        </w:rPr>
      </w:pPr>
      <w:bookmarkStart w:id="60" w:name="_Toc234137826"/>
      <w:r>
        <w:t xml:space="preserve">Bảng </w:t>
      </w:r>
      <w:r w:rsidR="00EA7AF1">
        <w:fldChar w:fldCharType="begin"/>
      </w:r>
      <w:r w:rsidR="00EA7AF1">
        <w:instrText xml:space="preserve"> STYLEREF 1 \s </w:instrText>
      </w:r>
      <w:r w:rsidR="00EA7AF1">
        <w:fldChar w:fldCharType="separate"/>
      </w:r>
      <w:r w:rsidR="005545E7">
        <w:rPr>
          <w:noProof/>
        </w:rPr>
        <w:t>2</w:t>
      </w:r>
      <w:r w:rsidR="00EA7AF1">
        <w:fldChar w:fldCharType="end"/>
      </w:r>
      <w:r w:rsidR="00EA7AF1">
        <w:t>.</w:t>
      </w:r>
      <w:r w:rsidR="00EA7AF1">
        <w:fldChar w:fldCharType="begin"/>
      </w:r>
      <w:r w:rsidR="00EA7AF1">
        <w:instrText xml:space="preserve"> SEQ Bảng \* ARABIC \s 1 </w:instrText>
      </w:r>
      <w:r w:rsidR="00EA7AF1">
        <w:fldChar w:fldCharType="separate"/>
      </w:r>
      <w:r w:rsidR="005545E7">
        <w:rPr>
          <w:noProof/>
        </w:rPr>
        <w:t>7</w:t>
      </w:r>
      <w:r w:rsidR="00EA7AF1">
        <w:fldChar w:fldCharType="end"/>
      </w:r>
      <w:r>
        <w:t xml:space="preserve"> </w:t>
      </w:r>
      <w:r w:rsidR="00B70C29" w:rsidRPr="00B70C29">
        <w:rPr>
          <w:bCs/>
        </w:rPr>
        <w:t>Phân tích nhóm yếu tố Năng lực người lao động</w:t>
      </w:r>
      <w:bookmarkEnd w:id="60"/>
    </w:p>
    <w:p w14:paraId="1A7B1846" w14:textId="77777777" w:rsidR="00315208" w:rsidRPr="0075040D" w:rsidRDefault="00315208" w:rsidP="00315208">
      <w:pPr>
        <w:pStyle w:val="Donvitinh"/>
      </w:pPr>
      <w:r w:rsidRPr="0075040D">
        <w:t>(Đơn vị tính:</w:t>
      </w:r>
      <w:r>
        <w:t xml:space="preserve"> người)</w:t>
      </w:r>
    </w:p>
    <w:tbl>
      <w:tblPr>
        <w:tblW w:w="8784" w:type="dxa"/>
        <w:tblLayout w:type="fixed"/>
        <w:tblLook w:val="04A0" w:firstRow="1" w:lastRow="0" w:firstColumn="1" w:lastColumn="0" w:noHBand="0" w:noVBand="1"/>
      </w:tblPr>
      <w:tblGrid>
        <w:gridCol w:w="2263"/>
        <w:gridCol w:w="1536"/>
        <w:gridCol w:w="1158"/>
        <w:gridCol w:w="964"/>
        <w:gridCol w:w="964"/>
        <w:gridCol w:w="964"/>
        <w:gridCol w:w="935"/>
      </w:tblGrid>
      <w:tr w:rsidR="00134154" w:rsidRPr="00134154" w14:paraId="74C832D2" w14:textId="77777777" w:rsidTr="00356221">
        <w:trPr>
          <w:trHeight w:val="300"/>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57D02497" w14:textId="77777777" w:rsidR="00356221" w:rsidRDefault="00134154" w:rsidP="00794129">
            <w:pPr>
              <w:spacing w:before="160" w:after="160" w:line="240" w:lineRule="auto"/>
              <w:ind w:firstLine="0"/>
              <w:jc w:val="center"/>
              <w:rPr>
                <w:rFonts w:eastAsia="Times New Roman" w:cs="Times New Roman"/>
                <w:b/>
                <w:bCs/>
                <w:color w:val="000000"/>
                <w:sz w:val="22"/>
              </w:rPr>
            </w:pPr>
            <w:r>
              <w:rPr>
                <w:rFonts w:eastAsia="Times New Roman" w:cs="Times New Roman"/>
                <w:b/>
                <w:bCs/>
                <w:color w:val="000000"/>
                <w:sz w:val="22"/>
              </w:rPr>
              <w:t xml:space="preserve">IV. </w:t>
            </w:r>
            <w:r w:rsidRPr="00134154">
              <w:rPr>
                <w:rFonts w:eastAsia="Times New Roman" w:cs="Times New Roman"/>
                <w:b/>
                <w:bCs/>
                <w:color w:val="000000"/>
                <w:sz w:val="22"/>
              </w:rPr>
              <w:t xml:space="preserve">NHÓM </w:t>
            </w:r>
          </w:p>
          <w:p w14:paraId="3093E423" w14:textId="512D7436" w:rsidR="00134154" w:rsidRPr="00134154" w:rsidRDefault="00134154" w:rsidP="00794129">
            <w:pPr>
              <w:spacing w:before="160" w:after="160" w:line="240" w:lineRule="auto"/>
              <w:ind w:firstLine="0"/>
              <w:jc w:val="center"/>
              <w:rPr>
                <w:rFonts w:eastAsia="Times New Roman" w:cs="Times New Roman"/>
                <w:b/>
                <w:bCs/>
                <w:color w:val="000000"/>
                <w:sz w:val="22"/>
              </w:rPr>
            </w:pPr>
            <w:r w:rsidRPr="00134154">
              <w:rPr>
                <w:rFonts w:eastAsia="Times New Roman" w:cs="Times New Roman"/>
                <w:b/>
                <w:bCs/>
                <w:color w:val="000000"/>
                <w:sz w:val="22"/>
              </w:rPr>
              <w:t>NĂNG LỰC (NL)</w:t>
            </w:r>
          </w:p>
        </w:tc>
        <w:tc>
          <w:tcPr>
            <w:tcW w:w="1536" w:type="dxa"/>
            <w:tcBorders>
              <w:top w:val="single" w:sz="4" w:space="0" w:color="auto"/>
              <w:left w:val="nil"/>
              <w:bottom w:val="single" w:sz="4" w:space="0" w:color="auto"/>
              <w:right w:val="single" w:sz="4" w:space="0" w:color="auto"/>
            </w:tcBorders>
            <w:noWrap/>
            <w:vAlign w:val="center"/>
            <w:hideMark/>
          </w:tcPr>
          <w:p w14:paraId="34A3E523" w14:textId="77777777" w:rsidR="00134154" w:rsidRPr="00134154" w:rsidRDefault="00134154" w:rsidP="00794129">
            <w:pPr>
              <w:spacing w:before="160" w:after="160" w:line="240" w:lineRule="auto"/>
              <w:ind w:firstLine="0"/>
              <w:jc w:val="center"/>
              <w:rPr>
                <w:rFonts w:eastAsia="Times New Roman" w:cs="Times New Roman"/>
                <w:b/>
                <w:bCs/>
                <w:color w:val="000000"/>
                <w:sz w:val="22"/>
              </w:rPr>
            </w:pPr>
            <w:r w:rsidRPr="00134154">
              <w:rPr>
                <w:rFonts w:eastAsia="Times New Roman" w:cs="Times New Roman"/>
                <w:b/>
                <w:bCs/>
                <w:color w:val="000000"/>
                <w:sz w:val="22"/>
              </w:rPr>
              <w:t>1. Rất không đồng ý</w:t>
            </w:r>
          </w:p>
        </w:tc>
        <w:tc>
          <w:tcPr>
            <w:tcW w:w="1158" w:type="dxa"/>
            <w:tcBorders>
              <w:top w:val="single" w:sz="4" w:space="0" w:color="auto"/>
              <w:left w:val="nil"/>
              <w:bottom w:val="single" w:sz="4" w:space="0" w:color="auto"/>
              <w:right w:val="single" w:sz="4" w:space="0" w:color="auto"/>
            </w:tcBorders>
            <w:noWrap/>
            <w:vAlign w:val="center"/>
            <w:hideMark/>
          </w:tcPr>
          <w:p w14:paraId="0E9A4210" w14:textId="77777777" w:rsidR="00134154" w:rsidRPr="00134154" w:rsidRDefault="00134154" w:rsidP="00794129">
            <w:pPr>
              <w:spacing w:before="160" w:after="160" w:line="240" w:lineRule="auto"/>
              <w:ind w:firstLine="0"/>
              <w:jc w:val="center"/>
              <w:rPr>
                <w:rFonts w:eastAsia="Times New Roman" w:cs="Times New Roman"/>
                <w:b/>
                <w:bCs/>
                <w:color w:val="000000"/>
                <w:sz w:val="22"/>
              </w:rPr>
            </w:pPr>
            <w:r w:rsidRPr="00134154">
              <w:rPr>
                <w:rFonts w:eastAsia="Times New Roman" w:cs="Times New Roman"/>
                <w:b/>
                <w:bCs/>
                <w:color w:val="000000"/>
                <w:sz w:val="22"/>
              </w:rPr>
              <w:t>2. Không đồng ý</w:t>
            </w:r>
          </w:p>
        </w:tc>
        <w:tc>
          <w:tcPr>
            <w:tcW w:w="964" w:type="dxa"/>
            <w:tcBorders>
              <w:top w:val="single" w:sz="4" w:space="0" w:color="auto"/>
              <w:left w:val="nil"/>
              <w:bottom w:val="single" w:sz="4" w:space="0" w:color="auto"/>
              <w:right w:val="single" w:sz="4" w:space="0" w:color="auto"/>
            </w:tcBorders>
            <w:noWrap/>
            <w:vAlign w:val="center"/>
            <w:hideMark/>
          </w:tcPr>
          <w:p w14:paraId="4EE52B31" w14:textId="77777777" w:rsidR="00134154" w:rsidRPr="00134154" w:rsidRDefault="00134154" w:rsidP="00794129">
            <w:pPr>
              <w:spacing w:before="160" w:after="160" w:line="240" w:lineRule="auto"/>
              <w:ind w:firstLine="0"/>
              <w:jc w:val="center"/>
              <w:rPr>
                <w:rFonts w:eastAsia="Times New Roman" w:cs="Times New Roman"/>
                <w:b/>
                <w:bCs/>
                <w:color w:val="000000"/>
                <w:sz w:val="22"/>
              </w:rPr>
            </w:pPr>
            <w:r w:rsidRPr="00134154">
              <w:rPr>
                <w:rFonts w:eastAsia="Times New Roman" w:cs="Times New Roman"/>
                <w:b/>
                <w:bCs/>
                <w:color w:val="000000"/>
                <w:sz w:val="22"/>
              </w:rPr>
              <w:t>3. Bình thường</w:t>
            </w:r>
          </w:p>
        </w:tc>
        <w:tc>
          <w:tcPr>
            <w:tcW w:w="964" w:type="dxa"/>
            <w:tcBorders>
              <w:top w:val="single" w:sz="4" w:space="0" w:color="auto"/>
              <w:left w:val="nil"/>
              <w:bottom w:val="single" w:sz="4" w:space="0" w:color="auto"/>
              <w:right w:val="single" w:sz="4" w:space="0" w:color="auto"/>
            </w:tcBorders>
            <w:noWrap/>
            <w:vAlign w:val="center"/>
            <w:hideMark/>
          </w:tcPr>
          <w:p w14:paraId="48B6C64D" w14:textId="77777777" w:rsidR="00134154" w:rsidRPr="00134154" w:rsidRDefault="00134154" w:rsidP="00794129">
            <w:pPr>
              <w:spacing w:before="160" w:after="160" w:line="240" w:lineRule="auto"/>
              <w:ind w:firstLine="0"/>
              <w:jc w:val="center"/>
              <w:rPr>
                <w:rFonts w:eastAsia="Times New Roman" w:cs="Times New Roman"/>
                <w:b/>
                <w:bCs/>
                <w:color w:val="000000"/>
                <w:sz w:val="22"/>
              </w:rPr>
            </w:pPr>
            <w:r w:rsidRPr="00134154">
              <w:rPr>
                <w:rFonts w:eastAsia="Times New Roman" w:cs="Times New Roman"/>
                <w:b/>
                <w:bCs/>
                <w:color w:val="000000"/>
                <w:sz w:val="22"/>
              </w:rPr>
              <w:t>4. Đồng ý</w:t>
            </w:r>
          </w:p>
        </w:tc>
        <w:tc>
          <w:tcPr>
            <w:tcW w:w="964" w:type="dxa"/>
            <w:tcBorders>
              <w:top w:val="single" w:sz="4" w:space="0" w:color="auto"/>
              <w:left w:val="nil"/>
              <w:bottom w:val="single" w:sz="4" w:space="0" w:color="auto"/>
              <w:right w:val="single" w:sz="4" w:space="0" w:color="auto"/>
            </w:tcBorders>
            <w:noWrap/>
            <w:vAlign w:val="center"/>
            <w:hideMark/>
          </w:tcPr>
          <w:p w14:paraId="26E24719" w14:textId="77777777" w:rsidR="00134154" w:rsidRPr="00134154" w:rsidRDefault="00134154" w:rsidP="00794129">
            <w:pPr>
              <w:spacing w:before="160" w:after="160" w:line="240" w:lineRule="auto"/>
              <w:ind w:firstLine="0"/>
              <w:jc w:val="center"/>
              <w:rPr>
                <w:rFonts w:eastAsia="Times New Roman" w:cs="Times New Roman"/>
                <w:b/>
                <w:bCs/>
                <w:color w:val="000000"/>
                <w:sz w:val="22"/>
              </w:rPr>
            </w:pPr>
            <w:r w:rsidRPr="00134154">
              <w:rPr>
                <w:rFonts w:eastAsia="Times New Roman" w:cs="Times New Roman"/>
                <w:b/>
                <w:bCs/>
                <w:color w:val="000000"/>
                <w:sz w:val="22"/>
              </w:rPr>
              <w:t>5. Rất đồng ý</w:t>
            </w:r>
          </w:p>
        </w:tc>
        <w:tc>
          <w:tcPr>
            <w:tcW w:w="935" w:type="dxa"/>
            <w:tcBorders>
              <w:top w:val="single" w:sz="4" w:space="0" w:color="auto"/>
              <w:left w:val="nil"/>
              <w:bottom w:val="single" w:sz="4" w:space="0" w:color="auto"/>
              <w:right w:val="single" w:sz="4" w:space="0" w:color="auto"/>
            </w:tcBorders>
            <w:noWrap/>
            <w:vAlign w:val="center"/>
            <w:hideMark/>
          </w:tcPr>
          <w:p w14:paraId="51CE5CBA" w14:textId="77777777" w:rsidR="00134154" w:rsidRPr="00134154" w:rsidRDefault="00134154" w:rsidP="00794129">
            <w:pPr>
              <w:spacing w:before="160" w:after="160" w:line="240" w:lineRule="auto"/>
              <w:ind w:firstLine="0"/>
              <w:jc w:val="center"/>
              <w:rPr>
                <w:rFonts w:eastAsia="Times New Roman" w:cs="Times New Roman"/>
                <w:b/>
                <w:bCs/>
                <w:color w:val="000000"/>
                <w:sz w:val="22"/>
              </w:rPr>
            </w:pPr>
            <w:r w:rsidRPr="00134154">
              <w:rPr>
                <w:rFonts w:eastAsia="Times New Roman" w:cs="Times New Roman"/>
                <w:b/>
                <w:bCs/>
                <w:color w:val="000000"/>
                <w:sz w:val="22"/>
              </w:rPr>
              <w:t>Trung bình</w:t>
            </w:r>
          </w:p>
        </w:tc>
      </w:tr>
      <w:tr w:rsidR="00134154" w:rsidRPr="00134154" w14:paraId="7C05516C" w14:textId="77777777" w:rsidTr="00356221">
        <w:trPr>
          <w:trHeight w:val="300"/>
        </w:trPr>
        <w:tc>
          <w:tcPr>
            <w:tcW w:w="2263" w:type="dxa"/>
            <w:vMerge w:val="restart"/>
            <w:tcBorders>
              <w:top w:val="nil"/>
              <w:left w:val="single" w:sz="4" w:space="0" w:color="auto"/>
              <w:bottom w:val="single" w:sz="4" w:space="0" w:color="000000"/>
              <w:right w:val="single" w:sz="4" w:space="0" w:color="auto"/>
            </w:tcBorders>
            <w:noWrap/>
            <w:vAlign w:val="center"/>
            <w:hideMark/>
          </w:tcPr>
          <w:p w14:paraId="3F5287AB" w14:textId="77777777" w:rsidR="00134154" w:rsidRPr="00134154" w:rsidRDefault="00134154" w:rsidP="00134154">
            <w:pPr>
              <w:spacing w:line="240" w:lineRule="auto"/>
              <w:ind w:firstLine="0"/>
              <w:jc w:val="left"/>
              <w:rPr>
                <w:rFonts w:eastAsia="Times New Roman" w:cs="Times New Roman"/>
                <w:color w:val="000000"/>
                <w:sz w:val="22"/>
              </w:rPr>
            </w:pPr>
            <w:r w:rsidRPr="00134154">
              <w:rPr>
                <w:rFonts w:eastAsia="Times New Roman" w:cs="Times New Roman"/>
                <w:color w:val="000000"/>
                <w:sz w:val="22"/>
              </w:rPr>
              <w:t>Người lao động có kỹ năng chăm sóc khách hàng tốt</w:t>
            </w:r>
          </w:p>
        </w:tc>
        <w:tc>
          <w:tcPr>
            <w:tcW w:w="1536" w:type="dxa"/>
            <w:tcBorders>
              <w:top w:val="nil"/>
              <w:left w:val="nil"/>
              <w:bottom w:val="single" w:sz="4" w:space="0" w:color="auto"/>
              <w:right w:val="single" w:sz="4" w:space="0" w:color="auto"/>
            </w:tcBorders>
            <w:noWrap/>
            <w:vAlign w:val="center"/>
            <w:hideMark/>
          </w:tcPr>
          <w:p w14:paraId="5C2B7BD1"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5</w:t>
            </w:r>
          </w:p>
        </w:tc>
        <w:tc>
          <w:tcPr>
            <w:tcW w:w="1158" w:type="dxa"/>
            <w:tcBorders>
              <w:top w:val="nil"/>
              <w:left w:val="nil"/>
              <w:bottom w:val="single" w:sz="4" w:space="0" w:color="auto"/>
              <w:right w:val="single" w:sz="4" w:space="0" w:color="auto"/>
            </w:tcBorders>
            <w:noWrap/>
            <w:vAlign w:val="center"/>
            <w:hideMark/>
          </w:tcPr>
          <w:p w14:paraId="0B39F2D2"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15</w:t>
            </w:r>
          </w:p>
        </w:tc>
        <w:tc>
          <w:tcPr>
            <w:tcW w:w="964" w:type="dxa"/>
            <w:tcBorders>
              <w:top w:val="nil"/>
              <w:left w:val="nil"/>
              <w:bottom w:val="single" w:sz="4" w:space="0" w:color="auto"/>
              <w:right w:val="single" w:sz="4" w:space="0" w:color="auto"/>
            </w:tcBorders>
            <w:noWrap/>
            <w:vAlign w:val="center"/>
            <w:hideMark/>
          </w:tcPr>
          <w:p w14:paraId="4925195C"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36</w:t>
            </w:r>
          </w:p>
        </w:tc>
        <w:tc>
          <w:tcPr>
            <w:tcW w:w="964" w:type="dxa"/>
            <w:tcBorders>
              <w:top w:val="nil"/>
              <w:left w:val="nil"/>
              <w:bottom w:val="single" w:sz="4" w:space="0" w:color="auto"/>
              <w:right w:val="single" w:sz="4" w:space="0" w:color="auto"/>
            </w:tcBorders>
            <w:noWrap/>
            <w:vAlign w:val="center"/>
            <w:hideMark/>
          </w:tcPr>
          <w:p w14:paraId="2F4ACBAB"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42</w:t>
            </w:r>
          </w:p>
        </w:tc>
        <w:tc>
          <w:tcPr>
            <w:tcW w:w="964" w:type="dxa"/>
            <w:tcBorders>
              <w:top w:val="nil"/>
              <w:left w:val="nil"/>
              <w:bottom w:val="single" w:sz="4" w:space="0" w:color="auto"/>
              <w:right w:val="single" w:sz="4" w:space="0" w:color="auto"/>
            </w:tcBorders>
            <w:noWrap/>
            <w:vAlign w:val="center"/>
            <w:hideMark/>
          </w:tcPr>
          <w:p w14:paraId="63743284"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28</w:t>
            </w:r>
          </w:p>
        </w:tc>
        <w:tc>
          <w:tcPr>
            <w:tcW w:w="935" w:type="dxa"/>
            <w:tcBorders>
              <w:top w:val="nil"/>
              <w:left w:val="nil"/>
              <w:bottom w:val="single" w:sz="4" w:space="0" w:color="auto"/>
              <w:right w:val="single" w:sz="4" w:space="0" w:color="auto"/>
            </w:tcBorders>
            <w:noWrap/>
            <w:vAlign w:val="center"/>
            <w:hideMark/>
          </w:tcPr>
          <w:p w14:paraId="7BC2D228"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3.5</w:t>
            </w:r>
          </w:p>
        </w:tc>
      </w:tr>
      <w:tr w:rsidR="00134154" w:rsidRPr="00134154" w14:paraId="08BB0A33" w14:textId="77777777" w:rsidTr="00356221">
        <w:trPr>
          <w:trHeight w:val="300"/>
        </w:trPr>
        <w:tc>
          <w:tcPr>
            <w:tcW w:w="2263" w:type="dxa"/>
            <w:vMerge/>
            <w:tcBorders>
              <w:top w:val="nil"/>
              <w:left w:val="single" w:sz="4" w:space="0" w:color="auto"/>
              <w:bottom w:val="single" w:sz="4" w:space="0" w:color="000000"/>
              <w:right w:val="single" w:sz="4" w:space="0" w:color="auto"/>
            </w:tcBorders>
            <w:vAlign w:val="center"/>
            <w:hideMark/>
          </w:tcPr>
          <w:p w14:paraId="7311970A" w14:textId="77777777" w:rsidR="00134154" w:rsidRPr="00134154" w:rsidRDefault="00134154" w:rsidP="00134154">
            <w:pPr>
              <w:spacing w:line="240" w:lineRule="auto"/>
              <w:ind w:firstLine="0"/>
              <w:jc w:val="left"/>
              <w:rPr>
                <w:rFonts w:eastAsia="Times New Roman" w:cs="Times New Roman"/>
                <w:color w:val="000000"/>
                <w:sz w:val="22"/>
              </w:rPr>
            </w:pPr>
          </w:p>
        </w:tc>
        <w:tc>
          <w:tcPr>
            <w:tcW w:w="1536" w:type="dxa"/>
            <w:tcBorders>
              <w:top w:val="nil"/>
              <w:left w:val="nil"/>
              <w:bottom w:val="single" w:sz="4" w:space="0" w:color="auto"/>
              <w:right w:val="single" w:sz="4" w:space="0" w:color="auto"/>
            </w:tcBorders>
            <w:noWrap/>
            <w:vAlign w:val="center"/>
            <w:hideMark/>
          </w:tcPr>
          <w:p w14:paraId="04DC4FC0"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3.97%</w:t>
            </w:r>
          </w:p>
        </w:tc>
        <w:tc>
          <w:tcPr>
            <w:tcW w:w="1158" w:type="dxa"/>
            <w:tcBorders>
              <w:top w:val="nil"/>
              <w:left w:val="nil"/>
              <w:bottom w:val="single" w:sz="4" w:space="0" w:color="auto"/>
              <w:right w:val="single" w:sz="4" w:space="0" w:color="auto"/>
            </w:tcBorders>
            <w:noWrap/>
            <w:vAlign w:val="center"/>
            <w:hideMark/>
          </w:tcPr>
          <w:p w14:paraId="12EC28A2"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11.90%</w:t>
            </w:r>
          </w:p>
        </w:tc>
        <w:tc>
          <w:tcPr>
            <w:tcW w:w="964" w:type="dxa"/>
            <w:tcBorders>
              <w:top w:val="nil"/>
              <w:left w:val="nil"/>
              <w:bottom w:val="single" w:sz="4" w:space="0" w:color="auto"/>
              <w:right w:val="single" w:sz="4" w:space="0" w:color="auto"/>
            </w:tcBorders>
            <w:noWrap/>
            <w:vAlign w:val="center"/>
            <w:hideMark/>
          </w:tcPr>
          <w:p w14:paraId="08DF84F4"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28.57%</w:t>
            </w:r>
          </w:p>
        </w:tc>
        <w:tc>
          <w:tcPr>
            <w:tcW w:w="964" w:type="dxa"/>
            <w:tcBorders>
              <w:top w:val="nil"/>
              <w:left w:val="nil"/>
              <w:bottom w:val="single" w:sz="4" w:space="0" w:color="auto"/>
              <w:right w:val="single" w:sz="4" w:space="0" w:color="auto"/>
            </w:tcBorders>
            <w:noWrap/>
            <w:vAlign w:val="center"/>
            <w:hideMark/>
          </w:tcPr>
          <w:p w14:paraId="01FC3DAA"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33.33%</w:t>
            </w:r>
          </w:p>
        </w:tc>
        <w:tc>
          <w:tcPr>
            <w:tcW w:w="964" w:type="dxa"/>
            <w:tcBorders>
              <w:top w:val="nil"/>
              <w:left w:val="nil"/>
              <w:bottom w:val="single" w:sz="4" w:space="0" w:color="auto"/>
              <w:right w:val="single" w:sz="4" w:space="0" w:color="auto"/>
            </w:tcBorders>
            <w:noWrap/>
            <w:vAlign w:val="center"/>
            <w:hideMark/>
          </w:tcPr>
          <w:p w14:paraId="44D65F00"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22.22%</w:t>
            </w:r>
          </w:p>
        </w:tc>
        <w:tc>
          <w:tcPr>
            <w:tcW w:w="935" w:type="dxa"/>
            <w:tcBorders>
              <w:top w:val="nil"/>
              <w:left w:val="nil"/>
              <w:bottom w:val="single" w:sz="4" w:space="0" w:color="auto"/>
              <w:right w:val="single" w:sz="4" w:space="0" w:color="auto"/>
            </w:tcBorders>
            <w:noWrap/>
            <w:vAlign w:val="center"/>
            <w:hideMark/>
          </w:tcPr>
          <w:p w14:paraId="6F075E56" w14:textId="43A87288" w:rsidR="00134154" w:rsidRPr="00134154" w:rsidRDefault="00134154" w:rsidP="00134154">
            <w:pPr>
              <w:spacing w:line="240" w:lineRule="auto"/>
              <w:ind w:firstLine="0"/>
              <w:jc w:val="center"/>
              <w:rPr>
                <w:rFonts w:eastAsia="Times New Roman" w:cs="Times New Roman"/>
                <w:color w:val="000000"/>
                <w:sz w:val="22"/>
              </w:rPr>
            </w:pPr>
          </w:p>
        </w:tc>
      </w:tr>
      <w:tr w:rsidR="00134154" w:rsidRPr="00134154" w14:paraId="10F68C06" w14:textId="77777777" w:rsidTr="00356221">
        <w:trPr>
          <w:trHeight w:val="300"/>
        </w:trPr>
        <w:tc>
          <w:tcPr>
            <w:tcW w:w="2263" w:type="dxa"/>
            <w:vMerge w:val="restart"/>
            <w:tcBorders>
              <w:top w:val="nil"/>
              <w:left w:val="single" w:sz="4" w:space="0" w:color="auto"/>
              <w:bottom w:val="single" w:sz="4" w:space="0" w:color="000000"/>
              <w:right w:val="single" w:sz="4" w:space="0" w:color="auto"/>
            </w:tcBorders>
            <w:noWrap/>
            <w:vAlign w:val="center"/>
            <w:hideMark/>
          </w:tcPr>
          <w:p w14:paraId="0A82EADF" w14:textId="77777777" w:rsidR="00134154" w:rsidRPr="00134154" w:rsidRDefault="00134154" w:rsidP="00134154">
            <w:pPr>
              <w:spacing w:line="240" w:lineRule="auto"/>
              <w:ind w:firstLine="0"/>
              <w:jc w:val="left"/>
              <w:rPr>
                <w:rFonts w:eastAsia="Times New Roman" w:cs="Times New Roman"/>
                <w:color w:val="000000"/>
                <w:sz w:val="22"/>
              </w:rPr>
            </w:pPr>
            <w:r w:rsidRPr="00134154">
              <w:rPr>
                <w:rFonts w:eastAsia="Times New Roman" w:cs="Times New Roman"/>
                <w:color w:val="000000"/>
                <w:sz w:val="22"/>
              </w:rPr>
              <w:t>Người lao động hiểu rõ nhu cầu khách hàng doanh nghiệp</w:t>
            </w:r>
          </w:p>
        </w:tc>
        <w:tc>
          <w:tcPr>
            <w:tcW w:w="1536" w:type="dxa"/>
            <w:tcBorders>
              <w:top w:val="nil"/>
              <w:left w:val="nil"/>
              <w:bottom w:val="single" w:sz="4" w:space="0" w:color="auto"/>
              <w:right w:val="single" w:sz="4" w:space="0" w:color="auto"/>
            </w:tcBorders>
            <w:noWrap/>
            <w:vAlign w:val="center"/>
            <w:hideMark/>
          </w:tcPr>
          <w:p w14:paraId="5B792428"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6</w:t>
            </w:r>
          </w:p>
        </w:tc>
        <w:tc>
          <w:tcPr>
            <w:tcW w:w="1158" w:type="dxa"/>
            <w:tcBorders>
              <w:top w:val="nil"/>
              <w:left w:val="nil"/>
              <w:bottom w:val="single" w:sz="4" w:space="0" w:color="auto"/>
              <w:right w:val="single" w:sz="4" w:space="0" w:color="auto"/>
            </w:tcBorders>
            <w:noWrap/>
            <w:vAlign w:val="center"/>
            <w:hideMark/>
          </w:tcPr>
          <w:p w14:paraId="516D06BF"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16</w:t>
            </w:r>
          </w:p>
        </w:tc>
        <w:tc>
          <w:tcPr>
            <w:tcW w:w="964" w:type="dxa"/>
            <w:tcBorders>
              <w:top w:val="nil"/>
              <w:left w:val="nil"/>
              <w:bottom w:val="single" w:sz="4" w:space="0" w:color="auto"/>
              <w:right w:val="single" w:sz="4" w:space="0" w:color="auto"/>
            </w:tcBorders>
            <w:noWrap/>
            <w:vAlign w:val="center"/>
            <w:hideMark/>
          </w:tcPr>
          <w:p w14:paraId="5EA89CA9"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38</w:t>
            </w:r>
          </w:p>
        </w:tc>
        <w:tc>
          <w:tcPr>
            <w:tcW w:w="964" w:type="dxa"/>
            <w:tcBorders>
              <w:top w:val="nil"/>
              <w:left w:val="nil"/>
              <w:bottom w:val="single" w:sz="4" w:space="0" w:color="auto"/>
              <w:right w:val="single" w:sz="4" w:space="0" w:color="auto"/>
            </w:tcBorders>
            <w:noWrap/>
            <w:vAlign w:val="center"/>
            <w:hideMark/>
          </w:tcPr>
          <w:p w14:paraId="058EDFFB"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40</w:t>
            </w:r>
          </w:p>
        </w:tc>
        <w:tc>
          <w:tcPr>
            <w:tcW w:w="964" w:type="dxa"/>
            <w:tcBorders>
              <w:top w:val="nil"/>
              <w:left w:val="nil"/>
              <w:bottom w:val="single" w:sz="4" w:space="0" w:color="auto"/>
              <w:right w:val="single" w:sz="4" w:space="0" w:color="auto"/>
            </w:tcBorders>
            <w:noWrap/>
            <w:vAlign w:val="center"/>
            <w:hideMark/>
          </w:tcPr>
          <w:p w14:paraId="553358D4"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26</w:t>
            </w:r>
          </w:p>
        </w:tc>
        <w:tc>
          <w:tcPr>
            <w:tcW w:w="935" w:type="dxa"/>
            <w:tcBorders>
              <w:top w:val="nil"/>
              <w:left w:val="nil"/>
              <w:bottom w:val="single" w:sz="4" w:space="0" w:color="auto"/>
              <w:right w:val="single" w:sz="4" w:space="0" w:color="auto"/>
            </w:tcBorders>
            <w:noWrap/>
            <w:vAlign w:val="center"/>
            <w:hideMark/>
          </w:tcPr>
          <w:p w14:paraId="2DE3A325"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3.45</w:t>
            </w:r>
          </w:p>
        </w:tc>
      </w:tr>
      <w:tr w:rsidR="00134154" w:rsidRPr="00134154" w14:paraId="1500CFCB" w14:textId="77777777" w:rsidTr="00356221">
        <w:trPr>
          <w:trHeight w:val="300"/>
        </w:trPr>
        <w:tc>
          <w:tcPr>
            <w:tcW w:w="2263" w:type="dxa"/>
            <w:vMerge/>
            <w:tcBorders>
              <w:top w:val="nil"/>
              <w:left w:val="single" w:sz="4" w:space="0" w:color="auto"/>
              <w:bottom w:val="single" w:sz="4" w:space="0" w:color="000000"/>
              <w:right w:val="single" w:sz="4" w:space="0" w:color="auto"/>
            </w:tcBorders>
            <w:vAlign w:val="center"/>
            <w:hideMark/>
          </w:tcPr>
          <w:p w14:paraId="5D6683E4" w14:textId="77777777" w:rsidR="00134154" w:rsidRPr="00134154" w:rsidRDefault="00134154" w:rsidP="00134154">
            <w:pPr>
              <w:spacing w:line="240" w:lineRule="auto"/>
              <w:ind w:firstLine="0"/>
              <w:jc w:val="left"/>
              <w:rPr>
                <w:rFonts w:eastAsia="Times New Roman" w:cs="Times New Roman"/>
                <w:color w:val="000000"/>
                <w:sz w:val="22"/>
              </w:rPr>
            </w:pPr>
          </w:p>
        </w:tc>
        <w:tc>
          <w:tcPr>
            <w:tcW w:w="1536" w:type="dxa"/>
            <w:tcBorders>
              <w:top w:val="nil"/>
              <w:left w:val="nil"/>
              <w:bottom w:val="single" w:sz="4" w:space="0" w:color="auto"/>
              <w:right w:val="single" w:sz="4" w:space="0" w:color="auto"/>
            </w:tcBorders>
            <w:noWrap/>
            <w:vAlign w:val="center"/>
            <w:hideMark/>
          </w:tcPr>
          <w:p w14:paraId="40DEA722"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4.76%</w:t>
            </w:r>
          </w:p>
        </w:tc>
        <w:tc>
          <w:tcPr>
            <w:tcW w:w="1158" w:type="dxa"/>
            <w:tcBorders>
              <w:top w:val="nil"/>
              <w:left w:val="nil"/>
              <w:bottom w:val="single" w:sz="4" w:space="0" w:color="auto"/>
              <w:right w:val="single" w:sz="4" w:space="0" w:color="auto"/>
            </w:tcBorders>
            <w:noWrap/>
            <w:vAlign w:val="center"/>
            <w:hideMark/>
          </w:tcPr>
          <w:p w14:paraId="38BE8D02"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12.70%</w:t>
            </w:r>
          </w:p>
        </w:tc>
        <w:tc>
          <w:tcPr>
            <w:tcW w:w="964" w:type="dxa"/>
            <w:tcBorders>
              <w:top w:val="nil"/>
              <w:left w:val="nil"/>
              <w:bottom w:val="single" w:sz="4" w:space="0" w:color="auto"/>
              <w:right w:val="single" w:sz="4" w:space="0" w:color="auto"/>
            </w:tcBorders>
            <w:noWrap/>
            <w:vAlign w:val="center"/>
            <w:hideMark/>
          </w:tcPr>
          <w:p w14:paraId="01344E69"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30.16%</w:t>
            </w:r>
          </w:p>
        </w:tc>
        <w:tc>
          <w:tcPr>
            <w:tcW w:w="964" w:type="dxa"/>
            <w:tcBorders>
              <w:top w:val="nil"/>
              <w:left w:val="nil"/>
              <w:bottom w:val="single" w:sz="4" w:space="0" w:color="auto"/>
              <w:right w:val="single" w:sz="4" w:space="0" w:color="auto"/>
            </w:tcBorders>
            <w:noWrap/>
            <w:vAlign w:val="center"/>
            <w:hideMark/>
          </w:tcPr>
          <w:p w14:paraId="4EB0CCF6"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31.75%</w:t>
            </w:r>
          </w:p>
        </w:tc>
        <w:tc>
          <w:tcPr>
            <w:tcW w:w="964" w:type="dxa"/>
            <w:tcBorders>
              <w:top w:val="nil"/>
              <w:left w:val="nil"/>
              <w:bottom w:val="single" w:sz="4" w:space="0" w:color="auto"/>
              <w:right w:val="single" w:sz="4" w:space="0" w:color="auto"/>
            </w:tcBorders>
            <w:noWrap/>
            <w:vAlign w:val="center"/>
            <w:hideMark/>
          </w:tcPr>
          <w:p w14:paraId="6FB3E9C2"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20.63%</w:t>
            </w:r>
          </w:p>
        </w:tc>
        <w:tc>
          <w:tcPr>
            <w:tcW w:w="935" w:type="dxa"/>
            <w:tcBorders>
              <w:top w:val="nil"/>
              <w:left w:val="nil"/>
              <w:bottom w:val="single" w:sz="4" w:space="0" w:color="auto"/>
              <w:right w:val="single" w:sz="4" w:space="0" w:color="auto"/>
            </w:tcBorders>
            <w:noWrap/>
            <w:vAlign w:val="center"/>
            <w:hideMark/>
          </w:tcPr>
          <w:p w14:paraId="641BAE76" w14:textId="303EB01C" w:rsidR="00134154" w:rsidRPr="00134154" w:rsidRDefault="00134154" w:rsidP="00134154">
            <w:pPr>
              <w:spacing w:line="240" w:lineRule="auto"/>
              <w:ind w:firstLine="0"/>
              <w:jc w:val="center"/>
              <w:rPr>
                <w:rFonts w:eastAsia="Times New Roman" w:cs="Times New Roman"/>
                <w:color w:val="000000"/>
                <w:sz w:val="22"/>
              </w:rPr>
            </w:pPr>
          </w:p>
        </w:tc>
      </w:tr>
      <w:tr w:rsidR="00134154" w:rsidRPr="00134154" w14:paraId="3261665D" w14:textId="77777777" w:rsidTr="00356221">
        <w:trPr>
          <w:trHeight w:val="300"/>
        </w:trPr>
        <w:tc>
          <w:tcPr>
            <w:tcW w:w="2263" w:type="dxa"/>
            <w:vMerge w:val="restart"/>
            <w:tcBorders>
              <w:top w:val="nil"/>
              <w:left w:val="single" w:sz="4" w:space="0" w:color="auto"/>
              <w:bottom w:val="single" w:sz="4" w:space="0" w:color="000000"/>
              <w:right w:val="single" w:sz="4" w:space="0" w:color="auto"/>
            </w:tcBorders>
            <w:noWrap/>
            <w:vAlign w:val="center"/>
            <w:hideMark/>
          </w:tcPr>
          <w:p w14:paraId="5B3059F0" w14:textId="77777777" w:rsidR="00134154" w:rsidRPr="00134154" w:rsidRDefault="00134154" w:rsidP="00134154">
            <w:pPr>
              <w:spacing w:line="240" w:lineRule="auto"/>
              <w:ind w:firstLine="0"/>
              <w:jc w:val="left"/>
              <w:rPr>
                <w:rFonts w:eastAsia="Times New Roman" w:cs="Times New Roman"/>
                <w:color w:val="000000"/>
                <w:sz w:val="22"/>
              </w:rPr>
            </w:pPr>
            <w:r w:rsidRPr="00134154">
              <w:rPr>
                <w:rFonts w:eastAsia="Times New Roman" w:cs="Times New Roman"/>
                <w:color w:val="000000"/>
                <w:sz w:val="22"/>
              </w:rPr>
              <w:t>Người lao động được đào tạo về CRM</w:t>
            </w:r>
          </w:p>
        </w:tc>
        <w:tc>
          <w:tcPr>
            <w:tcW w:w="1536" w:type="dxa"/>
            <w:tcBorders>
              <w:top w:val="nil"/>
              <w:left w:val="nil"/>
              <w:bottom w:val="single" w:sz="4" w:space="0" w:color="auto"/>
              <w:right w:val="single" w:sz="4" w:space="0" w:color="auto"/>
            </w:tcBorders>
            <w:noWrap/>
            <w:vAlign w:val="center"/>
            <w:hideMark/>
          </w:tcPr>
          <w:p w14:paraId="68F7390E"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8</w:t>
            </w:r>
          </w:p>
        </w:tc>
        <w:tc>
          <w:tcPr>
            <w:tcW w:w="1158" w:type="dxa"/>
            <w:tcBorders>
              <w:top w:val="nil"/>
              <w:left w:val="nil"/>
              <w:bottom w:val="single" w:sz="4" w:space="0" w:color="auto"/>
              <w:right w:val="single" w:sz="4" w:space="0" w:color="auto"/>
            </w:tcBorders>
            <w:noWrap/>
            <w:vAlign w:val="center"/>
            <w:hideMark/>
          </w:tcPr>
          <w:p w14:paraId="6F54CB5D"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22</w:t>
            </w:r>
          </w:p>
        </w:tc>
        <w:tc>
          <w:tcPr>
            <w:tcW w:w="964" w:type="dxa"/>
            <w:tcBorders>
              <w:top w:val="nil"/>
              <w:left w:val="nil"/>
              <w:bottom w:val="single" w:sz="4" w:space="0" w:color="auto"/>
              <w:right w:val="single" w:sz="4" w:space="0" w:color="auto"/>
            </w:tcBorders>
            <w:noWrap/>
            <w:vAlign w:val="center"/>
            <w:hideMark/>
          </w:tcPr>
          <w:p w14:paraId="230AA39A"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42</w:t>
            </w:r>
          </w:p>
        </w:tc>
        <w:tc>
          <w:tcPr>
            <w:tcW w:w="964" w:type="dxa"/>
            <w:tcBorders>
              <w:top w:val="nil"/>
              <w:left w:val="nil"/>
              <w:bottom w:val="single" w:sz="4" w:space="0" w:color="auto"/>
              <w:right w:val="single" w:sz="4" w:space="0" w:color="auto"/>
            </w:tcBorders>
            <w:noWrap/>
            <w:vAlign w:val="center"/>
            <w:hideMark/>
          </w:tcPr>
          <w:p w14:paraId="6A330550"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34</w:t>
            </w:r>
          </w:p>
        </w:tc>
        <w:tc>
          <w:tcPr>
            <w:tcW w:w="964" w:type="dxa"/>
            <w:tcBorders>
              <w:top w:val="nil"/>
              <w:left w:val="nil"/>
              <w:bottom w:val="single" w:sz="4" w:space="0" w:color="auto"/>
              <w:right w:val="single" w:sz="4" w:space="0" w:color="auto"/>
            </w:tcBorders>
            <w:noWrap/>
            <w:vAlign w:val="center"/>
            <w:hideMark/>
          </w:tcPr>
          <w:p w14:paraId="425FBB02"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20</w:t>
            </w:r>
          </w:p>
        </w:tc>
        <w:tc>
          <w:tcPr>
            <w:tcW w:w="935" w:type="dxa"/>
            <w:tcBorders>
              <w:top w:val="nil"/>
              <w:left w:val="nil"/>
              <w:bottom w:val="single" w:sz="4" w:space="0" w:color="auto"/>
              <w:right w:val="single" w:sz="4" w:space="0" w:color="auto"/>
            </w:tcBorders>
            <w:noWrap/>
            <w:vAlign w:val="center"/>
            <w:hideMark/>
          </w:tcPr>
          <w:p w14:paraId="6D96199C"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3.2</w:t>
            </w:r>
          </w:p>
        </w:tc>
      </w:tr>
      <w:tr w:rsidR="00134154" w:rsidRPr="00134154" w14:paraId="4A7A3DCC" w14:textId="77777777" w:rsidTr="00356221">
        <w:trPr>
          <w:trHeight w:val="300"/>
        </w:trPr>
        <w:tc>
          <w:tcPr>
            <w:tcW w:w="2263" w:type="dxa"/>
            <w:vMerge/>
            <w:tcBorders>
              <w:top w:val="nil"/>
              <w:left w:val="single" w:sz="4" w:space="0" w:color="auto"/>
              <w:bottom w:val="single" w:sz="4" w:space="0" w:color="000000"/>
              <w:right w:val="single" w:sz="4" w:space="0" w:color="auto"/>
            </w:tcBorders>
            <w:vAlign w:val="center"/>
            <w:hideMark/>
          </w:tcPr>
          <w:p w14:paraId="5DA0DED1" w14:textId="77777777" w:rsidR="00134154" w:rsidRPr="00134154" w:rsidRDefault="00134154" w:rsidP="00134154">
            <w:pPr>
              <w:spacing w:line="240" w:lineRule="auto"/>
              <w:ind w:firstLine="0"/>
              <w:jc w:val="left"/>
              <w:rPr>
                <w:rFonts w:eastAsia="Times New Roman" w:cs="Times New Roman"/>
                <w:color w:val="000000"/>
                <w:sz w:val="22"/>
              </w:rPr>
            </w:pPr>
          </w:p>
        </w:tc>
        <w:tc>
          <w:tcPr>
            <w:tcW w:w="1536" w:type="dxa"/>
            <w:tcBorders>
              <w:top w:val="nil"/>
              <w:left w:val="nil"/>
              <w:bottom w:val="single" w:sz="4" w:space="0" w:color="auto"/>
              <w:right w:val="single" w:sz="4" w:space="0" w:color="auto"/>
            </w:tcBorders>
            <w:noWrap/>
            <w:vAlign w:val="center"/>
            <w:hideMark/>
          </w:tcPr>
          <w:p w14:paraId="7F90DA61"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6.35%</w:t>
            </w:r>
          </w:p>
        </w:tc>
        <w:tc>
          <w:tcPr>
            <w:tcW w:w="1158" w:type="dxa"/>
            <w:tcBorders>
              <w:top w:val="nil"/>
              <w:left w:val="nil"/>
              <w:bottom w:val="single" w:sz="4" w:space="0" w:color="auto"/>
              <w:right w:val="single" w:sz="4" w:space="0" w:color="auto"/>
            </w:tcBorders>
            <w:noWrap/>
            <w:vAlign w:val="center"/>
            <w:hideMark/>
          </w:tcPr>
          <w:p w14:paraId="7316AF00"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17.46%</w:t>
            </w:r>
          </w:p>
        </w:tc>
        <w:tc>
          <w:tcPr>
            <w:tcW w:w="964" w:type="dxa"/>
            <w:tcBorders>
              <w:top w:val="nil"/>
              <w:left w:val="nil"/>
              <w:bottom w:val="single" w:sz="4" w:space="0" w:color="auto"/>
              <w:right w:val="single" w:sz="4" w:space="0" w:color="auto"/>
            </w:tcBorders>
            <w:noWrap/>
            <w:vAlign w:val="center"/>
            <w:hideMark/>
          </w:tcPr>
          <w:p w14:paraId="48448544"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33.33%</w:t>
            </w:r>
          </w:p>
        </w:tc>
        <w:tc>
          <w:tcPr>
            <w:tcW w:w="964" w:type="dxa"/>
            <w:tcBorders>
              <w:top w:val="nil"/>
              <w:left w:val="nil"/>
              <w:bottom w:val="single" w:sz="4" w:space="0" w:color="auto"/>
              <w:right w:val="single" w:sz="4" w:space="0" w:color="auto"/>
            </w:tcBorders>
            <w:noWrap/>
            <w:vAlign w:val="center"/>
            <w:hideMark/>
          </w:tcPr>
          <w:p w14:paraId="07B95BB2"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26.98%</w:t>
            </w:r>
          </w:p>
        </w:tc>
        <w:tc>
          <w:tcPr>
            <w:tcW w:w="964" w:type="dxa"/>
            <w:tcBorders>
              <w:top w:val="nil"/>
              <w:left w:val="nil"/>
              <w:bottom w:val="single" w:sz="4" w:space="0" w:color="auto"/>
              <w:right w:val="single" w:sz="4" w:space="0" w:color="auto"/>
            </w:tcBorders>
            <w:noWrap/>
            <w:vAlign w:val="center"/>
            <w:hideMark/>
          </w:tcPr>
          <w:p w14:paraId="6CFF74E8"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15.87%</w:t>
            </w:r>
          </w:p>
        </w:tc>
        <w:tc>
          <w:tcPr>
            <w:tcW w:w="935" w:type="dxa"/>
            <w:tcBorders>
              <w:top w:val="nil"/>
              <w:left w:val="nil"/>
              <w:bottom w:val="single" w:sz="4" w:space="0" w:color="auto"/>
              <w:right w:val="single" w:sz="4" w:space="0" w:color="auto"/>
            </w:tcBorders>
            <w:noWrap/>
            <w:vAlign w:val="center"/>
            <w:hideMark/>
          </w:tcPr>
          <w:p w14:paraId="1F34DFCB" w14:textId="6FF700CE" w:rsidR="00134154" w:rsidRPr="00134154" w:rsidRDefault="00134154" w:rsidP="00134154">
            <w:pPr>
              <w:spacing w:line="240" w:lineRule="auto"/>
              <w:ind w:firstLine="0"/>
              <w:jc w:val="center"/>
              <w:rPr>
                <w:rFonts w:eastAsia="Times New Roman" w:cs="Times New Roman"/>
                <w:color w:val="000000"/>
                <w:sz w:val="22"/>
              </w:rPr>
            </w:pPr>
          </w:p>
        </w:tc>
      </w:tr>
      <w:tr w:rsidR="00134154" w:rsidRPr="00134154" w14:paraId="2415B7E0" w14:textId="77777777" w:rsidTr="00356221">
        <w:trPr>
          <w:trHeight w:val="300"/>
        </w:trPr>
        <w:tc>
          <w:tcPr>
            <w:tcW w:w="2263" w:type="dxa"/>
            <w:vMerge w:val="restart"/>
            <w:tcBorders>
              <w:top w:val="nil"/>
              <w:left w:val="single" w:sz="4" w:space="0" w:color="auto"/>
              <w:bottom w:val="single" w:sz="4" w:space="0" w:color="000000"/>
              <w:right w:val="single" w:sz="4" w:space="0" w:color="auto"/>
            </w:tcBorders>
            <w:noWrap/>
            <w:vAlign w:val="center"/>
            <w:hideMark/>
          </w:tcPr>
          <w:p w14:paraId="4EA186C9" w14:textId="77777777" w:rsidR="00134154" w:rsidRPr="00134154" w:rsidRDefault="00134154" w:rsidP="00134154">
            <w:pPr>
              <w:spacing w:line="240" w:lineRule="auto"/>
              <w:ind w:firstLine="0"/>
              <w:jc w:val="left"/>
              <w:rPr>
                <w:rFonts w:eastAsia="Times New Roman" w:cs="Times New Roman"/>
                <w:color w:val="000000"/>
                <w:sz w:val="22"/>
              </w:rPr>
            </w:pPr>
            <w:r w:rsidRPr="00134154">
              <w:rPr>
                <w:rFonts w:eastAsia="Times New Roman" w:cs="Times New Roman"/>
                <w:color w:val="000000"/>
                <w:sz w:val="22"/>
              </w:rPr>
              <w:t>Người lao động chủ động trong chăm sóc khách hàng</w:t>
            </w:r>
          </w:p>
        </w:tc>
        <w:tc>
          <w:tcPr>
            <w:tcW w:w="1536" w:type="dxa"/>
            <w:tcBorders>
              <w:top w:val="nil"/>
              <w:left w:val="nil"/>
              <w:bottom w:val="single" w:sz="4" w:space="0" w:color="auto"/>
              <w:right w:val="single" w:sz="4" w:space="0" w:color="auto"/>
            </w:tcBorders>
            <w:noWrap/>
            <w:vAlign w:val="center"/>
            <w:hideMark/>
          </w:tcPr>
          <w:p w14:paraId="25BCB865"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7</w:t>
            </w:r>
          </w:p>
        </w:tc>
        <w:tc>
          <w:tcPr>
            <w:tcW w:w="1158" w:type="dxa"/>
            <w:tcBorders>
              <w:top w:val="nil"/>
              <w:left w:val="nil"/>
              <w:bottom w:val="single" w:sz="4" w:space="0" w:color="auto"/>
              <w:right w:val="single" w:sz="4" w:space="0" w:color="auto"/>
            </w:tcBorders>
            <w:noWrap/>
            <w:vAlign w:val="center"/>
            <w:hideMark/>
          </w:tcPr>
          <w:p w14:paraId="53FAB955"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20</w:t>
            </w:r>
          </w:p>
        </w:tc>
        <w:tc>
          <w:tcPr>
            <w:tcW w:w="964" w:type="dxa"/>
            <w:tcBorders>
              <w:top w:val="nil"/>
              <w:left w:val="nil"/>
              <w:bottom w:val="single" w:sz="4" w:space="0" w:color="auto"/>
              <w:right w:val="single" w:sz="4" w:space="0" w:color="auto"/>
            </w:tcBorders>
            <w:noWrap/>
            <w:vAlign w:val="center"/>
            <w:hideMark/>
          </w:tcPr>
          <w:p w14:paraId="54A4C606"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40</w:t>
            </w:r>
          </w:p>
        </w:tc>
        <w:tc>
          <w:tcPr>
            <w:tcW w:w="964" w:type="dxa"/>
            <w:tcBorders>
              <w:top w:val="nil"/>
              <w:left w:val="nil"/>
              <w:bottom w:val="single" w:sz="4" w:space="0" w:color="auto"/>
              <w:right w:val="single" w:sz="4" w:space="0" w:color="auto"/>
            </w:tcBorders>
            <w:noWrap/>
            <w:vAlign w:val="center"/>
            <w:hideMark/>
          </w:tcPr>
          <w:p w14:paraId="504DAD58"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36</w:t>
            </w:r>
          </w:p>
        </w:tc>
        <w:tc>
          <w:tcPr>
            <w:tcW w:w="964" w:type="dxa"/>
            <w:tcBorders>
              <w:top w:val="nil"/>
              <w:left w:val="nil"/>
              <w:bottom w:val="single" w:sz="4" w:space="0" w:color="auto"/>
              <w:right w:val="single" w:sz="4" w:space="0" w:color="auto"/>
            </w:tcBorders>
            <w:noWrap/>
            <w:vAlign w:val="center"/>
            <w:hideMark/>
          </w:tcPr>
          <w:p w14:paraId="4EFFE8A7"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23</w:t>
            </w:r>
          </w:p>
        </w:tc>
        <w:tc>
          <w:tcPr>
            <w:tcW w:w="935" w:type="dxa"/>
            <w:tcBorders>
              <w:top w:val="nil"/>
              <w:left w:val="nil"/>
              <w:bottom w:val="single" w:sz="4" w:space="0" w:color="auto"/>
              <w:right w:val="single" w:sz="4" w:space="0" w:color="auto"/>
            </w:tcBorders>
            <w:noWrap/>
            <w:vAlign w:val="center"/>
            <w:hideMark/>
          </w:tcPr>
          <w:p w14:paraId="4A8D26C9"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3.3</w:t>
            </w:r>
          </w:p>
        </w:tc>
      </w:tr>
      <w:tr w:rsidR="00134154" w:rsidRPr="00134154" w14:paraId="05D53021" w14:textId="77777777" w:rsidTr="00356221">
        <w:trPr>
          <w:trHeight w:val="300"/>
        </w:trPr>
        <w:tc>
          <w:tcPr>
            <w:tcW w:w="2263" w:type="dxa"/>
            <w:vMerge/>
            <w:tcBorders>
              <w:top w:val="nil"/>
              <w:left w:val="single" w:sz="4" w:space="0" w:color="auto"/>
              <w:bottom w:val="single" w:sz="4" w:space="0" w:color="000000"/>
              <w:right w:val="single" w:sz="4" w:space="0" w:color="auto"/>
            </w:tcBorders>
            <w:vAlign w:val="center"/>
            <w:hideMark/>
          </w:tcPr>
          <w:p w14:paraId="703BD175" w14:textId="77777777" w:rsidR="00134154" w:rsidRPr="00134154" w:rsidRDefault="00134154" w:rsidP="00134154">
            <w:pPr>
              <w:spacing w:line="240" w:lineRule="auto"/>
              <w:ind w:firstLine="0"/>
              <w:jc w:val="left"/>
              <w:rPr>
                <w:rFonts w:eastAsia="Times New Roman" w:cs="Times New Roman"/>
                <w:color w:val="000000"/>
                <w:sz w:val="22"/>
              </w:rPr>
            </w:pPr>
          </w:p>
        </w:tc>
        <w:tc>
          <w:tcPr>
            <w:tcW w:w="1536" w:type="dxa"/>
            <w:tcBorders>
              <w:top w:val="nil"/>
              <w:left w:val="nil"/>
              <w:bottom w:val="single" w:sz="4" w:space="0" w:color="auto"/>
              <w:right w:val="single" w:sz="4" w:space="0" w:color="auto"/>
            </w:tcBorders>
            <w:noWrap/>
            <w:vAlign w:val="center"/>
            <w:hideMark/>
          </w:tcPr>
          <w:p w14:paraId="41DF617A"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5.56%</w:t>
            </w:r>
          </w:p>
        </w:tc>
        <w:tc>
          <w:tcPr>
            <w:tcW w:w="1158" w:type="dxa"/>
            <w:tcBorders>
              <w:top w:val="nil"/>
              <w:left w:val="nil"/>
              <w:bottom w:val="single" w:sz="4" w:space="0" w:color="auto"/>
              <w:right w:val="single" w:sz="4" w:space="0" w:color="auto"/>
            </w:tcBorders>
            <w:noWrap/>
            <w:vAlign w:val="center"/>
            <w:hideMark/>
          </w:tcPr>
          <w:p w14:paraId="31AB556B"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15.87%</w:t>
            </w:r>
          </w:p>
        </w:tc>
        <w:tc>
          <w:tcPr>
            <w:tcW w:w="964" w:type="dxa"/>
            <w:tcBorders>
              <w:top w:val="nil"/>
              <w:left w:val="nil"/>
              <w:bottom w:val="single" w:sz="4" w:space="0" w:color="auto"/>
              <w:right w:val="single" w:sz="4" w:space="0" w:color="auto"/>
            </w:tcBorders>
            <w:noWrap/>
            <w:vAlign w:val="center"/>
            <w:hideMark/>
          </w:tcPr>
          <w:p w14:paraId="14F8CA62"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31.75%</w:t>
            </w:r>
          </w:p>
        </w:tc>
        <w:tc>
          <w:tcPr>
            <w:tcW w:w="964" w:type="dxa"/>
            <w:tcBorders>
              <w:top w:val="nil"/>
              <w:left w:val="nil"/>
              <w:bottom w:val="single" w:sz="4" w:space="0" w:color="auto"/>
              <w:right w:val="single" w:sz="4" w:space="0" w:color="auto"/>
            </w:tcBorders>
            <w:noWrap/>
            <w:vAlign w:val="center"/>
            <w:hideMark/>
          </w:tcPr>
          <w:p w14:paraId="2778C348"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28.57%</w:t>
            </w:r>
          </w:p>
        </w:tc>
        <w:tc>
          <w:tcPr>
            <w:tcW w:w="964" w:type="dxa"/>
            <w:tcBorders>
              <w:top w:val="nil"/>
              <w:left w:val="nil"/>
              <w:bottom w:val="single" w:sz="4" w:space="0" w:color="auto"/>
              <w:right w:val="single" w:sz="4" w:space="0" w:color="auto"/>
            </w:tcBorders>
            <w:noWrap/>
            <w:vAlign w:val="center"/>
            <w:hideMark/>
          </w:tcPr>
          <w:p w14:paraId="5EE8650A" w14:textId="77777777" w:rsidR="00134154" w:rsidRPr="00134154" w:rsidRDefault="00134154" w:rsidP="00134154">
            <w:pPr>
              <w:spacing w:line="240" w:lineRule="auto"/>
              <w:ind w:firstLine="0"/>
              <w:jc w:val="center"/>
              <w:rPr>
                <w:rFonts w:eastAsia="Times New Roman" w:cs="Times New Roman"/>
                <w:color w:val="000000"/>
                <w:sz w:val="22"/>
              </w:rPr>
            </w:pPr>
            <w:r w:rsidRPr="00134154">
              <w:rPr>
                <w:rFonts w:eastAsia="Times New Roman" w:cs="Times New Roman"/>
                <w:color w:val="000000"/>
                <w:sz w:val="22"/>
              </w:rPr>
              <w:t>18.25%</w:t>
            </w:r>
          </w:p>
        </w:tc>
        <w:tc>
          <w:tcPr>
            <w:tcW w:w="935" w:type="dxa"/>
            <w:tcBorders>
              <w:top w:val="nil"/>
              <w:left w:val="nil"/>
              <w:bottom w:val="single" w:sz="4" w:space="0" w:color="auto"/>
              <w:right w:val="single" w:sz="4" w:space="0" w:color="auto"/>
            </w:tcBorders>
            <w:noWrap/>
            <w:vAlign w:val="center"/>
            <w:hideMark/>
          </w:tcPr>
          <w:p w14:paraId="14792034" w14:textId="71E6C87B" w:rsidR="00134154" w:rsidRPr="00134154" w:rsidRDefault="00134154" w:rsidP="00134154">
            <w:pPr>
              <w:spacing w:line="240" w:lineRule="auto"/>
              <w:ind w:firstLine="0"/>
              <w:jc w:val="center"/>
              <w:rPr>
                <w:rFonts w:eastAsia="Times New Roman" w:cs="Times New Roman"/>
                <w:color w:val="000000"/>
                <w:sz w:val="22"/>
              </w:rPr>
            </w:pPr>
          </w:p>
        </w:tc>
      </w:tr>
    </w:tbl>
    <w:p w14:paraId="07BF316C" w14:textId="7C4C0BE3" w:rsidR="00B70C29" w:rsidRPr="00B70C29" w:rsidRDefault="00B70C29" w:rsidP="00315208">
      <w:pPr>
        <w:pStyle w:val="Nguon"/>
      </w:pPr>
      <w:r w:rsidRPr="00B70C29">
        <w:t>(Nguồn khảo sát từ tác giả)</w:t>
      </w:r>
    </w:p>
    <w:p w14:paraId="2DF22ED9" w14:textId="148F8AEF" w:rsidR="00B70C29" w:rsidRDefault="00B70C29" w:rsidP="00525620">
      <w:pPr>
        <w:rPr>
          <w:rFonts w:cs="Times New Roman"/>
        </w:rPr>
      </w:pPr>
      <w:r w:rsidRPr="00B70C29">
        <w:rPr>
          <w:rFonts w:cs="Times New Roman"/>
        </w:rPr>
        <w:t>Kết quả khảo sát cho thấy nhóm yếu tố Năng lực người lao động được đánh giá ở mức trung bình khá, với giá trị trung bình dao động từ 3.20 đến 3.50, cao hơn so với nhóm Quy trình và Công cụ CRM. Điều này phản ánh đội ngũ người lao động tại Ban Khách hàng Doanh nghiệp có nền tảng năng lực tương đối tốt trong triển khai hoạt động quản trị quan hệ khách hàng doanh nghiệp.</w:t>
      </w:r>
    </w:p>
    <w:p w14:paraId="36A141C9" w14:textId="717992DD" w:rsidR="00B70C29" w:rsidRPr="00B70C29" w:rsidRDefault="00B70C29" w:rsidP="00B70C29">
      <w:pPr>
        <w:rPr>
          <w:rFonts w:cs="Times New Roman"/>
        </w:rPr>
      </w:pPr>
      <w:r w:rsidRPr="00B70C29">
        <w:rPr>
          <w:rFonts w:cs="Times New Roman"/>
        </w:rPr>
        <w:t>Cụ thể, tiêu chí “Người lao động có kỹ năng chăm sóc khách hàng tốt” đạt giá trị trung bình cao nhất (3.50), với tỷ lệ đánh giá tích cực (mức 4</w:t>
      </w:r>
      <w:r w:rsidR="00356221">
        <w:rPr>
          <w:rFonts w:cs="Times New Roman"/>
        </w:rPr>
        <w:t xml:space="preserve"> - </w:t>
      </w:r>
      <w:r w:rsidRPr="00B70C29">
        <w:rPr>
          <w:rFonts w:cs="Times New Roman"/>
        </w:rPr>
        <w:t xml:space="preserve">5) chiếm 55,5%. </w:t>
      </w:r>
      <w:r w:rsidRPr="00B70C29">
        <w:rPr>
          <w:rFonts w:cs="Times New Roman"/>
        </w:rPr>
        <w:lastRenderedPageBreak/>
        <w:t>Điều này cho thấy phần lớn người lao động có kỹ năng chuyên môn phù hợp và đáp ứng được yêu cầu trong công tác chăm sóc khách hàng doanh nghiệp.</w:t>
      </w:r>
    </w:p>
    <w:p w14:paraId="4A781300" w14:textId="0DF74158" w:rsidR="00B70C29" w:rsidRPr="00B70C29" w:rsidRDefault="00B70C29" w:rsidP="00B70C29">
      <w:pPr>
        <w:rPr>
          <w:rFonts w:cs="Times New Roman"/>
        </w:rPr>
      </w:pPr>
      <w:r w:rsidRPr="00B70C29">
        <w:rPr>
          <w:rFonts w:cs="Times New Roman"/>
        </w:rPr>
        <w:t>Tiêu chí “Người lao động hiểu rõ nhu cầu khách hàng doanh nghiệp” cũng đạt mức khá (3.45), với tỷ lệ đánh giá tích cực đạt 52,3%, phản ánh khả năng nắm bắt nhu cầu khách hàng tương đối tốt. Đây là yếu tố quan trọng giúp nâng cao hiệu quả trong việc duy trì và phát triển mối quan hệ với khách hàng doanh nghiệp.</w:t>
      </w:r>
    </w:p>
    <w:p w14:paraId="2230ABB8" w14:textId="4AACF7C1" w:rsidR="00B70C29" w:rsidRPr="00B70C29" w:rsidRDefault="00B70C29" w:rsidP="00B70C29">
      <w:pPr>
        <w:rPr>
          <w:rFonts w:cs="Times New Roman"/>
        </w:rPr>
      </w:pPr>
      <w:r w:rsidRPr="00B70C29">
        <w:rPr>
          <w:rFonts w:cs="Times New Roman"/>
        </w:rPr>
        <w:t>Tuy nhiên, tiêu chí “Người lao động được đào tạo về CRM” chỉ đạt mức 3.20, với tỷ lệ đánh giá trung bình chiếm 33,3% và tỷ lệ đánh giá thấp (1</w:t>
      </w:r>
      <w:r w:rsidR="00356221">
        <w:rPr>
          <w:rFonts w:cs="Times New Roman"/>
        </w:rPr>
        <w:t xml:space="preserve"> - </w:t>
      </w:r>
      <w:r w:rsidRPr="00B70C29">
        <w:rPr>
          <w:rFonts w:cs="Times New Roman"/>
        </w:rPr>
        <w:t>2) là 23,8%. Điều này cho thấy công tác đào tạo về CRM chưa thực sự được chú trọng hoặc chưa đáp ứng đầy đủ nhu cầu thực tiễn.</w:t>
      </w:r>
    </w:p>
    <w:p w14:paraId="1E9C5A99" w14:textId="40387C66" w:rsidR="00B70C29" w:rsidRDefault="00B70C29" w:rsidP="00B70C29">
      <w:pPr>
        <w:rPr>
          <w:rFonts w:cs="Times New Roman"/>
        </w:rPr>
      </w:pPr>
      <w:r w:rsidRPr="00B70C29">
        <w:rPr>
          <w:rFonts w:cs="Times New Roman"/>
        </w:rPr>
        <w:t>Tiêu chí “Người lao động chủ động trong chăm sóc khách hàng” đạt mức 3.30, phản ánh mức độ chủ động ở mức trung bình khá, tuy nhiên vẫn còn một bộ phận người lao động chưa thực sự tích cực trong việc chăm sóc và duy trì quan hệ với khách hàng.</w:t>
      </w:r>
    </w:p>
    <w:p w14:paraId="457D0413" w14:textId="3DC56487" w:rsidR="00B70C29" w:rsidRPr="009A11FB" w:rsidRDefault="00B70C29" w:rsidP="00B70C29">
      <w:pPr>
        <w:rPr>
          <w:rFonts w:cs="Times New Roman"/>
        </w:rPr>
      </w:pPr>
      <w:r w:rsidRPr="009A11FB">
        <w:rPr>
          <w:rFonts w:cs="Times New Roman"/>
        </w:rPr>
        <w:t>Tổng thể, nhóm yếu tố năng lực người lao động là điểm mạnh tương đối trong hoạt động quản trị quan hệ khách hàng doanh nghiệp. Người lao động có kỹ năng và khả năng hiểu khách hàng khá tốt, góp phần đảm bảo chất lượng dịch vụ. Tuy nhiên, hạn chế nằm ở việc đào tạo chuyên sâu về CRM và mức độ chủ động trong thực thi, điều này có thể ảnh hưởng đến hiệu quả khai thác và phát triển khách hàng trong dài hạn.</w:t>
      </w:r>
    </w:p>
    <w:p w14:paraId="7AF6D4B3" w14:textId="77777777" w:rsidR="00794129" w:rsidRDefault="00794129" w:rsidP="00C536E8">
      <w:pPr>
        <w:pStyle w:val="Bng"/>
      </w:pPr>
      <w:bookmarkStart w:id="61" w:name="_Toc234137827"/>
    </w:p>
    <w:p w14:paraId="52865752" w14:textId="77777777" w:rsidR="00794129" w:rsidRDefault="00794129" w:rsidP="00C536E8">
      <w:pPr>
        <w:pStyle w:val="Bng"/>
      </w:pPr>
    </w:p>
    <w:p w14:paraId="0F37394F" w14:textId="660963E8" w:rsidR="00B70C29" w:rsidRDefault="004C6AEB" w:rsidP="00C536E8">
      <w:pPr>
        <w:pStyle w:val="Bng"/>
      </w:pPr>
      <w:r>
        <w:t xml:space="preserve">Bảng </w:t>
      </w:r>
      <w:r w:rsidR="00EA7AF1">
        <w:fldChar w:fldCharType="begin"/>
      </w:r>
      <w:r w:rsidR="00EA7AF1">
        <w:instrText xml:space="preserve"> STYLEREF 1 \s </w:instrText>
      </w:r>
      <w:r w:rsidR="00EA7AF1">
        <w:fldChar w:fldCharType="separate"/>
      </w:r>
      <w:r w:rsidR="005545E7">
        <w:rPr>
          <w:noProof/>
        </w:rPr>
        <w:t>2</w:t>
      </w:r>
      <w:r w:rsidR="00EA7AF1">
        <w:fldChar w:fldCharType="end"/>
      </w:r>
      <w:r w:rsidR="00EA7AF1">
        <w:t>.</w:t>
      </w:r>
      <w:r w:rsidR="00EA7AF1">
        <w:fldChar w:fldCharType="begin"/>
      </w:r>
      <w:r w:rsidR="00EA7AF1">
        <w:instrText xml:space="preserve"> SEQ Bảng \* ARABIC \s 1 </w:instrText>
      </w:r>
      <w:r w:rsidR="00EA7AF1">
        <w:fldChar w:fldCharType="separate"/>
      </w:r>
      <w:r w:rsidR="005545E7">
        <w:rPr>
          <w:noProof/>
        </w:rPr>
        <w:t>8</w:t>
      </w:r>
      <w:r w:rsidR="00EA7AF1">
        <w:fldChar w:fldCharType="end"/>
      </w:r>
      <w:r>
        <w:t xml:space="preserve"> </w:t>
      </w:r>
      <w:r w:rsidR="00B70C29" w:rsidRPr="00B70C29">
        <w:t>Phân tích nhóm yếu tố Kết quả CRM</w:t>
      </w:r>
      <w:bookmarkEnd w:id="61"/>
    </w:p>
    <w:p w14:paraId="05D2D93E" w14:textId="77777777" w:rsidR="00315208" w:rsidRPr="0075040D" w:rsidRDefault="00315208" w:rsidP="00315208">
      <w:pPr>
        <w:pStyle w:val="Donvitinh"/>
      </w:pPr>
      <w:r w:rsidRPr="0075040D">
        <w:t>(Đơn vị tính:</w:t>
      </w:r>
      <w:r>
        <w:t xml:space="preserve"> người)</w:t>
      </w:r>
    </w:p>
    <w:tbl>
      <w:tblPr>
        <w:tblW w:w="8960" w:type="dxa"/>
        <w:tblInd w:w="-147" w:type="dxa"/>
        <w:tblLook w:val="04A0" w:firstRow="1" w:lastRow="0" w:firstColumn="1" w:lastColumn="0" w:noHBand="0" w:noVBand="1"/>
      </w:tblPr>
      <w:tblGrid>
        <w:gridCol w:w="2410"/>
        <w:gridCol w:w="1536"/>
        <w:gridCol w:w="1158"/>
        <w:gridCol w:w="964"/>
        <w:gridCol w:w="964"/>
        <w:gridCol w:w="964"/>
        <w:gridCol w:w="964"/>
      </w:tblGrid>
      <w:tr w:rsidR="00D45C8D" w:rsidRPr="00D45C8D" w14:paraId="1E21956F" w14:textId="77777777" w:rsidTr="00356221">
        <w:trPr>
          <w:trHeight w:val="300"/>
        </w:trPr>
        <w:tc>
          <w:tcPr>
            <w:tcW w:w="2410" w:type="dxa"/>
            <w:tcBorders>
              <w:top w:val="single" w:sz="4" w:space="0" w:color="auto"/>
              <w:left w:val="single" w:sz="4" w:space="0" w:color="auto"/>
              <w:bottom w:val="single" w:sz="4" w:space="0" w:color="auto"/>
              <w:right w:val="single" w:sz="4" w:space="0" w:color="auto"/>
            </w:tcBorders>
            <w:vAlign w:val="center"/>
            <w:hideMark/>
          </w:tcPr>
          <w:p w14:paraId="5A5F5CE5" w14:textId="77777777" w:rsidR="00D45C8D" w:rsidRPr="00D45C8D" w:rsidRDefault="00D45C8D" w:rsidP="00794129">
            <w:pPr>
              <w:spacing w:before="160" w:after="160" w:line="240" w:lineRule="auto"/>
              <w:ind w:firstLine="0"/>
              <w:jc w:val="center"/>
              <w:rPr>
                <w:rFonts w:eastAsia="Times New Roman" w:cs="Times New Roman"/>
                <w:b/>
                <w:bCs/>
                <w:color w:val="000000"/>
                <w:sz w:val="22"/>
              </w:rPr>
            </w:pPr>
            <w:r w:rsidRPr="00D45C8D">
              <w:rPr>
                <w:rFonts w:eastAsia="Times New Roman" w:cs="Times New Roman"/>
                <w:b/>
                <w:bCs/>
                <w:color w:val="000000"/>
                <w:sz w:val="22"/>
              </w:rPr>
              <w:t>V. NHÓM KẾT QUẢ CRM (KQ)</w:t>
            </w:r>
          </w:p>
        </w:tc>
        <w:tc>
          <w:tcPr>
            <w:tcW w:w="1536" w:type="dxa"/>
            <w:tcBorders>
              <w:top w:val="single" w:sz="4" w:space="0" w:color="auto"/>
              <w:left w:val="nil"/>
              <w:bottom w:val="single" w:sz="4" w:space="0" w:color="auto"/>
              <w:right w:val="single" w:sz="4" w:space="0" w:color="auto"/>
            </w:tcBorders>
            <w:noWrap/>
            <w:vAlign w:val="center"/>
            <w:hideMark/>
          </w:tcPr>
          <w:p w14:paraId="177BACFD" w14:textId="77777777" w:rsidR="00D45C8D" w:rsidRPr="00D45C8D" w:rsidRDefault="00D45C8D" w:rsidP="00794129">
            <w:pPr>
              <w:spacing w:before="160" w:after="160" w:line="240" w:lineRule="auto"/>
              <w:ind w:firstLine="0"/>
              <w:jc w:val="center"/>
              <w:rPr>
                <w:rFonts w:eastAsia="Times New Roman" w:cs="Times New Roman"/>
                <w:b/>
                <w:bCs/>
                <w:color w:val="000000"/>
                <w:sz w:val="22"/>
              </w:rPr>
            </w:pPr>
            <w:r w:rsidRPr="00D45C8D">
              <w:rPr>
                <w:rFonts w:eastAsia="Times New Roman" w:cs="Times New Roman"/>
                <w:b/>
                <w:bCs/>
                <w:color w:val="000000"/>
                <w:sz w:val="22"/>
              </w:rPr>
              <w:t>1. Rất không đồng ý</w:t>
            </w:r>
          </w:p>
        </w:tc>
        <w:tc>
          <w:tcPr>
            <w:tcW w:w="1158" w:type="dxa"/>
            <w:tcBorders>
              <w:top w:val="single" w:sz="4" w:space="0" w:color="auto"/>
              <w:left w:val="nil"/>
              <w:bottom w:val="single" w:sz="4" w:space="0" w:color="auto"/>
              <w:right w:val="single" w:sz="4" w:space="0" w:color="auto"/>
            </w:tcBorders>
            <w:noWrap/>
            <w:vAlign w:val="center"/>
            <w:hideMark/>
          </w:tcPr>
          <w:p w14:paraId="7EA819AF" w14:textId="77777777" w:rsidR="00D45C8D" w:rsidRPr="00D45C8D" w:rsidRDefault="00D45C8D" w:rsidP="00794129">
            <w:pPr>
              <w:spacing w:before="160" w:after="160" w:line="240" w:lineRule="auto"/>
              <w:ind w:firstLine="0"/>
              <w:jc w:val="center"/>
              <w:rPr>
                <w:rFonts w:eastAsia="Times New Roman" w:cs="Times New Roman"/>
                <w:b/>
                <w:bCs/>
                <w:color w:val="000000"/>
                <w:sz w:val="22"/>
              </w:rPr>
            </w:pPr>
            <w:r w:rsidRPr="00D45C8D">
              <w:rPr>
                <w:rFonts w:eastAsia="Times New Roman" w:cs="Times New Roman"/>
                <w:b/>
                <w:bCs/>
                <w:color w:val="000000"/>
                <w:sz w:val="22"/>
              </w:rPr>
              <w:t>2. Không đồng ý</w:t>
            </w:r>
          </w:p>
        </w:tc>
        <w:tc>
          <w:tcPr>
            <w:tcW w:w="964" w:type="dxa"/>
            <w:tcBorders>
              <w:top w:val="single" w:sz="4" w:space="0" w:color="auto"/>
              <w:left w:val="nil"/>
              <w:bottom w:val="single" w:sz="4" w:space="0" w:color="auto"/>
              <w:right w:val="single" w:sz="4" w:space="0" w:color="auto"/>
            </w:tcBorders>
            <w:noWrap/>
            <w:vAlign w:val="center"/>
            <w:hideMark/>
          </w:tcPr>
          <w:p w14:paraId="11EE3C1F" w14:textId="77777777" w:rsidR="00D45C8D" w:rsidRPr="00D45C8D" w:rsidRDefault="00D45C8D" w:rsidP="00794129">
            <w:pPr>
              <w:spacing w:before="160" w:after="160" w:line="240" w:lineRule="auto"/>
              <w:ind w:firstLine="0"/>
              <w:jc w:val="center"/>
              <w:rPr>
                <w:rFonts w:eastAsia="Times New Roman" w:cs="Times New Roman"/>
                <w:b/>
                <w:bCs/>
                <w:color w:val="000000"/>
                <w:sz w:val="22"/>
              </w:rPr>
            </w:pPr>
            <w:r w:rsidRPr="00D45C8D">
              <w:rPr>
                <w:rFonts w:eastAsia="Times New Roman" w:cs="Times New Roman"/>
                <w:b/>
                <w:bCs/>
                <w:color w:val="000000"/>
                <w:sz w:val="22"/>
              </w:rPr>
              <w:t>3. Bình thường</w:t>
            </w:r>
          </w:p>
        </w:tc>
        <w:tc>
          <w:tcPr>
            <w:tcW w:w="964" w:type="dxa"/>
            <w:tcBorders>
              <w:top w:val="single" w:sz="4" w:space="0" w:color="auto"/>
              <w:left w:val="nil"/>
              <w:bottom w:val="single" w:sz="4" w:space="0" w:color="auto"/>
              <w:right w:val="single" w:sz="4" w:space="0" w:color="auto"/>
            </w:tcBorders>
            <w:noWrap/>
            <w:vAlign w:val="center"/>
            <w:hideMark/>
          </w:tcPr>
          <w:p w14:paraId="7B853A50" w14:textId="77777777" w:rsidR="00D45C8D" w:rsidRPr="00D45C8D" w:rsidRDefault="00D45C8D" w:rsidP="00794129">
            <w:pPr>
              <w:spacing w:before="160" w:after="160" w:line="240" w:lineRule="auto"/>
              <w:ind w:firstLine="0"/>
              <w:jc w:val="center"/>
              <w:rPr>
                <w:rFonts w:eastAsia="Times New Roman" w:cs="Times New Roman"/>
                <w:b/>
                <w:bCs/>
                <w:color w:val="000000"/>
                <w:sz w:val="22"/>
              </w:rPr>
            </w:pPr>
            <w:r w:rsidRPr="00D45C8D">
              <w:rPr>
                <w:rFonts w:eastAsia="Times New Roman" w:cs="Times New Roman"/>
                <w:b/>
                <w:bCs/>
                <w:color w:val="000000"/>
                <w:sz w:val="22"/>
              </w:rPr>
              <w:t>4. Đồng ý</w:t>
            </w:r>
          </w:p>
        </w:tc>
        <w:tc>
          <w:tcPr>
            <w:tcW w:w="964" w:type="dxa"/>
            <w:tcBorders>
              <w:top w:val="single" w:sz="4" w:space="0" w:color="auto"/>
              <w:left w:val="nil"/>
              <w:bottom w:val="single" w:sz="4" w:space="0" w:color="auto"/>
              <w:right w:val="single" w:sz="4" w:space="0" w:color="auto"/>
            </w:tcBorders>
            <w:noWrap/>
            <w:vAlign w:val="center"/>
            <w:hideMark/>
          </w:tcPr>
          <w:p w14:paraId="411B1316" w14:textId="77777777" w:rsidR="00D45C8D" w:rsidRPr="00D45C8D" w:rsidRDefault="00D45C8D" w:rsidP="00794129">
            <w:pPr>
              <w:spacing w:before="160" w:after="160" w:line="240" w:lineRule="auto"/>
              <w:ind w:firstLine="0"/>
              <w:jc w:val="center"/>
              <w:rPr>
                <w:rFonts w:eastAsia="Times New Roman" w:cs="Times New Roman"/>
                <w:b/>
                <w:bCs/>
                <w:color w:val="000000"/>
                <w:sz w:val="22"/>
              </w:rPr>
            </w:pPr>
            <w:r w:rsidRPr="00D45C8D">
              <w:rPr>
                <w:rFonts w:eastAsia="Times New Roman" w:cs="Times New Roman"/>
                <w:b/>
                <w:bCs/>
                <w:color w:val="000000"/>
                <w:sz w:val="22"/>
              </w:rPr>
              <w:t>5. Rất đồng ý</w:t>
            </w:r>
          </w:p>
        </w:tc>
        <w:tc>
          <w:tcPr>
            <w:tcW w:w="964" w:type="dxa"/>
            <w:tcBorders>
              <w:top w:val="single" w:sz="4" w:space="0" w:color="auto"/>
              <w:left w:val="nil"/>
              <w:bottom w:val="single" w:sz="4" w:space="0" w:color="auto"/>
              <w:right w:val="single" w:sz="4" w:space="0" w:color="auto"/>
            </w:tcBorders>
            <w:noWrap/>
            <w:vAlign w:val="center"/>
            <w:hideMark/>
          </w:tcPr>
          <w:p w14:paraId="46B80EEE" w14:textId="77777777" w:rsidR="00D45C8D" w:rsidRPr="00D45C8D" w:rsidRDefault="00D45C8D" w:rsidP="00794129">
            <w:pPr>
              <w:spacing w:before="160" w:after="160" w:line="240" w:lineRule="auto"/>
              <w:ind w:firstLine="0"/>
              <w:jc w:val="center"/>
              <w:rPr>
                <w:rFonts w:eastAsia="Times New Roman" w:cs="Times New Roman"/>
                <w:b/>
                <w:bCs/>
                <w:color w:val="000000"/>
                <w:sz w:val="22"/>
              </w:rPr>
            </w:pPr>
            <w:r w:rsidRPr="00D45C8D">
              <w:rPr>
                <w:rFonts w:eastAsia="Times New Roman" w:cs="Times New Roman"/>
                <w:b/>
                <w:bCs/>
                <w:color w:val="000000"/>
                <w:sz w:val="22"/>
              </w:rPr>
              <w:t>Trung bình</w:t>
            </w:r>
          </w:p>
        </w:tc>
      </w:tr>
      <w:tr w:rsidR="00D45C8D" w:rsidRPr="00D45C8D" w14:paraId="0A30253C" w14:textId="77777777" w:rsidTr="00356221">
        <w:trPr>
          <w:trHeight w:val="300"/>
        </w:trPr>
        <w:tc>
          <w:tcPr>
            <w:tcW w:w="2410" w:type="dxa"/>
            <w:vMerge w:val="restart"/>
            <w:tcBorders>
              <w:top w:val="nil"/>
              <w:left w:val="single" w:sz="4" w:space="0" w:color="auto"/>
              <w:bottom w:val="single" w:sz="4" w:space="0" w:color="000000"/>
              <w:right w:val="single" w:sz="4" w:space="0" w:color="auto"/>
            </w:tcBorders>
            <w:vAlign w:val="center"/>
            <w:hideMark/>
          </w:tcPr>
          <w:p w14:paraId="096E760E" w14:textId="77777777" w:rsidR="00D45C8D" w:rsidRPr="00D45C8D" w:rsidRDefault="00D45C8D" w:rsidP="00D45C8D">
            <w:pPr>
              <w:spacing w:line="240" w:lineRule="auto"/>
              <w:ind w:firstLine="0"/>
              <w:jc w:val="left"/>
              <w:rPr>
                <w:rFonts w:eastAsia="Times New Roman" w:cs="Times New Roman"/>
                <w:color w:val="000000"/>
                <w:sz w:val="22"/>
              </w:rPr>
            </w:pPr>
            <w:r w:rsidRPr="00D45C8D">
              <w:rPr>
                <w:rFonts w:eastAsia="Times New Roman" w:cs="Times New Roman"/>
                <w:color w:val="000000"/>
                <w:sz w:val="22"/>
              </w:rPr>
              <w:t>Khách hàng doanh nghiệp hài lòng với dịch vụ</w:t>
            </w:r>
          </w:p>
        </w:tc>
        <w:tc>
          <w:tcPr>
            <w:tcW w:w="1536" w:type="dxa"/>
            <w:tcBorders>
              <w:top w:val="nil"/>
              <w:left w:val="nil"/>
              <w:bottom w:val="single" w:sz="4" w:space="0" w:color="auto"/>
              <w:right w:val="single" w:sz="4" w:space="0" w:color="auto"/>
            </w:tcBorders>
            <w:vAlign w:val="center"/>
            <w:hideMark/>
          </w:tcPr>
          <w:p w14:paraId="6DB3A96F"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7</w:t>
            </w:r>
          </w:p>
        </w:tc>
        <w:tc>
          <w:tcPr>
            <w:tcW w:w="1158" w:type="dxa"/>
            <w:tcBorders>
              <w:top w:val="nil"/>
              <w:left w:val="nil"/>
              <w:bottom w:val="single" w:sz="4" w:space="0" w:color="auto"/>
              <w:right w:val="single" w:sz="4" w:space="0" w:color="auto"/>
            </w:tcBorders>
            <w:vAlign w:val="center"/>
            <w:hideMark/>
          </w:tcPr>
          <w:p w14:paraId="207809ED"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22</w:t>
            </w:r>
          </w:p>
        </w:tc>
        <w:tc>
          <w:tcPr>
            <w:tcW w:w="964" w:type="dxa"/>
            <w:tcBorders>
              <w:top w:val="nil"/>
              <w:left w:val="nil"/>
              <w:bottom w:val="single" w:sz="4" w:space="0" w:color="auto"/>
              <w:right w:val="single" w:sz="4" w:space="0" w:color="auto"/>
            </w:tcBorders>
            <w:vAlign w:val="center"/>
            <w:hideMark/>
          </w:tcPr>
          <w:p w14:paraId="382193A7"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42</w:t>
            </w:r>
          </w:p>
        </w:tc>
        <w:tc>
          <w:tcPr>
            <w:tcW w:w="964" w:type="dxa"/>
            <w:tcBorders>
              <w:top w:val="nil"/>
              <w:left w:val="nil"/>
              <w:bottom w:val="single" w:sz="4" w:space="0" w:color="auto"/>
              <w:right w:val="single" w:sz="4" w:space="0" w:color="auto"/>
            </w:tcBorders>
            <w:vAlign w:val="center"/>
            <w:hideMark/>
          </w:tcPr>
          <w:p w14:paraId="7B2A3D3D"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34</w:t>
            </w:r>
          </w:p>
        </w:tc>
        <w:tc>
          <w:tcPr>
            <w:tcW w:w="964" w:type="dxa"/>
            <w:tcBorders>
              <w:top w:val="nil"/>
              <w:left w:val="nil"/>
              <w:bottom w:val="single" w:sz="4" w:space="0" w:color="auto"/>
              <w:right w:val="single" w:sz="4" w:space="0" w:color="auto"/>
            </w:tcBorders>
            <w:vAlign w:val="center"/>
            <w:hideMark/>
          </w:tcPr>
          <w:p w14:paraId="1E7C499E"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21</w:t>
            </w:r>
          </w:p>
        </w:tc>
        <w:tc>
          <w:tcPr>
            <w:tcW w:w="964" w:type="dxa"/>
            <w:tcBorders>
              <w:top w:val="nil"/>
              <w:left w:val="nil"/>
              <w:bottom w:val="single" w:sz="4" w:space="0" w:color="auto"/>
              <w:right w:val="single" w:sz="4" w:space="0" w:color="auto"/>
            </w:tcBorders>
            <w:vAlign w:val="center"/>
            <w:hideMark/>
          </w:tcPr>
          <w:p w14:paraId="21210100"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3.25</w:t>
            </w:r>
          </w:p>
        </w:tc>
      </w:tr>
      <w:tr w:rsidR="00D45C8D" w:rsidRPr="00D45C8D" w14:paraId="58859D1C" w14:textId="77777777" w:rsidTr="00356221">
        <w:trPr>
          <w:trHeight w:val="300"/>
        </w:trPr>
        <w:tc>
          <w:tcPr>
            <w:tcW w:w="2410" w:type="dxa"/>
            <w:vMerge/>
            <w:tcBorders>
              <w:top w:val="nil"/>
              <w:left w:val="single" w:sz="4" w:space="0" w:color="auto"/>
              <w:bottom w:val="single" w:sz="4" w:space="0" w:color="000000"/>
              <w:right w:val="single" w:sz="4" w:space="0" w:color="auto"/>
            </w:tcBorders>
            <w:vAlign w:val="center"/>
            <w:hideMark/>
          </w:tcPr>
          <w:p w14:paraId="7411262B" w14:textId="77777777" w:rsidR="00D45C8D" w:rsidRPr="00D45C8D" w:rsidRDefault="00D45C8D" w:rsidP="00D45C8D">
            <w:pPr>
              <w:spacing w:line="240" w:lineRule="auto"/>
              <w:ind w:firstLine="0"/>
              <w:jc w:val="left"/>
              <w:rPr>
                <w:rFonts w:eastAsia="Times New Roman" w:cs="Times New Roman"/>
                <w:color w:val="000000"/>
                <w:sz w:val="22"/>
              </w:rPr>
            </w:pPr>
          </w:p>
        </w:tc>
        <w:tc>
          <w:tcPr>
            <w:tcW w:w="1536" w:type="dxa"/>
            <w:tcBorders>
              <w:top w:val="nil"/>
              <w:left w:val="nil"/>
              <w:bottom w:val="single" w:sz="4" w:space="0" w:color="auto"/>
              <w:right w:val="single" w:sz="4" w:space="0" w:color="auto"/>
            </w:tcBorders>
            <w:noWrap/>
            <w:vAlign w:val="center"/>
            <w:hideMark/>
          </w:tcPr>
          <w:p w14:paraId="50F22260"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5.56%</w:t>
            </w:r>
          </w:p>
        </w:tc>
        <w:tc>
          <w:tcPr>
            <w:tcW w:w="1158" w:type="dxa"/>
            <w:tcBorders>
              <w:top w:val="nil"/>
              <w:left w:val="nil"/>
              <w:bottom w:val="single" w:sz="4" w:space="0" w:color="auto"/>
              <w:right w:val="single" w:sz="4" w:space="0" w:color="auto"/>
            </w:tcBorders>
            <w:noWrap/>
            <w:vAlign w:val="center"/>
            <w:hideMark/>
          </w:tcPr>
          <w:p w14:paraId="741DA64C"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17.46%</w:t>
            </w:r>
          </w:p>
        </w:tc>
        <w:tc>
          <w:tcPr>
            <w:tcW w:w="964" w:type="dxa"/>
            <w:tcBorders>
              <w:top w:val="nil"/>
              <w:left w:val="nil"/>
              <w:bottom w:val="single" w:sz="4" w:space="0" w:color="auto"/>
              <w:right w:val="single" w:sz="4" w:space="0" w:color="auto"/>
            </w:tcBorders>
            <w:noWrap/>
            <w:vAlign w:val="center"/>
            <w:hideMark/>
          </w:tcPr>
          <w:p w14:paraId="3081A141"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33.33%</w:t>
            </w:r>
          </w:p>
        </w:tc>
        <w:tc>
          <w:tcPr>
            <w:tcW w:w="964" w:type="dxa"/>
            <w:tcBorders>
              <w:top w:val="nil"/>
              <w:left w:val="nil"/>
              <w:bottom w:val="single" w:sz="4" w:space="0" w:color="auto"/>
              <w:right w:val="single" w:sz="4" w:space="0" w:color="auto"/>
            </w:tcBorders>
            <w:noWrap/>
            <w:vAlign w:val="center"/>
            <w:hideMark/>
          </w:tcPr>
          <w:p w14:paraId="781406F6"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26.98%</w:t>
            </w:r>
          </w:p>
        </w:tc>
        <w:tc>
          <w:tcPr>
            <w:tcW w:w="964" w:type="dxa"/>
            <w:tcBorders>
              <w:top w:val="nil"/>
              <w:left w:val="nil"/>
              <w:bottom w:val="single" w:sz="4" w:space="0" w:color="auto"/>
              <w:right w:val="single" w:sz="4" w:space="0" w:color="auto"/>
            </w:tcBorders>
            <w:noWrap/>
            <w:vAlign w:val="center"/>
            <w:hideMark/>
          </w:tcPr>
          <w:p w14:paraId="335C0F18"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16.67%</w:t>
            </w:r>
          </w:p>
        </w:tc>
        <w:tc>
          <w:tcPr>
            <w:tcW w:w="964" w:type="dxa"/>
            <w:tcBorders>
              <w:top w:val="nil"/>
              <w:left w:val="nil"/>
              <w:bottom w:val="single" w:sz="4" w:space="0" w:color="auto"/>
              <w:right w:val="single" w:sz="4" w:space="0" w:color="auto"/>
            </w:tcBorders>
            <w:vAlign w:val="center"/>
            <w:hideMark/>
          </w:tcPr>
          <w:p w14:paraId="6DBBCBC8"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 </w:t>
            </w:r>
          </w:p>
        </w:tc>
      </w:tr>
      <w:tr w:rsidR="00D45C8D" w:rsidRPr="00D45C8D" w14:paraId="1959A98D" w14:textId="77777777" w:rsidTr="00356221">
        <w:trPr>
          <w:trHeight w:val="300"/>
        </w:trPr>
        <w:tc>
          <w:tcPr>
            <w:tcW w:w="2410" w:type="dxa"/>
            <w:vMerge w:val="restart"/>
            <w:tcBorders>
              <w:top w:val="nil"/>
              <w:left w:val="single" w:sz="4" w:space="0" w:color="auto"/>
              <w:bottom w:val="single" w:sz="4" w:space="0" w:color="000000"/>
              <w:right w:val="single" w:sz="4" w:space="0" w:color="auto"/>
            </w:tcBorders>
            <w:vAlign w:val="center"/>
            <w:hideMark/>
          </w:tcPr>
          <w:p w14:paraId="18E912EA" w14:textId="77777777" w:rsidR="00D45C8D" w:rsidRPr="00D45C8D" w:rsidRDefault="00D45C8D" w:rsidP="00D45C8D">
            <w:pPr>
              <w:spacing w:line="240" w:lineRule="auto"/>
              <w:ind w:firstLine="0"/>
              <w:jc w:val="left"/>
              <w:rPr>
                <w:rFonts w:eastAsia="Times New Roman" w:cs="Times New Roman"/>
                <w:color w:val="000000"/>
                <w:sz w:val="22"/>
              </w:rPr>
            </w:pPr>
            <w:r w:rsidRPr="00D45C8D">
              <w:rPr>
                <w:rFonts w:eastAsia="Times New Roman" w:cs="Times New Roman"/>
                <w:color w:val="000000"/>
                <w:sz w:val="22"/>
              </w:rPr>
              <w:t>Tỷ lệ duy trì khách hàng doanh nghiệp cao</w:t>
            </w:r>
          </w:p>
        </w:tc>
        <w:tc>
          <w:tcPr>
            <w:tcW w:w="1536" w:type="dxa"/>
            <w:tcBorders>
              <w:top w:val="nil"/>
              <w:left w:val="nil"/>
              <w:bottom w:val="single" w:sz="4" w:space="0" w:color="auto"/>
              <w:right w:val="single" w:sz="4" w:space="0" w:color="auto"/>
            </w:tcBorders>
            <w:vAlign w:val="center"/>
            <w:hideMark/>
          </w:tcPr>
          <w:p w14:paraId="40876962"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6</w:t>
            </w:r>
          </w:p>
        </w:tc>
        <w:tc>
          <w:tcPr>
            <w:tcW w:w="1158" w:type="dxa"/>
            <w:tcBorders>
              <w:top w:val="nil"/>
              <w:left w:val="nil"/>
              <w:bottom w:val="single" w:sz="4" w:space="0" w:color="auto"/>
              <w:right w:val="single" w:sz="4" w:space="0" w:color="auto"/>
            </w:tcBorders>
            <w:vAlign w:val="center"/>
            <w:hideMark/>
          </w:tcPr>
          <w:p w14:paraId="25E2AE4B"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20</w:t>
            </w:r>
          </w:p>
        </w:tc>
        <w:tc>
          <w:tcPr>
            <w:tcW w:w="964" w:type="dxa"/>
            <w:tcBorders>
              <w:top w:val="nil"/>
              <w:left w:val="nil"/>
              <w:bottom w:val="single" w:sz="4" w:space="0" w:color="auto"/>
              <w:right w:val="single" w:sz="4" w:space="0" w:color="auto"/>
            </w:tcBorders>
            <w:vAlign w:val="center"/>
            <w:hideMark/>
          </w:tcPr>
          <w:p w14:paraId="044536FC"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40</w:t>
            </w:r>
          </w:p>
        </w:tc>
        <w:tc>
          <w:tcPr>
            <w:tcW w:w="964" w:type="dxa"/>
            <w:tcBorders>
              <w:top w:val="nil"/>
              <w:left w:val="nil"/>
              <w:bottom w:val="single" w:sz="4" w:space="0" w:color="auto"/>
              <w:right w:val="single" w:sz="4" w:space="0" w:color="auto"/>
            </w:tcBorders>
            <w:vAlign w:val="center"/>
            <w:hideMark/>
          </w:tcPr>
          <w:p w14:paraId="6E5B1CD0"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38</w:t>
            </w:r>
          </w:p>
        </w:tc>
        <w:tc>
          <w:tcPr>
            <w:tcW w:w="964" w:type="dxa"/>
            <w:tcBorders>
              <w:top w:val="nil"/>
              <w:left w:val="nil"/>
              <w:bottom w:val="single" w:sz="4" w:space="0" w:color="auto"/>
              <w:right w:val="single" w:sz="4" w:space="0" w:color="auto"/>
            </w:tcBorders>
            <w:vAlign w:val="center"/>
            <w:hideMark/>
          </w:tcPr>
          <w:p w14:paraId="386D4B67"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22</w:t>
            </w:r>
          </w:p>
        </w:tc>
        <w:tc>
          <w:tcPr>
            <w:tcW w:w="964" w:type="dxa"/>
            <w:tcBorders>
              <w:top w:val="nil"/>
              <w:left w:val="nil"/>
              <w:bottom w:val="single" w:sz="4" w:space="0" w:color="auto"/>
              <w:right w:val="single" w:sz="4" w:space="0" w:color="auto"/>
            </w:tcBorders>
            <w:vAlign w:val="center"/>
            <w:hideMark/>
          </w:tcPr>
          <w:p w14:paraId="53F2815D"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3.3</w:t>
            </w:r>
          </w:p>
        </w:tc>
      </w:tr>
      <w:tr w:rsidR="00D45C8D" w:rsidRPr="00D45C8D" w14:paraId="07CA912B" w14:textId="77777777" w:rsidTr="00356221">
        <w:trPr>
          <w:trHeight w:val="300"/>
        </w:trPr>
        <w:tc>
          <w:tcPr>
            <w:tcW w:w="2410" w:type="dxa"/>
            <w:vMerge/>
            <w:tcBorders>
              <w:top w:val="nil"/>
              <w:left w:val="single" w:sz="4" w:space="0" w:color="auto"/>
              <w:bottom w:val="single" w:sz="4" w:space="0" w:color="000000"/>
              <w:right w:val="single" w:sz="4" w:space="0" w:color="auto"/>
            </w:tcBorders>
            <w:vAlign w:val="center"/>
            <w:hideMark/>
          </w:tcPr>
          <w:p w14:paraId="1FCA34C1" w14:textId="77777777" w:rsidR="00D45C8D" w:rsidRPr="00D45C8D" w:rsidRDefault="00D45C8D" w:rsidP="00D45C8D">
            <w:pPr>
              <w:spacing w:line="240" w:lineRule="auto"/>
              <w:ind w:firstLine="0"/>
              <w:jc w:val="left"/>
              <w:rPr>
                <w:rFonts w:eastAsia="Times New Roman" w:cs="Times New Roman"/>
                <w:color w:val="000000"/>
                <w:sz w:val="22"/>
              </w:rPr>
            </w:pPr>
          </w:p>
        </w:tc>
        <w:tc>
          <w:tcPr>
            <w:tcW w:w="1536" w:type="dxa"/>
            <w:tcBorders>
              <w:top w:val="nil"/>
              <w:left w:val="nil"/>
              <w:bottom w:val="single" w:sz="4" w:space="0" w:color="auto"/>
              <w:right w:val="single" w:sz="4" w:space="0" w:color="auto"/>
            </w:tcBorders>
            <w:noWrap/>
            <w:vAlign w:val="center"/>
            <w:hideMark/>
          </w:tcPr>
          <w:p w14:paraId="2B56A23C"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4.76%</w:t>
            </w:r>
          </w:p>
        </w:tc>
        <w:tc>
          <w:tcPr>
            <w:tcW w:w="1158" w:type="dxa"/>
            <w:tcBorders>
              <w:top w:val="nil"/>
              <w:left w:val="nil"/>
              <w:bottom w:val="single" w:sz="4" w:space="0" w:color="auto"/>
              <w:right w:val="single" w:sz="4" w:space="0" w:color="auto"/>
            </w:tcBorders>
            <w:noWrap/>
            <w:vAlign w:val="center"/>
            <w:hideMark/>
          </w:tcPr>
          <w:p w14:paraId="359AB4A2"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15.87%</w:t>
            </w:r>
          </w:p>
        </w:tc>
        <w:tc>
          <w:tcPr>
            <w:tcW w:w="964" w:type="dxa"/>
            <w:tcBorders>
              <w:top w:val="nil"/>
              <w:left w:val="nil"/>
              <w:bottom w:val="single" w:sz="4" w:space="0" w:color="auto"/>
              <w:right w:val="single" w:sz="4" w:space="0" w:color="auto"/>
            </w:tcBorders>
            <w:noWrap/>
            <w:vAlign w:val="center"/>
            <w:hideMark/>
          </w:tcPr>
          <w:p w14:paraId="0B1086B8"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31.75%</w:t>
            </w:r>
          </w:p>
        </w:tc>
        <w:tc>
          <w:tcPr>
            <w:tcW w:w="964" w:type="dxa"/>
            <w:tcBorders>
              <w:top w:val="nil"/>
              <w:left w:val="nil"/>
              <w:bottom w:val="single" w:sz="4" w:space="0" w:color="auto"/>
              <w:right w:val="single" w:sz="4" w:space="0" w:color="auto"/>
            </w:tcBorders>
            <w:noWrap/>
            <w:vAlign w:val="center"/>
            <w:hideMark/>
          </w:tcPr>
          <w:p w14:paraId="140CE87C"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30.16%</w:t>
            </w:r>
          </w:p>
        </w:tc>
        <w:tc>
          <w:tcPr>
            <w:tcW w:w="964" w:type="dxa"/>
            <w:tcBorders>
              <w:top w:val="nil"/>
              <w:left w:val="nil"/>
              <w:bottom w:val="single" w:sz="4" w:space="0" w:color="auto"/>
              <w:right w:val="single" w:sz="4" w:space="0" w:color="auto"/>
            </w:tcBorders>
            <w:noWrap/>
            <w:vAlign w:val="center"/>
            <w:hideMark/>
          </w:tcPr>
          <w:p w14:paraId="4E3F93E5"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17.46%</w:t>
            </w:r>
          </w:p>
        </w:tc>
        <w:tc>
          <w:tcPr>
            <w:tcW w:w="964" w:type="dxa"/>
            <w:tcBorders>
              <w:top w:val="nil"/>
              <w:left w:val="nil"/>
              <w:bottom w:val="single" w:sz="4" w:space="0" w:color="auto"/>
              <w:right w:val="single" w:sz="4" w:space="0" w:color="auto"/>
            </w:tcBorders>
            <w:vAlign w:val="center"/>
            <w:hideMark/>
          </w:tcPr>
          <w:p w14:paraId="78199087"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 </w:t>
            </w:r>
          </w:p>
        </w:tc>
      </w:tr>
      <w:tr w:rsidR="00D45C8D" w:rsidRPr="00D45C8D" w14:paraId="72F291BD" w14:textId="77777777" w:rsidTr="00356221">
        <w:trPr>
          <w:trHeight w:val="300"/>
        </w:trPr>
        <w:tc>
          <w:tcPr>
            <w:tcW w:w="2410" w:type="dxa"/>
            <w:vMerge w:val="restart"/>
            <w:tcBorders>
              <w:top w:val="nil"/>
              <w:left w:val="single" w:sz="4" w:space="0" w:color="auto"/>
              <w:bottom w:val="single" w:sz="4" w:space="0" w:color="000000"/>
              <w:right w:val="single" w:sz="4" w:space="0" w:color="auto"/>
            </w:tcBorders>
            <w:vAlign w:val="center"/>
            <w:hideMark/>
          </w:tcPr>
          <w:p w14:paraId="012FD77F" w14:textId="77777777" w:rsidR="00D45C8D" w:rsidRPr="00D45C8D" w:rsidRDefault="00D45C8D" w:rsidP="00D45C8D">
            <w:pPr>
              <w:spacing w:line="240" w:lineRule="auto"/>
              <w:ind w:firstLine="0"/>
              <w:jc w:val="left"/>
              <w:rPr>
                <w:rFonts w:eastAsia="Times New Roman" w:cs="Times New Roman"/>
                <w:color w:val="000000"/>
                <w:sz w:val="22"/>
              </w:rPr>
            </w:pPr>
            <w:r w:rsidRPr="00D45C8D">
              <w:rPr>
                <w:rFonts w:eastAsia="Times New Roman" w:cs="Times New Roman"/>
                <w:color w:val="000000"/>
                <w:sz w:val="22"/>
              </w:rPr>
              <w:lastRenderedPageBreak/>
              <w:t>Khả năng bán thêm/bán chéo tốt</w:t>
            </w:r>
          </w:p>
        </w:tc>
        <w:tc>
          <w:tcPr>
            <w:tcW w:w="1536" w:type="dxa"/>
            <w:tcBorders>
              <w:top w:val="nil"/>
              <w:left w:val="nil"/>
              <w:bottom w:val="single" w:sz="4" w:space="0" w:color="auto"/>
              <w:right w:val="single" w:sz="4" w:space="0" w:color="auto"/>
            </w:tcBorders>
            <w:vAlign w:val="center"/>
            <w:hideMark/>
          </w:tcPr>
          <w:p w14:paraId="236AD172"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9</w:t>
            </w:r>
          </w:p>
        </w:tc>
        <w:tc>
          <w:tcPr>
            <w:tcW w:w="1158" w:type="dxa"/>
            <w:tcBorders>
              <w:top w:val="nil"/>
              <w:left w:val="nil"/>
              <w:bottom w:val="single" w:sz="4" w:space="0" w:color="auto"/>
              <w:right w:val="single" w:sz="4" w:space="0" w:color="auto"/>
            </w:tcBorders>
            <w:vAlign w:val="center"/>
            <w:hideMark/>
          </w:tcPr>
          <w:p w14:paraId="53F1BFA1"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24</w:t>
            </w:r>
          </w:p>
        </w:tc>
        <w:tc>
          <w:tcPr>
            <w:tcW w:w="964" w:type="dxa"/>
            <w:tcBorders>
              <w:top w:val="nil"/>
              <w:left w:val="nil"/>
              <w:bottom w:val="single" w:sz="4" w:space="0" w:color="auto"/>
              <w:right w:val="single" w:sz="4" w:space="0" w:color="auto"/>
            </w:tcBorders>
            <w:vAlign w:val="center"/>
            <w:hideMark/>
          </w:tcPr>
          <w:p w14:paraId="7C517830"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44</w:t>
            </w:r>
          </w:p>
        </w:tc>
        <w:tc>
          <w:tcPr>
            <w:tcW w:w="964" w:type="dxa"/>
            <w:tcBorders>
              <w:top w:val="nil"/>
              <w:left w:val="nil"/>
              <w:bottom w:val="single" w:sz="4" w:space="0" w:color="auto"/>
              <w:right w:val="single" w:sz="4" w:space="0" w:color="auto"/>
            </w:tcBorders>
            <w:vAlign w:val="center"/>
            <w:hideMark/>
          </w:tcPr>
          <w:p w14:paraId="5C7CB2C9"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30</w:t>
            </w:r>
          </w:p>
        </w:tc>
        <w:tc>
          <w:tcPr>
            <w:tcW w:w="964" w:type="dxa"/>
            <w:tcBorders>
              <w:top w:val="nil"/>
              <w:left w:val="nil"/>
              <w:bottom w:val="single" w:sz="4" w:space="0" w:color="auto"/>
              <w:right w:val="single" w:sz="4" w:space="0" w:color="auto"/>
            </w:tcBorders>
            <w:vAlign w:val="center"/>
            <w:hideMark/>
          </w:tcPr>
          <w:p w14:paraId="36E3B1D8"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19</w:t>
            </w:r>
          </w:p>
        </w:tc>
        <w:tc>
          <w:tcPr>
            <w:tcW w:w="964" w:type="dxa"/>
            <w:tcBorders>
              <w:top w:val="nil"/>
              <w:left w:val="nil"/>
              <w:bottom w:val="single" w:sz="4" w:space="0" w:color="auto"/>
              <w:right w:val="single" w:sz="4" w:space="0" w:color="auto"/>
            </w:tcBorders>
            <w:vAlign w:val="center"/>
            <w:hideMark/>
          </w:tcPr>
          <w:p w14:paraId="582A89BA"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3.1</w:t>
            </w:r>
          </w:p>
        </w:tc>
      </w:tr>
      <w:tr w:rsidR="00D45C8D" w:rsidRPr="00D45C8D" w14:paraId="0DA1C481" w14:textId="77777777" w:rsidTr="00356221">
        <w:trPr>
          <w:trHeight w:val="300"/>
        </w:trPr>
        <w:tc>
          <w:tcPr>
            <w:tcW w:w="2410" w:type="dxa"/>
            <w:vMerge/>
            <w:tcBorders>
              <w:top w:val="nil"/>
              <w:left w:val="single" w:sz="4" w:space="0" w:color="auto"/>
              <w:bottom w:val="single" w:sz="4" w:space="0" w:color="000000"/>
              <w:right w:val="single" w:sz="4" w:space="0" w:color="auto"/>
            </w:tcBorders>
            <w:vAlign w:val="center"/>
            <w:hideMark/>
          </w:tcPr>
          <w:p w14:paraId="5ECDF273" w14:textId="77777777" w:rsidR="00D45C8D" w:rsidRPr="00D45C8D" w:rsidRDefault="00D45C8D" w:rsidP="00D45C8D">
            <w:pPr>
              <w:spacing w:line="240" w:lineRule="auto"/>
              <w:ind w:firstLine="0"/>
              <w:jc w:val="left"/>
              <w:rPr>
                <w:rFonts w:eastAsia="Times New Roman" w:cs="Times New Roman"/>
                <w:color w:val="000000"/>
                <w:sz w:val="22"/>
              </w:rPr>
            </w:pPr>
          </w:p>
        </w:tc>
        <w:tc>
          <w:tcPr>
            <w:tcW w:w="1536" w:type="dxa"/>
            <w:tcBorders>
              <w:top w:val="nil"/>
              <w:left w:val="nil"/>
              <w:bottom w:val="single" w:sz="4" w:space="0" w:color="auto"/>
              <w:right w:val="single" w:sz="4" w:space="0" w:color="auto"/>
            </w:tcBorders>
            <w:noWrap/>
            <w:vAlign w:val="center"/>
            <w:hideMark/>
          </w:tcPr>
          <w:p w14:paraId="1DDB0A1C"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7.14%</w:t>
            </w:r>
          </w:p>
        </w:tc>
        <w:tc>
          <w:tcPr>
            <w:tcW w:w="1158" w:type="dxa"/>
            <w:tcBorders>
              <w:top w:val="nil"/>
              <w:left w:val="nil"/>
              <w:bottom w:val="single" w:sz="4" w:space="0" w:color="auto"/>
              <w:right w:val="single" w:sz="4" w:space="0" w:color="auto"/>
            </w:tcBorders>
            <w:noWrap/>
            <w:vAlign w:val="center"/>
            <w:hideMark/>
          </w:tcPr>
          <w:p w14:paraId="771F8FF6"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19.05%</w:t>
            </w:r>
          </w:p>
        </w:tc>
        <w:tc>
          <w:tcPr>
            <w:tcW w:w="964" w:type="dxa"/>
            <w:tcBorders>
              <w:top w:val="nil"/>
              <w:left w:val="nil"/>
              <w:bottom w:val="single" w:sz="4" w:space="0" w:color="auto"/>
              <w:right w:val="single" w:sz="4" w:space="0" w:color="auto"/>
            </w:tcBorders>
            <w:noWrap/>
            <w:vAlign w:val="center"/>
            <w:hideMark/>
          </w:tcPr>
          <w:p w14:paraId="10E2CEA0"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34.92%</w:t>
            </w:r>
          </w:p>
        </w:tc>
        <w:tc>
          <w:tcPr>
            <w:tcW w:w="964" w:type="dxa"/>
            <w:tcBorders>
              <w:top w:val="nil"/>
              <w:left w:val="nil"/>
              <w:bottom w:val="single" w:sz="4" w:space="0" w:color="auto"/>
              <w:right w:val="single" w:sz="4" w:space="0" w:color="auto"/>
            </w:tcBorders>
            <w:noWrap/>
            <w:vAlign w:val="center"/>
            <w:hideMark/>
          </w:tcPr>
          <w:p w14:paraId="681D8625"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23.81%</w:t>
            </w:r>
          </w:p>
        </w:tc>
        <w:tc>
          <w:tcPr>
            <w:tcW w:w="964" w:type="dxa"/>
            <w:tcBorders>
              <w:top w:val="nil"/>
              <w:left w:val="nil"/>
              <w:bottom w:val="single" w:sz="4" w:space="0" w:color="auto"/>
              <w:right w:val="single" w:sz="4" w:space="0" w:color="auto"/>
            </w:tcBorders>
            <w:noWrap/>
            <w:vAlign w:val="center"/>
            <w:hideMark/>
          </w:tcPr>
          <w:p w14:paraId="4FB03838"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15.08%</w:t>
            </w:r>
          </w:p>
        </w:tc>
        <w:tc>
          <w:tcPr>
            <w:tcW w:w="964" w:type="dxa"/>
            <w:tcBorders>
              <w:top w:val="nil"/>
              <w:left w:val="nil"/>
              <w:bottom w:val="single" w:sz="4" w:space="0" w:color="auto"/>
              <w:right w:val="single" w:sz="4" w:space="0" w:color="auto"/>
            </w:tcBorders>
            <w:vAlign w:val="center"/>
            <w:hideMark/>
          </w:tcPr>
          <w:p w14:paraId="3669A312"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 </w:t>
            </w:r>
          </w:p>
        </w:tc>
      </w:tr>
      <w:tr w:rsidR="00D45C8D" w:rsidRPr="00D45C8D" w14:paraId="05143D3C" w14:textId="77777777" w:rsidTr="00356221">
        <w:trPr>
          <w:trHeight w:val="300"/>
        </w:trPr>
        <w:tc>
          <w:tcPr>
            <w:tcW w:w="2410" w:type="dxa"/>
            <w:vMerge w:val="restart"/>
            <w:tcBorders>
              <w:top w:val="nil"/>
              <w:left w:val="single" w:sz="4" w:space="0" w:color="auto"/>
              <w:bottom w:val="single" w:sz="4" w:space="0" w:color="000000"/>
              <w:right w:val="single" w:sz="4" w:space="0" w:color="auto"/>
            </w:tcBorders>
            <w:vAlign w:val="center"/>
            <w:hideMark/>
          </w:tcPr>
          <w:p w14:paraId="11FC4FF9" w14:textId="77777777" w:rsidR="00D45C8D" w:rsidRPr="00D45C8D" w:rsidRDefault="00D45C8D" w:rsidP="00D45C8D">
            <w:pPr>
              <w:spacing w:line="240" w:lineRule="auto"/>
              <w:ind w:firstLine="0"/>
              <w:jc w:val="left"/>
              <w:rPr>
                <w:rFonts w:eastAsia="Times New Roman" w:cs="Times New Roman"/>
                <w:color w:val="000000"/>
                <w:sz w:val="22"/>
              </w:rPr>
            </w:pPr>
            <w:r w:rsidRPr="00D45C8D">
              <w:rPr>
                <w:rFonts w:eastAsia="Times New Roman" w:cs="Times New Roman"/>
                <w:color w:val="000000"/>
                <w:sz w:val="22"/>
              </w:rPr>
              <w:t>Mối quan hệ với khách hàng doanh nghiệp bền vững</w:t>
            </w:r>
          </w:p>
        </w:tc>
        <w:tc>
          <w:tcPr>
            <w:tcW w:w="1536" w:type="dxa"/>
            <w:tcBorders>
              <w:top w:val="nil"/>
              <w:left w:val="nil"/>
              <w:bottom w:val="single" w:sz="4" w:space="0" w:color="auto"/>
              <w:right w:val="single" w:sz="4" w:space="0" w:color="auto"/>
            </w:tcBorders>
            <w:vAlign w:val="center"/>
            <w:hideMark/>
          </w:tcPr>
          <w:p w14:paraId="1794C566"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8</w:t>
            </w:r>
          </w:p>
        </w:tc>
        <w:tc>
          <w:tcPr>
            <w:tcW w:w="1158" w:type="dxa"/>
            <w:tcBorders>
              <w:top w:val="nil"/>
              <w:left w:val="nil"/>
              <w:bottom w:val="single" w:sz="4" w:space="0" w:color="auto"/>
              <w:right w:val="single" w:sz="4" w:space="0" w:color="auto"/>
            </w:tcBorders>
            <w:vAlign w:val="center"/>
            <w:hideMark/>
          </w:tcPr>
          <w:p w14:paraId="41658789"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22</w:t>
            </w:r>
          </w:p>
        </w:tc>
        <w:tc>
          <w:tcPr>
            <w:tcW w:w="964" w:type="dxa"/>
            <w:tcBorders>
              <w:top w:val="nil"/>
              <w:left w:val="nil"/>
              <w:bottom w:val="single" w:sz="4" w:space="0" w:color="auto"/>
              <w:right w:val="single" w:sz="4" w:space="0" w:color="auto"/>
            </w:tcBorders>
            <w:vAlign w:val="center"/>
            <w:hideMark/>
          </w:tcPr>
          <w:p w14:paraId="6F0D766C"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42</w:t>
            </w:r>
          </w:p>
        </w:tc>
        <w:tc>
          <w:tcPr>
            <w:tcW w:w="964" w:type="dxa"/>
            <w:tcBorders>
              <w:top w:val="nil"/>
              <w:left w:val="nil"/>
              <w:bottom w:val="single" w:sz="4" w:space="0" w:color="auto"/>
              <w:right w:val="single" w:sz="4" w:space="0" w:color="auto"/>
            </w:tcBorders>
            <w:vAlign w:val="center"/>
            <w:hideMark/>
          </w:tcPr>
          <w:p w14:paraId="7284FD66"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32</w:t>
            </w:r>
          </w:p>
        </w:tc>
        <w:tc>
          <w:tcPr>
            <w:tcW w:w="964" w:type="dxa"/>
            <w:tcBorders>
              <w:top w:val="nil"/>
              <w:left w:val="nil"/>
              <w:bottom w:val="single" w:sz="4" w:space="0" w:color="auto"/>
              <w:right w:val="single" w:sz="4" w:space="0" w:color="auto"/>
            </w:tcBorders>
            <w:vAlign w:val="center"/>
            <w:hideMark/>
          </w:tcPr>
          <w:p w14:paraId="72FA2F1B"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22</w:t>
            </w:r>
          </w:p>
        </w:tc>
        <w:tc>
          <w:tcPr>
            <w:tcW w:w="964" w:type="dxa"/>
            <w:tcBorders>
              <w:top w:val="nil"/>
              <w:left w:val="nil"/>
              <w:bottom w:val="single" w:sz="4" w:space="0" w:color="auto"/>
              <w:right w:val="single" w:sz="4" w:space="0" w:color="auto"/>
            </w:tcBorders>
            <w:vAlign w:val="center"/>
            <w:hideMark/>
          </w:tcPr>
          <w:p w14:paraId="02EE2529"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3.18</w:t>
            </w:r>
          </w:p>
        </w:tc>
      </w:tr>
      <w:tr w:rsidR="00D45C8D" w:rsidRPr="00D45C8D" w14:paraId="3618AA0C" w14:textId="77777777" w:rsidTr="00356221">
        <w:trPr>
          <w:trHeight w:val="300"/>
        </w:trPr>
        <w:tc>
          <w:tcPr>
            <w:tcW w:w="2410" w:type="dxa"/>
            <w:vMerge/>
            <w:tcBorders>
              <w:top w:val="nil"/>
              <w:left w:val="single" w:sz="4" w:space="0" w:color="auto"/>
              <w:bottom w:val="single" w:sz="4" w:space="0" w:color="000000"/>
              <w:right w:val="single" w:sz="4" w:space="0" w:color="auto"/>
            </w:tcBorders>
            <w:vAlign w:val="center"/>
            <w:hideMark/>
          </w:tcPr>
          <w:p w14:paraId="747DE822" w14:textId="77777777" w:rsidR="00D45C8D" w:rsidRPr="00D45C8D" w:rsidRDefault="00D45C8D" w:rsidP="00D45C8D">
            <w:pPr>
              <w:spacing w:line="240" w:lineRule="auto"/>
              <w:ind w:firstLine="0"/>
              <w:jc w:val="left"/>
              <w:rPr>
                <w:rFonts w:eastAsia="Times New Roman" w:cs="Times New Roman"/>
                <w:color w:val="000000"/>
                <w:sz w:val="22"/>
              </w:rPr>
            </w:pPr>
          </w:p>
        </w:tc>
        <w:tc>
          <w:tcPr>
            <w:tcW w:w="1536" w:type="dxa"/>
            <w:tcBorders>
              <w:top w:val="nil"/>
              <w:left w:val="nil"/>
              <w:bottom w:val="single" w:sz="4" w:space="0" w:color="auto"/>
              <w:right w:val="single" w:sz="4" w:space="0" w:color="auto"/>
            </w:tcBorders>
            <w:noWrap/>
            <w:vAlign w:val="center"/>
            <w:hideMark/>
          </w:tcPr>
          <w:p w14:paraId="1D3F602C"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6.35%</w:t>
            </w:r>
          </w:p>
        </w:tc>
        <w:tc>
          <w:tcPr>
            <w:tcW w:w="1158" w:type="dxa"/>
            <w:tcBorders>
              <w:top w:val="nil"/>
              <w:left w:val="nil"/>
              <w:bottom w:val="single" w:sz="4" w:space="0" w:color="auto"/>
              <w:right w:val="single" w:sz="4" w:space="0" w:color="auto"/>
            </w:tcBorders>
            <w:noWrap/>
            <w:vAlign w:val="center"/>
            <w:hideMark/>
          </w:tcPr>
          <w:p w14:paraId="23593E0B"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17.46%</w:t>
            </w:r>
          </w:p>
        </w:tc>
        <w:tc>
          <w:tcPr>
            <w:tcW w:w="964" w:type="dxa"/>
            <w:tcBorders>
              <w:top w:val="nil"/>
              <w:left w:val="nil"/>
              <w:bottom w:val="single" w:sz="4" w:space="0" w:color="auto"/>
              <w:right w:val="single" w:sz="4" w:space="0" w:color="auto"/>
            </w:tcBorders>
            <w:noWrap/>
            <w:vAlign w:val="center"/>
            <w:hideMark/>
          </w:tcPr>
          <w:p w14:paraId="31ADFF78"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33.33%</w:t>
            </w:r>
          </w:p>
        </w:tc>
        <w:tc>
          <w:tcPr>
            <w:tcW w:w="964" w:type="dxa"/>
            <w:tcBorders>
              <w:top w:val="nil"/>
              <w:left w:val="nil"/>
              <w:bottom w:val="single" w:sz="4" w:space="0" w:color="auto"/>
              <w:right w:val="single" w:sz="4" w:space="0" w:color="auto"/>
            </w:tcBorders>
            <w:noWrap/>
            <w:vAlign w:val="center"/>
            <w:hideMark/>
          </w:tcPr>
          <w:p w14:paraId="7B2E5F67"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25.40%</w:t>
            </w:r>
          </w:p>
        </w:tc>
        <w:tc>
          <w:tcPr>
            <w:tcW w:w="964" w:type="dxa"/>
            <w:tcBorders>
              <w:top w:val="nil"/>
              <w:left w:val="nil"/>
              <w:bottom w:val="single" w:sz="4" w:space="0" w:color="auto"/>
              <w:right w:val="single" w:sz="4" w:space="0" w:color="auto"/>
            </w:tcBorders>
            <w:noWrap/>
            <w:vAlign w:val="center"/>
            <w:hideMark/>
          </w:tcPr>
          <w:p w14:paraId="3D0EF731"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17.46%</w:t>
            </w:r>
          </w:p>
        </w:tc>
        <w:tc>
          <w:tcPr>
            <w:tcW w:w="964" w:type="dxa"/>
            <w:tcBorders>
              <w:top w:val="nil"/>
              <w:left w:val="nil"/>
              <w:bottom w:val="single" w:sz="4" w:space="0" w:color="auto"/>
              <w:right w:val="single" w:sz="4" w:space="0" w:color="auto"/>
            </w:tcBorders>
            <w:vAlign w:val="center"/>
            <w:hideMark/>
          </w:tcPr>
          <w:p w14:paraId="022DE78C" w14:textId="77777777" w:rsidR="00D45C8D" w:rsidRPr="00D45C8D" w:rsidRDefault="00D45C8D" w:rsidP="00D45C8D">
            <w:pPr>
              <w:spacing w:line="240" w:lineRule="auto"/>
              <w:ind w:firstLine="0"/>
              <w:jc w:val="center"/>
              <w:rPr>
                <w:rFonts w:eastAsia="Times New Roman" w:cs="Times New Roman"/>
                <w:color w:val="000000"/>
                <w:sz w:val="22"/>
              </w:rPr>
            </w:pPr>
            <w:r w:rsidRPr="00D45C8D">
              <w:rPr>
                <w:rFonts w:eastAsia="Times New Roman" w:cs="Times New Roman"/>
                <w:color w:val="000000"/>
                <w:sz w:val="22"/>
              </w:rPr>
              <w:t> </w:t>
            </w:r>
          </w:p>
        </w:tc>
      </w:tr>
    </w:tbl>
    <w:p w14:paraId="5873E0E3" w14:textId="77777777" w:rsidR="00B70C29" w:rsidRPr="00B70C29" w:rsidRDefault="00B70C29" w:rsidP="004C6AEB">
      <w:pPr>
        <w:pStyle w:val="Nguon"/>
      </w:pPr>
      <w:r w:rsidRPr="00B70C29">
        <w:t>(Nguồn khảo sát từ tác giả)</w:t>
      </w:r>
    </w:p>
    <w:p w14:paraId="1EF3A226" w14:textId="08A4BAEB" w:rsidR="00B70C29" w:rsidRPr="009A11FB" w:rsidRDefault="00B70C29" w:rsidP="00B70C29">
      <w:pPr>
        <w:rPr>
          <w:rFonts w:cs="Times New Roman"/>
        </w:rPr>
      </w:pPr>
      <w:r w:rsidRPr="009A11FB">
        <w:rPr>
          <w:rFonts w:cs="Times New Roman"/>
        </w:rPr>
        <w:t>Kết quả khảo sát cho thấy nhóm yếu tố Kết quả CRM được người lao động đánh giá ở mức trung bình, với giá trị trung bình dao động từ 3.10 đến 3.30. Điều này phản ánh hoạt động quản trị quan hệ khách hàng doanh nghiệp đã mang lại một số kết quả nhất định, tuy nhiên hiệu quả tổng thể vẫn chưa cao và chưa tương xứng với kỳ vọng.</w:t>
      </w:r>
    </w:p>
    <w:p w14:paraId="3733B8E9" w14:textId="44887826" w:rsidR="00B70C29" w:rsidRPr="009A11FB" w:rsidRDefault="00B70C29" w:rsidP="00B70C29">
      <w:pPr>
        <w:rPr>
          <w:rFonts w:cs="Times New Roman"/>
        </w:rPr>
      </w:pPr>
      <w:r w:rsidRPr="009A11FB">
        <w:rPr>
          <w:rFonts w:cs="Times New Roman"/>
        </w:rPr>
        <w:t xml:space="preserve">Cụ thể, tiêu chí </w:t>
      </w:r>
      <w:r w:rsidRPr="009A11FB">
        <w:rPr>
          <w:rFonts w:cs="Times New Roman"/>
          <w:i/>
          <w:iCs/>
        </w:rPr>
        <w:t>“Tỷ lệ duy trì khách hàng doanh nghiệp cao”</w:t>
      </w:r>
      <w:r w:rsidRPr="009A11FB">
        <w:rPr>
          <w:rFonts w:cs="Times New Roman"/>
        </w:rPr>
        <w:t xml:space="preserve"> đạt giá trị trung bình cao nhất (3.30), với tỷ lệ đánh giá tích cực (mức 4</w:t>
      </w:r>
      <w:r w:rsidR="00356221">
        <w:rPr>
          <w:rFonts w:cs="Times New Roman"/>
        </w:rPr>
        <w:t xml:space="preserve"> - </w:t>
      </w:r>
      <w:r w:rsidRPr="009A11FB">
        <w:rPr>
          <w:rFonts w:cs="Times New Roman"/>
        </w:rPr>
        <w:t>5) chiếm 47,7%. Điều này cho thấy doanh nghiệp đã có những thành công nhất định trong việc giữ chân khách hàng hiện hữu.</w:t>
      </w:r>
    </w:p>
    <w:p w14:paraId="56499810" w14:textId="4F8A35EA" w:rsidR="00B70C29" w:rsidRPr="009A11FB" w:rsidRDefault="00B70C29" w:rsidP="00B70C29">
      <w:pPr>
        <w:rPr>
          <w:rFonts w:cs="Times New Roman"/>
        </w:rPr>
      </w:pPr>
      <w:r w:rsidRPr="009A11FB">
        <w:rPr>
          <w:rFonts w:cs="Times New Roman"/>
        </w:rPr>
        <w:t xml:space="preserve">Tiêu chí </w:t>
      </w:r>
      <w:r w:rsidRPr="009A11FB">
        <w:rPr>
          <w:rFonts w:cs="Times New Roman"/>
          <w:i/>
          <w:iCs/>
        </w:rPr>
        <w:t>“Khách hàng doanh nghiệp hài lòng với dịch vụ”</w:t>
      </w:r>
      <w:r w:rsidRPr="009A11FB">
        <w:rPr>
          <w:rFonts w:cs="Times New Roman"/>
        </w:rPr>
        <w:t xml:space="preserve"> đạt mức 3.25, với phần lớn ý kiến tập trung ở mức trung bình và tích cực (60,3% ở mức 3</w:t>
      </w:r>
      <w:r w:rsidR="00356221">
        <w:rPr>
          <w:rFonts w:cs="Times New Roman"/>
        </w:rPr>
        <w:t xml:space="preserve"> - </w:t>
      </w:r>
      <w:r w:rsidRPr="009A11FB">
        <w:rPr>
          <w:rFonts w:cs="Times New Roman"/>
        </w:rPr>
        <w:t>4). Tuy nhiên, vẫn có 23,1% đánh giá ở mức thấp (1</w:t>
      </w:r>
      <w:r w:rsidR="00356221">
        <w:rPr>
          <w:rFonts w:cs="Times New Roman"/>
        </w:rPr>
        <w:t xml:space="preserve"> - </w:t>
      </w:r>
      <w:r w:rsidRPr="009A11FB">
        <w:rPr>
          <w:rFonts w:cs="Times New Roman"/>
        </w:rPr>
        <w:t>2), cho thấy mức độ hài lòng của khách hàng chưa thực sự ổn định.</w:t>
      </w:r>
    </w:p>
    <w:p w14:paraId="605B7A59" w14:textId="77777777" w:rsidR="00B70C29" w:rsidRPr="009A11FB" w:rsidRDefault="00B70C29" w:rsidP="00B70C29">
      <w:pPr>
        <w:rPr>
          <w:rFonts w:cs="Times New Roman"/>
        </w:rPr>
      </w:pPr>
      <w:r w:rsidRPr="009A11FB">
        <w:rPr>
          <w:rFonts w:cs="Times New Roman"/>
        </w:rPr>
        <w:t xml:space="preserve">Đối với tiêu chí </w:t>
      </w:r>
      <w:r w:rsidRPr="009A11FB">
        <w:rPr>
          <w:rFonts w:cs="Times New Roman"/>
          <w:i/>
          <w:iCs/>
        </w:rPr>
        <w:t>“Mối quan hệ với khách hàng doanh nghiệp bền vững”</w:t>
      </w:r>
      <w:r w:rsidRPr="009A11FB">
        <w:rPr>
          <w:rFonts w:cs="Times New Roman"/>
        </w:rPr>
        <w:t>, giá trị trung bình đạt 3.18, phản ánh mối quan hệ với khách hàng đã được duy trì nhưng chưa thực sự bền chặt và lâu dài.</w:t>
      </w:r>
    </w:p>
    <w:p w14:paraId="30718EAF" w14:textId="07420357" w:rsidR="00B70C29" w:rsidRPr="009A11FB" w:rsidRDefault="00B70C29" w:rsidP="00B70C29">
      <w:pPr>
        <w:rPr>
          <w:rFonts w:cs="Times New Roman"/>
        </w:rPr>
      </w:pPr>
      <w:r w:rsidRPr="009A11FB">
        <w:rPr>
          <w:rFonts w:cs="Times New Roman"/>
        </w:rPr>
        <w:t xml:space="preserve">Đáng chú ý, tiêu chí </w:t>
      </w:r>
      <w:r w:rsidRPr="009A11FB">
        <w:rPr>
          <w:rFonts w:cs="Times New Roman"/>
          <w:i/>
          <w:iCs/>
        </w:rPr>
        <w:t>“Khả năng bán thêm/bán chéo tốt”</w:t>
      </w:r>
      <w:r w:rsidRPr="009A11FB">
        <w:rPr>
          <w:rFonts w:cs="Times New Roman"/>
        </w:rPr>
        <w:t xml:space="preserve"> có mức đánh giá thấp nhất (3.10), với tỷ lệ đánh giá trung bình chiếm 34,9% và tỷ lệ thấp (1</w:t>
      </w:r>
      <w:r w:rsidR="00356221">
        <w:rPr>
          <w:rFonts w:cs="Times New Roman"/>
        </w:rPr>
        <w:t xml:space="preserve"> - </w:t>
      </w:r>
      <w:r w:rsidRPr="009A11FB">
        <w:rPr>
          <w:rFonts w:cs="Times New Roman"/>
        </w:rPr>
        <w:t>2) lên tới 26,1%. Điều này cho thấy doanh nghiệp chưa khai thác hiệu quả giá trị từ khách hàng hiện hữu – một mục tiêu quan trọng của CRM.</w:t>
      </w:r>
    </w:p>
    <w:p w14:paraId="717AA38A" w14:textId="582C4D36" w:rsidR="00B70C29" w:rsidRPr="009A11FB" w:rsidRDefault="00B70C29" w:rsidP="00B70C29">
      <w:pPr>
        <w:rPr>
          <w:rFonts w:cs="Times New Roman"/>
        </w:rPr>
      </w:pPr>
      <w:r w:rsidRPr="009A11FB">
        <w:rPr>
          <w:rFonts w:cs="Times New Roman"/>
        </w:rPr>
        <w:t>Tổng thể, kết quả CRM mới dừng ở mức duy trì khách hàng và đảm bảo mức độ hài lòng cơ bản, trong khi các mục tiêu nâng cao như gia tăng giá trị khách hàng và phát triển quan hệ bền vững chưa đạt hiệu quả cao. Điều này cho thấy hoạt động CRM chưa phát huy hết tiềm năng trong việc tạo ra giá trị gia tăng cho doanh nghiệp.</w:t>
      </w:r>
    </w:p>
    <w:p w14:paraId="2985B474" w14:textId="23869716" w:rsidR="00F40863" w:rsidRPr="00A11658" w:rsidRDefault="00F40863" w:rsidP="00182637">
      <w:pPr>
        <w:pStyle w:val="Heading2"/>
        <w:rPr>
          <w:rFonts w:cs="Times New Roman"/>
        </w:rPr>
      </w:pPr>
      <w:bookmarkStart w:id="62" w:name="_Toc227593772"/>
      <w:r w:rsidRPr="00A11658">
        <w:rPr>
          <w:rFonts w:cs="Times New Roman"/>
        </w:rPr>
        <w:t xml:space="preserve">Đánh giá quản trị quan hệ khách hàng tại VNPT </w:t>
      </w:r>
      <w:r w:rsidR="00DB0378">
        <w:rPr>
          <w:rFonts w:cs="Times New Roman"/>
        </w:rPr>
        <w:t>VinaPhone</w:t>
      </w:r>
      <w:bookmarkEnd w:id="62"/>
    </w:p>
    <w:p w14:paraId="09688070" w14:textId="7E45A9E0" w:rsidR="00F40863" w:rsidRDefault="00F40863" w:rsidP="00182637">
      <w:pPr>
        <w:pStyle w:val="Heading3"/>
        <w:rPr>
          <w:rFonts w:cs="Times New Roman"/>
        </w:rPr>
      </w:pPr>
      <w:bookmarkStart w:id="63" w:name="_Toc227593773"/>
      <w:r w:rsidRPr="00A11658">
        <w:rPr>
          <w:rFonts w:cs="Times New Roman"/>
        </w:rPr>
        <w:lastRenderedPageBreak/>
        <w:t>Những kết quả đạt được</w:t>
      </w:r>
      <w:bookmarkEnd w:id="63"/>
    </w:p>
    <w:p w14:paraId="612ECAB3" w14:textId="1955C3A4" w:rsidR="00EE23C9" w:rsidRPr="00EE23C9" w:rsidRDefault="00374CA9" w:rsidP="00EE23C9">
      <w:pPr>
        <w:rPr>
          <w:rFonts w:cs="Times New Roman"/>
        </w:rPr>
      </w:pPr>
      <w:r w:rsidRPr="00374CA9">
        <w:rPr>
          <w:rFonts w:cs="Times New Roman"/>
        </w:rPr>
        <w:t>Từ kết quả khảo sát sơ cấp kết hợp với việc đối chiếu dữ liệu thứ cấp trích xuất từ các hệ thống vận hành nội bộ</w:t>
      </w:r>
      <w:r w:rsidR="003D56D0">
        <w:rPr>
          <w:rFonts w:cs="Times New Roman"/>
        </w:rPr>
        <w:t>,</w:t>
      </w:r>
      <w:r w:rsidR="00315208">
        <w:rPr>
          <w:rFonts w:cs="Times New Roman"/>
        </w:rPr>
        <w:t xml:space="preserve"> </w:t>
      </w:r>
      <w:r w:rsidRPr="00374CA9">
        <w:rPr>
          <w:rFonts w:cs="Times New Roman"/>
        </w:rPr>
        <w:t>có thể nhận thấy hoạt động quản trị quan hệ khách hàng doanh nghiệp tại VNPT VinaPhone đã đạt được một số kết quả tích cực, thể hiện rõ nét trên ba khía cạnh chính:</w:t>
      </w:r>
    </w:p>
    <w:p w14:paraId="6B06CBEE" w14:textId="74EF286A" w:rsidR="00EE23C9" w:rsidRPr="00374CA9" w:rsidRDefault="00374CA9" w:rsidP="00EE23C9">
      <w:pPr>
        <w:rPr>
          <w:rFonts w:cs="Times New Roman"/>
        </w:rPr>
      </w:pPr>
      <w:r w:rsidRPr="00374CA9">
        <w:rPr>
          <w:rFonts w:cs="Times New Roman"/>
        </w:rPr>
        <w:t>Trước hết, doanh nghiệp đã hình thành được định hướng chiến lược CRM tương đối rõ ràng, với trọng tâm là lấy khách hàng làm trung tâm. Điều này cho thấy nhận thức ở cấp tổ chức về vai trò của khách hàng doanh nghiệp đã được xác lập, tạo nền tảng cho việc triển khai các hoạt động CRM trong thực tế. Định hướng chiến lược này được minh chứng bằng việc VNPT VinaPhone đã hoàn thành hạ tầng công nghệ, xây dựng thành công hệ thống cơ sở dữ liệu (CSDL) quản lý tập trung và đồng bộ thông tin KHDN trên phạm vi toàn quốc</w:t>
      </w:r>
      <w:r w:rsidR="003D56D0">
        <w:rPr>
          <w:rFonts w:cs="Times New Roman"/>
        </w:rPr>
        <w:t xml:space="preserve">, </w:t>
      </w:r>
      <w:r w:rsidRPr="00374CA9">
        <w:rPr>
          <w:rFonts w:cs="Times New Roman"/>
        </w:rPr>
        <w:t>thể hiện tầm nhìn đúng đắn của Ban lãnh đạo trong việc chuẩn hóa công cụ quản trị B2B hành vi theo xu thế chuyển đổi số</w:t>
      </w:r>
      <w:r w:rsidR="00EE23C9" w:rsidRPr="00374CA9">
        <w:rPr>
          <w:rFonts w:cs="Times New Roman"/>
        </w:rPr>
        <w:t>.</w:t>
      </w:r>
    </w:p>
    <w:p w14:paraId="3458E68C" w14:textId="15EE5A01" w:rsidR="00EE23C9" w:rsidRPr="00374CA9" w:rsidRDefault="00374CA9" w:rsidP="00EE23C9">
      <w:pPr>
        <w:rPr>
          <w:rFonts w:cs="Times New Roman"/>
        </w:rPr>
      </w:pPr>
      <w:r w:rsidRPr="00374CA9">
        <w:rPr>
          <w:rFonts w:cs="Times New Roman"/>
        </w:rPr>
        <w:t>Thứ hai, năng lực của người lao động được đánh giá là điểm mạnh nổi bật. Đội ngũ người lao động có kỹ năng chăm sóc khách hàng và khả năng hiểu nhu cầu khách hàng ở mức khá tốt, cho thấy nguồn nhân lực có đủ năng lực để triển khai các hoạt động quản trị quan hệ khách hàng doanh nghiệp. Đây là yếu tố quan trọng đảm bảo chất lượng dịch vụ và duy trì mối quan hệ với khách hàng. Dưới góc nhìn dữ liệu hệ thống, năng lực của đội ngũ Quản lý tài khoản đã được khẳng định trực tiếp qua các con số tăng trưởng thị trường thực tế. Cụ thể, tốc độ phát triển tệp KHDN mới trong giai đoạn 2023 - 2025 đạt kết quả rất tích cực, duy trì mức tăng trưởng bình quân 8,5%/năm. Nếu không có một đội ngũ nhân sự am hiểu sản phẩm, nhạy bén với nhu cầu giải pháp số của doanh nghiệp và chủ động trong tác nghiệp, VNPT VinaPhone khó có thể duy trì được đà bứt phá tệp khách hàng mới trong bối cảnh thị trường viễn thông truyền thống đang cạnh tranh khốc liệt.</w:t>
      </w:r>
    </w:p>
    <w:p w14:paraId="4DD5691E" w14:textId="014CA5AC" w:rsidR="00EE23C9" w:rsidRDefault="00374CA9" w:rsidP="00EE23C9">
      <w:pPr>
        <w:rPr>
          <w:rFonts w:cs="Times New Roman"/>
        </w:rPr>
      </w:pPr>
      <w:r w:rsidRPr="00374CA9">
        <w:rPr>
          <w:rFonts w:cs="Times New Roman"/>
        </w:rPr>
        <w:t>Thứ ba, hoạt động CRM đã mang lại một số kết quả nhất định trong việc duy trì khách hàng và đảm bảo mức độ hài lòng</w:t>
      </w:r>
      <w:r w:rsidRPr="00374CA9">
        <w:rPr>
          <w:rFonts w:cs="Times New Roman"/>
          <w:b/>
          <w:bCs/>
        </w:rPr>
        <w:t>.</w:t>
      </w:r>
      <w:r w:rsidRPr="00374CA9">
        <w:rPr>
          <w:rFonts w:cs="Times New Roman"/>
        </w:rPr>
        <w:t xml:space="preserve"> Khách hàng doanh nghiệp cơ bản được giữ ổn định và có mức độ hài lòng tương đối, cho thấy các hoạt động chăm sóc khách hàng hiện tại đã phát huy hiệu quả ở mức nhất định. Sự ổn định này phản ánh rõ qua </w:t>
      </w:r>
      <w:r w:rsidRPr="00374CA9">
        <w:rPr>
          <w:rFonts w:cs="Times New Roman"/>
        </w:rPr>
        <w:lastRenderedPageBreak/>
        <w:t xml:space="preserve">lăng kính doanh thu thứ cấp: tỷ trọng doanh thu từ khối KHDN luôn duy trì vị thế trụ cột vững chắc, chiếm tỷ trọng ổn định 30% tổng doanh thu toàn Tập đoàn, tương đương giá trị đóng góp ước tính khoảng 10.000 - 14.000 tỷ đồng/năm. Bên cạnh đó, doanh nghiệp đã số hóa quy trình tiếp nhận và xử lý yêu cầu qua hệ thống Ticket system, bước đầu hình thành năng lực kiểm soát chất lượng cam kết dịch vụ (SLA) và đóng gói được hệ sinh thái giải pháp số đa dạng (Data, Cloud, VNPT-CA, VNPT-Invoice...). Nhờ đó, tỷ lệ bán chéo bước đầu ghi nhận kết quả với </w:t>
      </w:r>
      <w:r w:rsidRPr="009A11FB">
        <w:rPr>
          <w:rFonts w:cs="Times New Roman"/>
        </w:rPr>
        <w:t>38,0%</w:t>
      </w:r>
      <w:r w:rsidRPr="00374CA9">
        <w:rPr>
          <w:rFonts w:cs="Times New Roman"/>
        </w:rPr>
        <w:t xml:space="preserve"> KHDN trên hệ thống đã tin tưởng sử dụng tích hợp từ 2 dịch vụ trở lên, tạo tiền đề nâng cao Giá trị vòng đời khách hàng</w:t>
      </w:r>
      <w:r>
        <w:rPr>
          <w:rFonts w:cs="Times New Roman"/>
        </w:rPr>
        <w:t>.</w:t>
      </w:r>
    </w:p>
    <w:p w14:paraId="0D5E354A" w14:textId="2ACA2F99" w:rsidR="00EE23C9" w:rsidRDefault="00EE23C9" w:rsidP="00EE23C9">
      <w:pPr>
        <w:jc w:val="left"/>
        <w:rPr>
          <w:rFonts w:cs="Times New Roman"/>
        </w:rPr>
      </w:pPr>
      <w:r>
        <w:rPr>
          <w:rFonts w:cs="Times New Roman"/>
        </w:rPr>
        <w:t xml:space="preserve">Bảng </w:t>
      </w:r>
      <w:r w:rsidRPr="00B25780">
        <w:rPr>
          <w:rFonts w:cs="Times New Roman"/>
        </w:rPr>
        <w:t>Đánh giá chung về hiệu quả CRM doanh nghiệp</w:t>
      </w:r>
      <w:r>
        <w:rPr>
          <w:rFonts w:cs="Times New Roman"/>
        </w:rPr>
        <w:t xml:space="preserve"> cho thấy </w:t>
      </w:r>
      <w:r w:rsidRPr="00EE23C9">
        <w:rPr>
          <w:rFonts w:cs="Times New Roman"/>
        </w:rPr>
        <w:t xml:space="preserve">mức độ hiệu quả CRM chủ yếu tập trung ở mức </w:t>
      </w:r>
      <w:r w:rsidRPr="009A11FB">
        <w:rPr>
          <w:rFonts w:cs="Times New Roman"/>
        </w:rPr>
        <w:t>trung bình (41,3%),</w:t>
      </w:r>
      <w:r w:rsidRPr="00EE23C9">
        <w:rPr>
          <w:rFonts w:cs="Times New Roman"/>
        </w:rPr>
        <w:t xml:space="preserve"> trong khi tỷ lệ đánh giá tích cực (cao và rất cao) đạt khoảng </w:t>
      </w:r>
      <w:r w:rsidRPr="00EE23C9">
        <w:rPr>
          <w:rFonts w:cs="Times New Roman"/>
          <w:b/>
          <w:bCs/>
        </w:rPr>
        <w:t>30,1%</w:t>
      </w:r>
      <w:r w:rsidRPr="00EE23C9">
        <w:rPr>
          <w:rFonts w:cs="Times New Roman"/>
        </w:rPr>
        <w:t>. Điều này cho thấy hoạt động CRM đã mang lại kết quả nhất định</w:t>
      </w:r>
      <w:r w:rsidR="00374CA9">
        <w:rPr>
          <w:rFonts w:cs="Times New Roman"/>
        </w:rPr>
        <w:t>.</w:t>
      </w:r>
    </w:p>
    <w:p w14:paraId="67B82CF1" w14:textId="01C8B50D" w:rsidR="00510725" w:rsidRDefault="00510725" w:rsidP="00C536E8">
      <w:pPr>
        <w:pStyle w:val="Bng"/>
      </w:pPr>
      <w:bookmarkStart w:id="64" w:name="_Toc234137828"/>
      <w:r>
        <w:t xml:space="preserve">Bảng </w:t>
      </w:r>
      <w:r w:rsidR="00EA7AF1">
        <w:fldChar w:fldCharType="begin"/>
      </w:r>
      <w:r w:rsidR="00EA7AF1">
        <w:instrText xml:space="preserve"> STYLEREF 1 \s </w:instrText>
      </w:r>
      <w:r w:rsidR="00EA7AF1">
        <w:fldChar w:fldCharType="separate"/>
      </w:r>
      <w:r w:rsidR="005545E7">
        <w:rPr>
          <w:noProof/>
        </w:rPr>
        <w:t>2</w:t>
      </w:r>
      <w:r w:rsidR="00EA7AF1">
        <w:fldChar w:fldCharType="end"/>
      </w:r>
      <w:r w:rsidR="00EA7AF1">
        <w:t>.</w:t>
      </w:r>
      <w:r w:rsidR="00EA7AF1">
        <w:fldChar w:fldCharType="begin"/>
      </w:r>
      <w:r w:rsidR="00EA7AF1">
        <w:instrText xml:space="preserve"> SEQ Bảng \* ARABIC \s 1 </w:instrText>
      </w:r>
      <w:r w:rsidR="00EA7AF1">
        <w:fldChar w:fldCharType="separate"/>
      </w:r>
      <w:r w:rsidR="005545E7">
        <w:rPr>
          <w:noProof/>
        </w:rPr>
        <w:t>9</w:t>
      </w:r>
      <w:r w:rsidR="00EA7AF1">
        <w:fldChar w:fldCharType="end"/>
      </w:r>
      <w:r>
        <w:t xml:space="preserve"> </w:t>
      </w:r>
      <w:r w:rsidRPr="00B25780">
        <w:t>Đánh giá chung về hiệu quả CRM doanh nghiệp</w:t>
      </w:r>
      <w:bookmarkEnd w:id="64"/>
    </w:p>
    <w:p w14:paraId="33CA679B" w14:textId="37EF967D" w:rsidR="00315208" w:rsidRPr="0075040D" w:rsidRDefault="00315208" w:rsidP="006811F8">
      <w:pPr>
        <w:pStyle w:val="Donvitinh"/>
        <w:ind w:left="6096"/>
        <w:jc w:val="center"/>
      </w:pPr>
      <w:r w:rsidRPr="0075040D">
        <w:t>(Đơn vị tính:</w:t>
      </w:r>
      <w:r>
        <w:t xml:space="preserve"> phần trăm)</w:t>
      </w:r>
    </w:p>
    <w:tbl>
      <w:tblPr>
        <w:tblW w:w="6512" w:type="dxa"/>
        <w:jc w:val="center"/>
        <w:tblLook w:val="04A0" w:firstRow="1" w:lastRow="0" w:firstColumn="1" w:lastColumn="0" w:noHBand="0" w:noVBand="1"/>
      </w:tblPr>
      <w:tblGrid>
        <w:gridCol w:w="2692"/>
        <w:gridCol w:w="1859"/>
        <w:gridCol w:w="1961"/>
      </w:tblGrid>
      <w:tr w:rsidR="00EE23C9" w:rsidRPr="00EE23C9" w14:paraId="29BD6361" w14:textId="77777777" w:rsidTr="00794129">
        <w:trPr>
          <w:trHeight w:val="50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962EE2" w14:textId="77777777" w:rsidR="00EE23C9" w:rsidRPr="00EE23C9" w:rsidRDefault="00EE23C9" w:rsidP="00794129">
            <w:pPr>
              <w:spacing w:before="120" w:after="120" w:line="240" w:lineRule="auto"/>
              <w:ind w:firstLine="0"/>
              <w:jc w:val="center"/>
              <w:rPr>
                <w:rFonts w:eastAsia="Times New Roman" w:cs="Times New Roman"/>
                <w:b/>
                <w:bCs/>
                <w:color w:val="000000"/>
                <w:sz w:val="22"/>
              </w:rPr>
            </w:pPr>
            <w:r w:rsidRPr="00EE23C9">
              <w:rPr>
                <w:rFonts w:eastAsia="Times New Roman" w:cs="Times New Roman"/>
                <w:b/>
                <w:bCs/>
                <w:color w:val="000000"/>
                <w:sz w:val="22"/>
              </w:rPr>
              <w:t>Mức đánh giá</w:t>
            </w:r>
          </w:p>
        </w:tc>
        <w:tc>
          <w:tcPr>
            <w:tcW w:w="0" w:type="auto"/>
            <w:tcBorders>
              <w:top w:val="single" w:sz="4" w:space="0" w:color="auto"/>
              <w:left w:val="nil"/>
              <w:bottom w:val="single" w:sz="4" w:space="0" w:color="auto"/>
              <w:right w:val="single" w:sz="4" w:space="0" w:color="auto"/>
            </w:tcBorders>
            <w:vAlign w:val="center"/>
            <w:hideMark/>
          </w:tcPr>
          <w:p w14:paraId="14916BB2" w14:textId="77777777" w:rsidR="00EE23C9" w:rsidRPr="00EE23C9" w:rsidRDefault="00EE23C9" w:rsidP="00794129">
            <w:pPr>
              <w:spacing w:before="120" w:after="120" w:line="240" w:lineRule="auto"/>
              <w:ind w:firstLine="0"/>
              <w:jc w:val="center"/>
              <w:rPr>
                <w:rFonts w:eastAsia="Times New Roman" w:cs="Times New Roman"/>
                <w:b/>
                <w:bCs/>
                <w:color w:val="000000"/>
                <w:sz w:val="22"/>
              </w:rPr>
            </w:pPr>
            <w:r w:rsidRPr="00EE23C9">
              <w:rPr>
                <w:rFonts w:eastAsia="Times New Roman" w:cs="Times New Roman"/>
                <w:b/>
                <w:bCs/>
                <w:color w:val="000000"/>
                <w:sz w:val="22"/>
              </w:rPr>
              <w:t>Số lượng</w:t>
            </w:r>
          </w:p>
        </w:tc>
        <w:tc>
          <w:tcPr>
            <w:tcW w:w="0" w:type="auto"/>
            <w:tcBorders>
              <w:top w:val="single" w:sz="4" w:space="0" w:color="auto"/>
              <w:left w:val="nil"/>
              <w:bottom w:val="single" w:sz="4" w:space="0" w:color="auto"/>
              <w:right w:val="single" w:sz="4" w:space="0" w:color="auto"/>
            </w:tcBorders>
            <w:vAlign w:val="center"/>
            <w:hideMark/>
          </w:tcPr>
          <w:p w14:paraId="29DD4C1B" w14:textId="19A34BF2" w:rsidR="00EE23C9" w:rsidRPr="00EE23C9" w:rsidRDefault="00EE23C9" w:rsidP="00794129">
            <w:pPr>
              <w:spacing w:before="120" w:after="120" w:line="240" w:lineRule="auto"/>
              <w:ind w:firstLine="0"/>
              <w:jc w:val="center"/>
              <w:rPr>
                <w:rFonts w:eastAsia="Times New Roman" w:cs="Times New Roman"/>
                <w:b/>
                <w:bCs/>
                <w:color w:val="000000"/>
                <w:sz w:val="22"/>
              </w:rPr>
            </w:pPr>
            <w:r w:rsidRPr="00EE23C9">
              <w:rPr>
                <w:rFonts w:eastAsia="Times New Roman" w:cs="Times New Roman"/>
                <w:b/>
                <w:bCs/>
                <w:color w:val="000000"/>
                <w:sz w:val="22"/>
              </w:rPr>
              <w:t>Tỷ lệ</w:t>
            </w:r>
            <w:r w:rsidR="00315208">
              <w:rPr>
                <w:rFonts w:eastAsia="Times New Roman" w:cs="Times New Roman"/>
                <w:b/>
                <w:bCs/>
                <w:color w:val="000000"/>
                <w:sz w:val="22"/>
              </w:rPr>
              <w:t xml:space="preserve"> (%)</w:t>
            </w:r>
          </w:p>
        </w:tc>
      </w:tr>
      <w:tr w:rsidR="00EE23C9" w:rsidRPr="00EE23C9" w14:paraId="15211026" w14:textId="77777777" w:rsidTr="00794129">
        <w:trPr>
          <w:trHeight w:val="421"/>
          <w:jc w:val="center"/>
        </w:trPr>
        <w:tc>
          <w:tcPr>
            <w:tcW w:w="0" w:type="auto"/>
            <w:tcBorders>
              <w:top w:val="nil"/>
              <w:left w:val="single" w:sz="4" w:space="0" w:color="auto"/>
              <w:bottom w:val="single" w:sz="4" w:space="0" w:color="auto"/>
              <w:right w:val="single" w:sz="4" w:space="0" w:color="auto"/>
            </w:tcBorders>
            <w:vAlign w:val="center"/>
            <w:hideMark/>
          </w:tcPr>
          <w:p w14:paraId="619A4339" w14:textId="77777777" w:rsidR="00EE23C9" w:rsidRPr="00EE23C9" w:rsidRDefault="00EE23C9" w:rsidP="00EE23C9">
            <w:pPr>
              <w:spacing w:line="240" w:lineRule="auto"/>
              <w:ind w:firstLine="0"/>
              <w:jc w:val="left"/>
              <w:rPr>
                <w:rFonts w:eastAsia="Times New Roman" w:cs="Times New Roman"/>
                <w:color w:val="000000"/>
                <w:sz w:val="22"/>
              </w:rPr>
            </w:pPr>
            <w:r w:rsidRPr="00EE23C9">
              <w:rPr>
                <w:rFonts w:eastAsia="Times New Roman" w:cs="Times New Roman"/>
                <w:color w:val="000000"/>
                <w:sz w:val="22"/>
              </w:rPr>
              <w:t>Rất thấp</w:t>
            </w:r>
          </w:p>
        </w:tc>
        <w:tc>
          <w:tcPr>
            <w:tcW w:w="0" w:type="auto"/>
            <w:tcBorders>
              <w:top w:val="nil"/>
              <w:left w:val="nil"/>
              <w:bottom w:val="single" w:sz="4" w:space="0" w:color="auto"/>
              <w:right w:val="single" w:sz="4" w:space="0" w:color="auto"/>
            </w:tcBorders>
            <w:vAlign w:val="center"/>
            <w:hideMark/>
          </w:tcPr>
          <w:p w14:paraId="7611CA61" w14:textId="77777777" w:rsidR="00EE23C9" w:rsidRPr="00EE23C9" w:rsidRDefault="00EE23C9" w:rsidP="005A3BB4">
            <w:pPr>
              <w:spacing w:line="240" w:lineRule="auto"/>
              <w:ind w:firstLine="0"/>
              <w:jc w:val="center"/>
              <w:rPr>
                <w:rFonts w:eastAsia="Times New Roman" w:cs="Times New Roman"/>
                <w:color w:val="000000"/>
                <w:sz w:val="22"/>
              </w:rPr>
            </w:pPr>
            <w:r w:rsidRPr="00EE23C9">
              <w:rPr>
                <w:rFonts w:eastAsia="Times New Roman" w:cs="Times New Roman"/>
                <w:color w:val="000000"/>
                <w:sz w:val="22"/>
              </w:rPr>
              <w:t>8</w:t>
            </w:r>
          </w:p>
        </w:tc>
        <w:tc>
          <w:tcPr>
            <w:tcW w:w="0" w:type="auto"/>
            <w:tcBorders>
              <w:top w:val="nil"/>
              <w:left w:val="nil"/>
              <w:bottom w:val="single" w:sz="4" w:space="0" w:color="auto"/>
              <w:right w:val="single" w:sz="4" w:space="0" w:color="auto"/>
            </w:tcBorders>
            <w:vAlign w:val="center"/>
            <w:hideMark/>
          </w:tcPr>
          <w:p w14:paraId="238DE1ED" w14:textId="28A5387D" w:rsidR="00EE23C9" w:rsidRPr="00EE23C9" w:rsidRDefault="00EE23C9" w:rsidP="005A3BB4">
            <w:pPr>
              <w:spacing w:line="240" w:lineRule="auto"/>
              <w:ind w:firstLine="0"/>
              <w:jc w:val="center"/>
              <w:rPr>
                <w:rFonts w:eastAsia="Times New Roman" w:cs="Times New Roman"/>
                <w:color w:val="000000"/>
                <w:sz w:val="22"/>
              </w:rPr>
            </w:pPr>
            <w:r w:rsidRPr="00EE23C9">
              <w:rPr>
                <w:rFonts w:eastAsia="Times New Roman" w:cs="Times New Roman"/>
                <w:color w:val="000000"/>
                <w:sz w:val="22"/>
              </w:rPr>
              <w:t>6.30</w:t>
            </w:r>
          </w:p>
        </w:tc>
      </w:tr>
      <w:tr w:rsidR="00EE23C9" w:rsidRPr="00EE23C9" w14:paraId="4DB8B780" w14:textId="77777777" w:rsidTr="00794129">
        <w:trPr>
          <w:trHeight w:val="421"/>
          <w:jc w:val="center"/>
        </w:trPr>
        <w:tc>
          <w:tcPr>
            <w:tcW w:w="0" w:type="auto"/>
            <w:tcBorders>
              <w:top w:val="nil"/>
              <w:left w:val="single" w:sz="4" w:space="0" w:color="auto"/>
              <w:bottom w:val="single" w:sz="4" w:space="0" w:color="auto"/>
              <w:right w:val="single" w:sz="4" w:space="0" w:color="auto"/>
            </w:tcBorders>
            <w:vAlign w:val="center"/>
            <w:hideMark/>
          </w:tcPr>
          <w:p w14:paraId="30754D7C" w14:textId="77777777" w:rsidR="00EE23C9" w:rsidRPr="00EE23C9" w:rsidRDefault="00EE23C9" w:rsidP="00EE23C9">
            <w:pPr>
              <w:spacing w:line="240" w:lineRule="auto"/>
              <w:ind w:firstLine="0"/>
              <w:jc w:val="left"/>
              <w:rPr>
                <w:rFonts w:eastAsia="Times New Roman" w:cs="Times New Roman"/>
                <w:color w:val="000000"/>
                <w:sz w:val="22"/>
              </w:rPr>
            </w:pPr>
            <w:r w:rsidRPr="00EE23C9">
              <w:rPr>
                <w:rFonts w:eastAsia="Times New Roman" w:cs="Times New Roman"/>
                <w:color w:val="000000"/>
                <w:sz w:val="22"/>
              </w:rPr>
              <w:t>Thấp</w:t>
            </w:r>
          </w:p>
        </w:tc>
        <w:tc>
          <w:tcPr>
            <w:tcW w:w="0" w:type="auto"/>
            <w:tcBorders>
              <w:top w:val="nil"/>
              <w:left w:val="nil"/>
              <w:bottom w:val="single" w:sz="4" w:space="0" w:color="auto"/>
              <w:right w:val="single" w:sz="4" w:space="0" w:color="auto"/>
            </w:tcBorders>
            <w:vAlign w:val="center"/>
            <w:hideMark/>
          </w:tcPr>
          <w:p w14:paraId="1F2A530F" w14:textId="77777777" w:rsidR="00EE23C9" w:rsidRPr="00EE23C9" w:rsidRDefault="00EE23C9" w:rsidP="005A3BB4">
            <w:pPr>
              <w:spacing w:line="240" w:lineRule="auto"/>
              <w:ind w:firstLine="0"/>
              <w:jc w:val="center"/>
              <w:rPr>
                <w:rFonts w:eastAsia="Times New Roman" w:cs="Times New Roman"/>
                <w:color w:val="000000"/>
                <w:sz w:val="22"/>
              </w:rPr>
            </w:pPr>
            <w:r w:rsidRPr="00EE23C9">
              <w:rPr>
                <w:rFonts w:eastAsia="Times New Roman" w:cs="Times New Roman"/>
                <w:color w:val="000000"/>
                <w:sz w:val="22"/>
              </w:rPr>
              <w:t>28</w:t>
            </w:r>
          </w:p>
        </w:tc>
        <w:tc>
          <w:tcPr>
            <w:tcW w:w="0" w:type="auto"/>
            <w:tcBorders>
              <w:top w:val="nil"/>
              <w:left w:val="nil"/>
              <w:bottom w:val="single" w:sz="4" w:space="0" w:color="auto"/>
              <w:right w:val="single" w:sz="4" w:space="0" w:color="auto"/>
            </w:tcBorders>
            <w:vAlign w:val="center"/>
            <w:hideMark/>
          </w:tcPr>
          <w:p w14:paraId="35C12517" w14:textId="6574E860" w:rsidR="00EE23C9" w:rsidRPr="00EE23C9" w:rsidRDefault="00EE23C9" w:rsidP="005A3BB4">
            <w:pPr>
              <w:spacing w:line="240" w:lineRule="auto"/>
              <w:ind w:firstLine="0"/>
              <w:jc w:val="center"/>
              <w:rPr>
                <w:rFonts w:eastAsia="Times New Roman" w:cs="Times New Roman"/>
                <w:color w:val="000000"/>
                <w:sz w:val="22"/>
              </w:rPr>
            </w:pPr>
            <w:r w:rsidRPr="00EE23C9">
              <w:rPr>
                <w:rFonts w:eastAsia="Times New Roman" w:cs="Times New Roman"/>
                <w:color w:val="000000"/>
                <w:sz w:val="22"/>
              </w:rPr>
              <w:t>22.20</w:t>
            </w:r>
          </w:p>
        </w:tc>
      </w:tr>
      <w:tr w:rsidR="00EE23C9" w:rsidRPr="00EE23C9" w14:paraId="5FC5F279" w14:textId="77777777" w:rsidTr="00794129">
        <w:trPr>
          <w:trHeight w:val="421"/>
          <w:jc w:val="center"/>
        </w:trPr>
        <w:tc>
          <w:tcPr>
            <w:tcW w:w="0" w:type="auto"/>
            <w:tcBorders>
              <w:top w:val="nil"/>
              <w:left w:val="single" w:sz="4" w:space="0" w:color="auto"/>
              <w:bottom w:val="single" w:sz="4" w:space="0" w:color="auto"/>
              <w:right w:val="single" w:sz="4" w:space="0" w:color="auto"/>
            </w:tcBorders>
            <w:vAlign w:val="center"/>
            <w:hideMark/>
          </w:tcPr>
          <w:p w14:paraId="426482AA" w14:textId="77777777" w:rsidR="00EE23C9" w:rsidRPr="00EE23C9" w:rsidRDefault="00EE23C9" w:rsidP="00EE23C9">
            <w:pPr>
              <w:spacing w:line="240" w:lineRule="auto"/>
              <w:ind w:firstLine="0"/>
              <w:jc w:val="left"/>
              <w:rPr>
                <w:rFonts w:eastAsia="Times New Roman" w:cs="Times New Roman"/>
                <w:color w:val="000000"/>
                <w:sz w:val="22"/>
              </w:rPr>
            </w:pPr>
            <w:r w:rsidRPr="00EE23C9">
              <w:rPr>
                <w:rFonts w:eastAsia="Times New Roman" w:cs="Times New Roman"/>
                <w:color w:val="000000"/>
                <w:sz w:val="22"/>
              </w:rPr>
              <w:t>Trung bình</w:t>
            </w:r>
          </w:p>
        </w:tc>
        <w:tc>
          <w:tcPr>
            <w:tcW w:w="0" w:type="auto"/>
            <w:tcBorders>
              <w:top w:val="nil"/>
              <w:left w:val="nil"/>
              <w:bottom w:val="single" w:sz="4" w:space="0" w:color="auto"/>
              <w:right w:val="single" w:sz="4" w:space="0" w:color="auto"/>
            </w:tcBorders>
            <w:vAlign w:val="center"/>
            <w:hideMark/>
          </w:tcPr>
          <w:p w14:paraId="24F59371" w14:textId="77777777" w:rsidR="00EE23C9" w:rsidRPr="00EE23C9" w:rsidRDefault="00EE23C9" w:rsidP="005A3BB4">
            <w:pPr>
              <w:spacing w:line="240" w:lineRule="auto"/>
              <w:ind w:firstLine="0"/>
              <w:jc w:val="center"/>
              <w:rPr>
                <w:rFonts w:eastAsia="Times New Roman" w:cs="Times New Roman"/>
                <w:color w:val="000000"/>
                <w:sz w:val="22"/>
              </w:rPr>
            </w:pPr>
            <w:r w:rsidRPr="00EE23C9">
              <w:rPr>
                <w:rFonts w:eastAsia="Times New Roman" w:cs="Times New Roman"/>
                <w:color w:val="000000"/>
                <w:sz w:val="22"/>
              </w:rPr>
              <w:t>52</w:t>
            </w:r>
          </w:p>
        </w:tc>
        <w:tc>
          <w:tcPr>
            <w:tcW w:w="0" w:type="auto"/>
            <w:tcBorders>
              <w:top w:val="nil"/>
              <w:left w:val="nil"/>
              <w:bottom w:val="single" w:sz="4" w:space="0" w:color="auto"/>
              <w:right w:val="single" w:sz="4" w:space="0" w:color="auto"/>
            </w:tcBorders>
            <w:vAlign w:val="center"/>
            <w:hideMark/>
          </w:tcPr>
          <w:p w14:paraId="7C262E2A" w14:textId="5103AA54" w:rsidR="00EE23C9" w:rsidRPr="00EE23C9" w:rsidRDefault="00EE23C9" w:rsidP="005A3BB4">
            <w:pPr>
              <w:spacing w:line="240" w:lineRule="auto"/>
              <w:ind w:firstLine="0"/>
              <w:jc w:val="center"/>
              <w:rPr>
                <w:rFonts w:eastAsia="Times New Roman" w:cs="Times New Roman"/>
                <w:color w:val="000000"/>
                <w:sz w:val="22"/>
              </w:rPr>
            </w:pPr>
            <w:r w:rsidRPr="00EE23C9">
              <w:rPr>
                <w:rFonts w:eastAsia="Times New Roman" w:cs="Times New Roman"/>
                <w:color w:val="000000"/>
                <w:sz w:val="22"/>
              </w:rPr>
              <w:t>41.30</w:t>
            </w:r>
          </w:p>
        </w:tc>
      </w:tr>
      <w:tr w:rsidR="00EE23C9" w:rsidRPr="00EE23C9" w14:paraId="4AF60883" w14:textId="77777777" w:rsidTr="00794129">
        <w:trPr>
          <w:trHeight w:val="421"/>
          <w:jc w:val="center"/>
        </w:trPr>
        <w:tc>
          <w:tcPr>
            <w:tcW w:w="0" w:type="auto"/>
            <w:tcBorders>
              <w:top w:val="nil"/>
              <w:left w:val="single" w:sz="4" w:space="0" w:color="auto"/>
              <w:bottom w:val="single" w:sz="4" w:space="0" w:color="auto"/>
              <w:right w:val="single" w:sz="4" w:space="0" w:color="auto"/>
            </w:tcBorders>
            <w:vAlign w:val="center"/>
            <w:hideMark/>
          </w:tcPr>
          <w:p w14:paraId="47F3F77B" w14:textId="77777777" w:rsidR="00EE23C9" w:rsidRPr="00EE23C9" w:rsidRDefault="00EE23C9" w:rsidP="00EE23C9">
            <w:pPr>
              <w:spacing w:line="240" w:lineRule="auto"/>
              <w:ind w:firstLine="0"/>
              <w:jc w:val="left"/>
              <w:rPr>
                <w:rFonts w:eastAsia="Times New Roman" w:cs="Times New Roman"/>
                <w:color w:val="000000"/>
                <w:sz w:val="22"/>
              </w:rPr>
            </w:pPr>
            <w:r w:rsidRPr="00EE23C9">
              <w:rPr>
                <w:rFonts w:eastAsia="Times New Roman" w:cs="Times New Roman"/>
                <w:color w:val="000000"/>
                <w:sz w:val="22"/>
              </w:rPr>
              <w:t>Cao</w:t>
            </w:r>
          </w:p>
        </w:tc>
        <w:tc>
          <w:tcPr>
            <w:tcW w:w="0" w:type="auto"/>
            <w:tcBorders>
              <w:top w:val="nil"/>
              <w:left w:val="nil"/>
              <w:bottom w:val="single" w:sz="4" w:space="0" w:color="auto"/>
              <w:right w:val="single" w:sz="4" w:space="0" w:color="auto"/>
            </w:tcBorders>
            <w:vAlign w:val="center"/>
            <w:hideMark/>
          </w:tcPr>
          <w:p w14:paraId="7569F642" w14:textId="77777777" w:rsidR="00EE23C9" w:rsidRPr="00EE23C9" w:rsidRDefault="00EE23C9" w:rsidP="005A3BB4">
            <w:pPr>
              <w:spacing w:line="240" w:lineRule="auto"/>
              <w:ind w:firstLine="0"/>
              <w:jc w:val="center"/>
              <w:rPr>
                <w:rFonts w:eastAsia="Times New Roman" w:cs="Times New Roman"/>
                <w:color w:val="000000"/>
                <w:sz w:val="22"/>
              </w:rPr>
            </w:pPr>
            <w:r w:rsidRPr="00EE23C9">
              <w:rPr>
                <w:rFonts w:eastAsia="Times New Roman" w:cs="Times New Roman"/>
                <w:color w:val="000000"/>
                <w:sz w:val="22"/>
              </w:rPr>
              <w:t>28</w:t>
            </w:r>
          </w:p>
        </w:tc>
        <w:tc>
          <w:tcPr>
            <w:tcW w:w="0" w:type="auto"/>
            <w:tcBorders>
              <w:top w:val="nil"/>
              <w:left w:val="nil"/>
              <w:bottom w:val="single" w:sz="4" w:space="0" w:color="auto"/>
              <w:right w:val="single" w:sz="4" w:space="0" w:color="auto"/>
            </w:tcBorders>
            <w:vAlign w:val="center"/>
            <w:hideMark/>
          </w:tcPr>
          <w:p w14:paraId="7D19343D" w14:textId="14AA313C" w:rsidR="00EE23C9" w:rsidRPr="00EE23C9" w:rsidRDefault="00EE23C9" w:rsidP="005A3BB4">
            <w:pPr>
              <w:spacing w:line="240" w:lineRule="auto"/>
              <w:ind w:firstLine="0"/>
              <w:jc w:val="center"/>
              <w:rPr>
                <w:rFonts w:eastAsia="Times New Roman" w:cs="Times New Roman"/>
                <w:color w:val="000000"/>
                <w:sz w:val="22"/>
              </w:rPr>
            </w:pPr>
            <w:r w:rsidRPr="00EE23C9">
              <w:rPr>
                <w:rFonts w:eastAsia="Times New Roman" w:cs="Times New Roman"/>
                <w:color w:val="000000"/>
                <w:sz w:val="22"/>
              </w:rPr>
              <w:t>22.20</w:t>
            </w:r>
          </w:p>
        </w:tc>
      </w:tr>
      <w:tr w:rsidR="00EE23C9" w:rsidRPr="00EE23C9" w14:paraId="533C8C90" w14:textId="77777777" w:rsidTr="00794129">
        <w:trPr>
          <w:trHeight w:val="421"/>
          <w:jc w:val="center"/>
        </w:trPr>
        <w:tc>
          <w:tcPr>
            <w:tcW w:w="0" w:type="auto"/>
            <w:tcBorders>
              <w:top w:val="nil"/>
              <w:left w:val="single" w:sz="4" w:space="0" w:color="auto"/>
              <w:bottom w:val="single" w:sz="4" w:space="0" w:color="auto"/>
              <w:right w:val="single" w:sz="4" w:space="0" w:color="auto"/>
            </w:tcBorders>
            <w:vAlign w:val="center"/>
            <w:hideMark/>
          </w:tcPr>
          <w:p w14:paraId="5BB16946" w14:textId="77777777" w:rsidR="00EE23C9" w:rsidRPr="00EE23C9" w:rsidRDefault="00EE23C9" w:rsidP="00EE23C9">
            <w:pPr>
              <w:spacing w:line="240" w:lineRule="auto"/>
              <w:ind w:firstLine="0"/>
              <w:jc w:val="left"/>
              <w:rPr>
                <w:rFonts w:eastAsia="Times New Roman" w:cs="Times New Roman"/>
                <w:color w:val="000000"/>
                <w:sz w:val="22"/>
              </w:rPr>
            </w:pPr>
            <w:r w:rsidRPr="00EE23C9">
              <w:rPr>
                <w:rFonts w:eastAsia="Times New Roman" w:cs="Times New Roman"/>
                <w:color w:val="000000"/>
                <w:sz w:val="22"/>
              </w:rPr>
              <w:t>Rất cao</w:t>
            </w:r>
          </w:p>
        </w:tc>
        <w:tc>
          <w:tcPr>
            <w:tcW w:w="0" w:type="auto"/>
            <w:tcBorders>
              <w:top w:val="nil"/>
              <w:left w:val="nil"/>
              <w:bottom w:val="single" w:sz="4" w:space="0" w:color="auto"/>
              <w:right w:val="single" w:sz="4" w:space="0" w:color="auto"/>
            </w:tcBorders>
            <w:vAlign w:val="center"/>
            <w:hideMark/>
          </w:tcPr>
          <w:p w14:paraId="40207A8C" w14:textId="77777777" w:rsidR="00EE23C9" w:rsidRPr="00EE23C9" w:rsidRDefault="00EE23C9" w:rsidP="005A3BB4">
            <w:pPr>
              <w:spacing w:line="240" w:lineRule="auto"/>
              <w:ind w:firstLine="0"/>
              <w:jc w:val="center"/>
              <w:rPr>
                <w:rFonts w:eastAsia="Times New Roman" w:cs="Times New Roman"/>
                <w:color w:val="000000"/>
                <w:sz w:val="22"/>
              </w:rPr>
            </w:pPr>
            <w:r w:rsidRPr="00EE23C9">
              <w:rPr>
                <w:rFonts w:eastAsia="Times New Roman" w:cs="Times New Roman"/>
                <w:color w:val="000000"/>
                <w:sz w:val="22"/>
              </w:rPr>
              <w:t>10</w:t>
            </w:r>
          </w:p>
        </w:tc>
        <w:tc>
          <w:tcPr>
            <w:tcW w:w="0" w:type="auto"/>
            <w:tcBorders>
              <w:top w:val="nil"/>
              <w:left w:val="nil"/>
              <w:bottom w:val="single" w:sz="4" w:space="0" w:color="auto"/>
              <w:right w:val="single" w:sz="4" w:space="0" w:color="auto"/>
            </w:tcBorders>
            <w:vAlign w:val="center"/>
            <w:hideMark/>
          </w:tcPr>
          <w:p w14:paraId="390A17B7" w14:textId="602F80AB" w:rsidR="00EE23C9" w:rsidRPr="00EE23C9" w:rsidRDefault="00EE23C9" w:rsidP="005A3BB4">
            <w:pPr>
              <w:spacing w:line="240" w:lineRule="auto"/>
              <w:ind w:firstLine="0"/>
              <w:jc w:val="center"/>
              <w:rPr>
                <w:rFonts w:eastAsia="Times New Roman" w:cs="Times New Roman"/>
                <w:color w:val="000000"/>
                <w:sz w:val="22"/>
              </w:rPr>
            </w:pPr>
            <w:r w:rsidRPr="00EE23C9">
              <w:rPr>
                <w:rFonts w:eastAsia="Times New Roman" w:cs="Times New Roman"/>
                <w:color w:val="000000"/>
                <w:sz w:val="22"/>
              </w:rPr>
              <w:t>7.90</w:t>
            </w:r>
          </w:p>
        </w:tc>
      </w:tr>
    </w:tbl>
    <w:p w14:paraId="6E77B130" w14:textId="77777777" w:rsidR="00EE23C9" w:rsidRPr="00B70C29" w:rsidRDefault="00EE23C9" w:rsidP="00315208">
      <w:pPr>
        <w:pStyle w:val="Nguon"/>
      </w:pPr>
      <w:r w:rsidRPr="00B70C29">
        <w:t>(Nguồn khảo sát từ tác giả)</w:t>
      </w:r>
    </w:p>
    <w:p w14:paraId="1FDFDA48" w14:textId="2CE40263" w:rsidR="00EE23C9" w:rsidRPr="00EE23C9" w:rsidRDefault="00374CA9" w:rsidP="00EE23C9">
      <w:r w:rsidRPr="00374CA9">
        <w:rPr>
          <w:rFonts w:cs="Times New Roman"/>
        </w:rPr>
        <w:t>Tổng thể, các kết quả khảo sát sơ cấp đối chiếu tương thích với dữ liệu hệ thống thứ cấp cho thấy hoạt động CRM tại VNPT VinaPhone đã được triển khai bài bản và bước đầu đạt được hiệu quả về mặt quy mô, doanh thu lẫn chất lượng nhân sự. Tuy nhiên, mức độ hiệu quả mới dừng lại ở mức trung bình (chiếm tỷ trọng lớn nhất với 41,3%), chưa thực sự bứt phá nổi bật. Điều này đặt ra yêu cầu cần bóc tách sâu hơn các hạn chế và nguyên nhân gốc rễ ở phần tiếp theo nhằm tìm ra giải pháp tối ưu hóa toàn diện hệ thống.</w:t>
      </w:r>
    </w:p>
    <w:p w14:paraId="53C55F98" w14:textId="77777777" w:rsidR="00502443" w:rsidRDefault="00F40863" w:rsidP="00182637">
      <w:pPr>
        <w:pStyle w:val="Heading3"/>
        <w:rPr>
          <w:rFonts w:cs="Times New Roman"/>
        </w:rPr>
      </w:pPr>
      <w:bookmarkStart w:id="65" w:name="_Toc227593774"/>
      <w:r w:rsidRPr="00A11658">
        <w:rPr>
          <w:rFonts w:cs="Times New Roman"/>
        </w:rPr>
        <w:lastRenderedPageBreak/>
        <w:t>Những tồn tại và nguyên nhân.</w:t>
      </w:r>
      <w:bookmarkEnd w:id="65"/>
    </w:p>
    <w:p w14:paraId="44DBDA94" w14:textId="572E193B" w:rsidR="004F33EA" w:rsidRPr="004F33EA" w:rsidRDefault="004F33EA" w:rsidP="00B20B75">
      <w:pPr>
        <w:pStyle w:val="a"/>
      </w:pPr>
      <w:r w:rsidRPr="004F33EA">
        <w:t>Tồn tại</w:t>
      </w:r>
    </w:p>
    <w:p w14:paraId="55AF7371" w14:textId="16E8EC25" w:rsidR="00EE23C9" w:rsidRPr="00EE23C9" w:rsidRDefault="00EE23C9" w:rsidP="00EE23C9">
      <w:pPr>
        <w:rPr>
          <w:rFonts w:cs="Times New Roman"/>
        </w:rPr>
      </w:pPr>
      <w:r w:rsidRPr="00EE23C9">
        <w:rPr>
          <w:rFonts w:cs="Times New Roman"/>
        </w:rPr>
        <w:t xml:space="preserve">Bên cạnh những kết quả đạt được, hoạt động quản trị quan hệ khách hàng doanh nghiệp tại VNPT </w:t>
      </w:r>
      <w:r w:rsidR="00DB0378">
        <w:rPr>
          <w:rFonts w:cs="Times New Roman"/>
        </w:rPr>
        <w:t>VinaPhone</w:t>
      </w:r>
      <w:r w:rsidRPr="00EE23C9">
        <w:rPr>
          <w:rFonts w:cs="Times New Roman"/>
        </w:rPr>
        <w:t xml:space="preserve"> vẫn tồn tại một số hạn chế đáng chú ý.</w:t>
      </w:r>
    </w:p>
    <w:p w14:paraId="46ECA6BE" w14:textId="760DB60C" w:rsidR="00EE23C9" w:rsidRPr="00374CA9" w:rsidRDefault="00374CA9" w:rsidP="00DC0426">
      <w:pPr>
        <w:pStyle w:val="-"/>
      </w:pPr>
      <w:r w:rsidRPr="00374CA9">
        <w:t>Trước hết, hệ thống công cụ CRM chưa đáp ứng tốt yêu cầu thực tiễn. Người lao động đánh giá hệ thống còn khó sử dụng, dữ liệu khách hàng chưa đầy đủ và chưa được cập nhật kịp thời. Thực tế, báo cáo kiểm toán dữ liệu cho thấy tỷ lệ hoàn thiện hồ sơ KHDN (Data Completeness) trên CRM mới chỉ đạt 65,0%, dẫn đến việc cấu phần CRM Phân tích gần như bị tê liệt, không thể đưa ra các cảnh báo sớm hay gợi ý bán chéo tự động</w:t>
      </w:r>
      <w:r w:rsidR="00EE23C9" w:rsidRPr="00374CA9">
        <w:t>.</w:t>
      </w:r>
    </w:p>
    <w:p w14:paraId="6AF6AD77" w14:textId="3E7B2CFF" w:rsidR="00374CA9" w:rsidRPr="00374CA9" w:rsidRDefault="00374CA9" w:rsidP="00DC0426">
      <w:pPr>
        <w:pStyle w:val="-"/>
      </w:pPr>
      <w:r>
        <w:t>T</w:t>
      </w:r>
      <w:r w:rsidRPr="00374CA9">
        <w:t>hứ hai, quy trình CRM chưa đồng bộ và thiếu tính liên kết. Mặc dù các quy trình cơ bản đã được thiết lập, nhưng việc thực hiện chưa nhất quán, đặc biệt là trong phối hợp giữa các bộ phận Kinh doanh - Kỹ thuật. Điểm nghẽn vận hành này khiến hệ thống Ticket ghi nhận tới 18,5% sự cố kỹ thuật và khiếu nại của KHDN bị xử lý quá hạn so với cam kết chất lượng dịch vụ (SLA), làm gián đoạn dòng thông tin và ảnh hưởng tiêu cực đến trải nghiệm của đối tác.</w:t>
      </w:r>
    </w:p>
    <w:p w14:paraId="016B2629" w14:textId="237D5CAD" w:rsidR="00374CA9" w:rsidRPr="00374CA9" w:rsidRDefault="00374CA9" w:rsidP="00DC0426">
      <w:pPr>
        <w:pStyle w:val="-"/>
      </w:pPr>
      <w:r w:rsidRPr="00374CA9">
        <w:t>Thứ ba, việc triển khai chiến lược CRM chưa thực sự hiệu quả. Dù chiến lược đã được xây dựng, nhưng công tác truyền thông nội bộ còn hạn chế, khiến người lao động chưa nắm bắt đầy đủ định hướng và mục tiêu CRM, từ đó ảnh hưởng đến quá trình thực thi.</w:t>
      </w:r>
    </w:p>
    <w:p w14:paraId="06A3AF4A" w14:textId="7FB7EC08" w:rsidR="00374CA9" w:rsidRPr="00374CA9" w:rsidRDefault="00374CA9" w:rsidP="00DC0426">
      <w:pPr>
        <w:pStyle w:val="-"/>
      </w:pPr>
      <w:r w:rsidRPr="00374CA9">
        <w:t>Thứ tư, hiệu quả khai thác giá trị khách hàng chưa cao. Hoạt động CRM hiện nay chủ yếu dừng lại ở việc duy trì khách hàng, trong khi khả năng phát triển khách hàng thông qua bán thêm, bán chéo còn hạn chế. Số liệu trích xuất chỉ ra tỷ lệ KHDN đang sử dụng từ 2 dịch vụ tích hợp trở lên mới chỉ đạt mức 38,0%, phần lớn doanh thu (62,0%) vẫn phụ thuộc vào các dịch vụ viễn thông đơn lẻ.</w:t>
      </w:r>
    </w:p>
    <w:p w14:paraId="6980DB1F" w14:textId="77777777" w:rsidR="00EE23C9" w:rsidRPr="00EE23C9" w:rsidRDefault="00EE23C9" w:rsidP="00EE23C9">
      <w:pPr>
        <w:rPr>
          <w:rFonts w:cs="Times New Roman"/>
        </w:rPr>
      </w:pPr>
      <w:r w:rsidRPr="00EE23C9">
        <w:rPr>
          <w:rFonts w:cs="Times New Roman"/>
        </w:rPr>
        <w:t>Đáng chú ý, đánh giá tổng thể của người lao động cho thấy hoạt động CRM chủ yếu ở mức trung bình, với tỷ lệ đánh giá tích cực chưa cao. Điều này phản ánh khoảng cách giữa thực trạng triển khai và kỳ vọng về hiệu quả CRM trong doanh nghiệp.</w:t>
      </w:r>
    </w:p>
    <w:p w14:paraId="321D22CD" w14:textId="30F32F13" w:rsidR="00EE23C9" w:rsidRDefault="00EE23C9" w:rsidP="00EE23C9">
      <w:r w:rsidRPr="00EE23C9">
        <w:lastRenderedPageBreak/>
        <w:t xml:space="preserve">Tổng hợp các kết quả phân tích cho thấy hoạt động quản trị quan hệ khách hàng doanh nghiệp tại VNPT </w:t>
      </w:r>
      <w:r w:rsidR="00DB0378">
        <w:t>VinaPhone</w:t>
      </w:r>
      <w:r w:rsidRPr="00EE23C9">
        <w:t xml:space="preserve"> đã có nền tảng tương đối tốt về chiến lược và nguồn nhân lực, tuy nhiên hiệu quả triển khai chưa cao do những hạn chế trong công cụ và quy trình.</w:t>
      </w:r>
    </w:p>
    <w:p w14:paraId="31308CC7" w14:textId="77777777" w:rsidR="003A0816" w:rsidRPr="003A0816" w:rsidRDefault="003A0816" w:rsidP="003A0816">
      <w:r w:rsidRPr="003A0816">
        <w:t xml:space="preserve">Kết quả khảo sát cho </w:t>
      </w:r>
      <w:r w:rsidRPr="00315208">
        <w:t>thấy công cụ CRM</w:t>
      </w:r>
      <w:r w:rsidRPr="003A0816">
        <w:t xml:space="preserve"> là yếu tố cần ưu tiên cải thiện hàng đầu, với tỷ lệ lựa chọn cao nhất (42,9%). Điều này phản ánh rõ nhận thức của người lao động về những hạn chế của hệ thống CRM hiện tại, đặc biệt liên quan đến khả năng sử dụng, chất lượng dữ liệu và mức độ hỗ trợ công việc.</w:t>
      </w:r>
    </w:p>
    <w:p w14:paraId="2E9584FD" w14:textId="77777777" w:rsidR="003A0816" w:rsidRPr="003A0816" w:rsidRDefault="003A0816" w:rsidP="003A0816">
      <w:r w:rsidRPr="003A0816">
        <w:t xml:space="preserve">Tiếp </w:t>
      </w:r>
      <w:r w:rsidRPr="00315208">
        <w:t>theo là quy trình CRM (27,0</w:t>
      </w:r>
      <w:r w:rsidRPr="003A0816">
        <w:t>%), cho thấy các vấn đề về tính đồng bộ và phối hợp giữa các bộ phận vẫn là rào cản trong triển khai hoạt động quản trị khách hàng doanh nghiệp.</w:t>
      </w:r>
    </w:p>
    <w:p w14:paraId="391B9775" w14:textId="04FC66FD" w:rsidR="003A0816" w:rsidRDefault="003A0816" w:rsidP="003A0816">
      <w:r w:rsidRPr="003A0816">
        <w:t xml:space="preserve">Yếu </w:t>
      </w:r>
      <w:r w:rsidRPr="00315208">
        <w:t>tố con người chiếm 19,0%, trong khi chiến lược có</w:t>
      </w:r>
      <w:r w:rsidRPr="003A0816">
        <w:t xml:space="preserve"> tỷ lệ thấp nhất (11,1%). Điều này cho thấy người lao động đánh giá cao năng lực đội ngũ cũng như định hướng chiến lược hiện tại, và cho rằng các hạn chế chủ yếu không nằm ở con người hay chiến lược</w:t>
      </w:r>
      <w:r w:rsidR="00116876">
        <w:t>.</w:t>
      </w:r>
    </w:p>
    <w:p w14:paraId="5DA82B38" w14:textId="79C0DAB4" w:rsidR="00116876" w:rsidRDefault="00116876" w:rsidP="00C536E8">
      <w:pPr>
        <w:pStyle w:val="Bng"/>
      </w:pPr>
      <w:bookmarkStart w:id="66" w:name="_Toc234137829"/>
      <w:r>
        <w:t xml:space="preserve">Bảng </w:t>
      </w:r>
      <w:r w:rsidR="00EA7AF1">
        <w:fldChar w:fldCharType="begin"/>
      </w:r>
      <w:r w:rsidR="00EA7AF1">
        <w:instrText xml:space="preserve"> STYLEREF 1 \s </w:instrText>
      </w:r>
      <w:r w:rsidR="00EA7AF1">
        <w:fldChar w:fldCharType="separate"/>
      </w:r>
      <w:r w:rsidR="005545E7">
        <w:rPr>
          <w:noProof/>
        </w:rPr>
        <w:t>2</w:t>
      </w:r>
      <w:r w:rsidR="00EA7AF1">
        <w:fldChar w:fldCharType="end"/>
      </w:r>
      <w:r w:rsidR="00EA7AF1">
        <w:t>.</w:t>
      </w:r>
      <w:r w:rsidR="00EA7AF1">
        <w:fldChar w:fldCharType="begin"/>
      </w:r>
      <w:r w:rsidR="00EA7AF1">
        <w:instrText xml:space="preserve"> SEQ Bảng \* ARABIC \s 1 </w:instrText>
      </w:r>
      <w:r w:rsidR="00EA7AF1">
        <w:fldChar w:fldCharType="separate"/>
      </w:r>
      <w:r w:rsidR="005545E7">
        <w:rPr>
          <w:noProof/>
        </w:rPr>
        <w:t>10</w:t>
      </w:r>
      <w:r w:rsidR="00EA7AF1">
        <w:fldChar w:fldCharType="end"/>
      </w:r>
      <w:r>
        <w:t xml:space="preserve"> Đánh giá về kì vọng </w:t>
      </w:r>
      <w:r w:rsidRPr="00B25780">
        <w:t>CRM doanh nghiệp</w:t>
      </w:r>
      <w:bookmarkEnd w:id="66"/>
    </w:p>
    <w:p w14:paraId="16FD6975" w14:textId="7A2B6718" w:rsidR="00315208" w:rsidRPr="0075040D" w:rsidRDefault="00315208" w:rsidP="00315208">
      <w:pPr>
        <w:pStyle w:val="Donvitinh"/>
      </w:pPr>
      <w:r w:rsidRPr="0075040D">
        <w:t>(Đơn vị tính:</w:t>
      </w:r>
      <w:r>
        <w:t xml:space="preserve"> phần trăm)</w:t>
      </w:r>
    </w:p>
    <w:tbl>
      <w:tblPr>
        <w:tblW w:w="0" w:type="auto"/>
        <w:jc w:val="center"/>
        <w:tblLayout w:type="fixed"/>
        <w:tblCellMar>
          <w:left w:w="0" w:type="dxa"/>
          <w:right w:w="0" w:type="dxa"/>
        </w:tblCellMar>
        <w:tblLook w:val="04A0" w:firstRow="1" w:lastRow="0" w:firstColumn="1" w:lastColumn="0" w:noHBand="0" w:noVBand="1"/>
      </w:tblPr>
      <w:tblGrid>
        <w:gridCol w:w="2402"/>
        <w:gridCol w:w="1601"/>
        <w:gridCol w:w="1601"/>
      </w:tblGrid>
      <w:tr w:rsidR="00315208" w:rsidRPr="00315208" w14:paraId="38677BED" w14:textId="77777777" w:rsidTr="00794129">
        <w:trPr>
          <w:trHeight w:val="349"/>
          <w:jc w:val="center"/>
        </w:trPr>
        <w:tc>
          <w:tcPr>
            <w:tcW w:w="240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83E1D02" w14:textId="77777777" w:rsidR="00315208" w:rsidRPr="00315208" w:rsidRDefault="00315208" w:rsidP="00315208">
            <w:pPr>
              <w:pStyle w:val="Bng"/>
              <w:spacing w:line="240" w:lineRule="auto"/>
              <w:rPr>
                <w:sz w:val="22"/>
                <w:szCs w:val="22"/>
              </w:rPr>
            </w:pPr>
            <w:r w:rsidRPr="00315208">
              <w:rPr>
                <w:sz w:val="22"/>
                <w:szCs w:val="22"/>
              </w:rPr>
              <w:t>Yếu tố</w:t>
            </w:r>
          </w:p>
        </w:tc>
        <w:tc>
          <w:tcPr>
            <w:tcW w:w="160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31EBCFA3" w14:textId="77777777" w:rsidR="00315208" w:rsidRPr="00315208" w:rsidRDefault="00315208" w:rsidP="00315208">
            <w:pPr>
              <w:pStyle w:val="Bng"/>
              <w:spacing w:line="240" w:lineRule="auto"/>
              <w:rPr>
                <w:sz w:val="22"/>
                <w:szCs w:val="22"/>
              </w:rPr>
            </w:pPr>
            <w:r w:rsidRPr="00315208">
              <w:rPr>
                <w:sz w:val="22"/>
                <w:szCs w:val="22"/>
              </w:rPr>
              <w:t>Số lượng</w:t>
            </w:r>
          </w:p>
        </w:tc>
        <w:tc>
          <w:tcPr>
            <w:tcW w:w="160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3E8967FF" w14:textId="77777777" w:rsidR="00315208" w:rsidRPr="00315208" w:rsidRDefault="00315208" w:rsidP="00315208">
            <w:pPr>
              <w:pStyle w:val="Bng"/>
              <w:spacing w:line="240" w:lineRule="auto"/>
              <w:rPr>
                <w:sz w:val="22"/>
                <w:szCs w:val="22"/>
              </w:rPr>
            </w:pPr>
            <w:r w:rsidRPr="00315208">
              <w:rPr>
                <w:sz w:val="22"/>
                <w:szCs w:val="22"/>
              </w:rPr>
              <w:t>Tỷ lệ (%)</w:t>
            </w:r>
          </w:p>
        </w:tc>
      </w:tr>
      <w:tr w:rsidR="00315208" w:rsidRPr="00315208" w14:paraId="13861F63" w14:textId="77777777" w:rsidTr="00794129">
        <w:trPr>
          <w:trHeight w:val="349"/>
          <w:jc w:val="center"/>
        </w:trPr>
        <w:tc>
          <w:tcPr>
            <w:tcW w:w="240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50A0837" w14:textId="77777777" w:rsidR="00315208" w:rsidRPr="00315208" w:rsidRDefault="00315208" w:rsidP="00315208">
            <w:pPr>
              <w:pStyle w:val="Bng"/>
              <w:spacing w:line="240" w:lineRule="auto"/>
              <w:rPr>
                <w:b w:val="0"/>
                <w:bCs/>
                <w:sz w:val="22"/>
                <w:szCs w:val="22"/>
              </w:rPr>
            </w:pPr>
            <w:r w:rsidRPr="00315208">
              <w:rPr>
                <w:b w:val="0"/>
                <w:bCs/>
                <w:sz w:val="22"/>
                <w:szCs w:val="22"/>
              </w:rPr>
              <w:t>Chiến lược</w:t>
            </w:r>
          </w:p>
        </w:tc>
        <w:tc>
          <w:tcPr>
            <w:tcW w:w="160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CEA0D02" w14:textId="77777777" w:rsidR="00315208" w:rsidRPr="00315208" w:rsidRDefault="00315208" w:rsidP="00315208">
            <w:pPr>
              <w:pStyle w:val="Bng"/>
              <w:spacing w:line="240" w:lineRule="auto"/>
              <w:rPr>
                <w:b w:val="0"/>
                <w:bCs/>
                <w:sz w:val="22"/>
                <w:szCs w:val="22"/>
              </w:rPr>
            </w:pPr>
            <w:r w:rsidRPr="00315208">
              <w:rPr>
                <w:b w:val="0"/>
                <w:bCs/>
                <w:sz w:val="22"/>
                <w:szCs w:val="22"/>
              </w:rPr>
              <w:t>14</w:t>
            </w:r>
          </w:p>
        </w:tc>
        <w:tc>
          <w:tcPr>
            <w:tcW w:w="160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A01D646" w14:textId="6E1F02A5" w:rsidR="00315208" w:rsidRPr="00315208" w:rsidRDefault="00315208" w:rsidP="00315208">
            <w:pPr>
              <w:pStyle w:val="Bng"/>
              <w:spacing w:line="240" w:lineRule="auto"/>
              <w:rPr>
                <w:b w:val="0"/>
                <w:bCs/>
                <w:sz w:val="22"/>
                <w:szCs w:val="22"/>
              </w:rPr>
            </w:pPr>
            <w:r w:rsidRPr="00315208">
              <w:rPr>
                <w:b w:val="0"/>
                <w:bCs/>
                <w:sz w:val="22"/>
                <w:szCs w:val="22"/>
              </w:rPr>
              <w:t>11.10</w:t>
            </w:r>
          </w:p>
        </w:tc>
      </w:tr>
      <w:tr w:rsidR="00315208" w:rsidRPr="00315208" w14:paraId="454C01D8" w14:textId="77777777" w:rsidTr="00794129">
        <w:trPr>
          <w:trHeight w:val="349"/>
          <w:jc w:val="center"/>
        </w:trPr>
        <w:tc>
          <w:tcPr>
            <w:tcW w:w="240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B6ED848" w14:textId="77777777" w:rsidR="00315208" w:rsidRPr="00315208" w:rsidRDefault="00315208" w:rsidP="00315208">
            <w:pPr>
              <w:pStyle w:val="Bng"/>
              <w:spacing w:line="240" w:lineRule="auto"/>
              <w:rPr>
                <w:b w:val="0"/>
                <w:bCs/>
                <w:sz w:val="22"/>
                <w:szCs w:val="22"/>
              </w:rPr>
            </w:pPr>
            <w:r w:rsidRPr="00315208">
              <w:rPr>
                <w:b w:val="0"/>
                <w:bCs/>
                <w:sz w:val="22"/>
                <w:szCs w:val="22"/>
              </w:rPr>
              <w:t>Quy trình</w:t>
            </w:r>
          </w:p>
        </w:tc>
        <w:tc>
          <w:tcPr>
            <w:tcW w:w="160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66C084B" w14:textId="77777777" w:rsidR="00315208" w:rsidRPr="00315208" w:rsidRDefault="00315208" w:rsidP="00315208">
            <w:pPr>
              <w:pStyle w:val="Bng"/>
              <w:spacing w:line="240" w:lineRule="auto"/>
              <w:rPr>
                <w:b w:val="0"/>
                <w:bCs/>
                <w:sz w:val="22"/>
                <w:szCs w:val="22"/>
              </w:rPr>
            </w:pPr>
            <w:r w:rsidRPr="00315208">
              <w:rPr>
                <w:b w:val="0"/>
                <w:bCs/>
                <w:sz w:val="22"/>
                <w:szCs w:val="22"/>
              </w:rPr>
              <w:t>34</w:t>
            </w:r>
          </w:p>
        </w:tc>
        <w:tc>
          <w:tcPr>
            <w:tcW w:w="160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986D951" w14:textId="36B568C1" w:rsidR="00315208" w:rsidRPr="00315208" w:rsidRDefault="00315208" w:rsidP="00315208">
            <w:pPr>
              <w:pStyle w:val="Bng"/>
              <w:spacing w:line="240" w:lineRule="auto"/>
              <w:rPr>
                <w:b w:val="0"/>
                <w:bCs/>
                <w:sz w:val="22"/>
                <w:szCs w:val="22"/>
              </w:rPr>
            </w:pPr>
            <w:r w:rsidRPr="00315208">
              <w:rPr>
                <w:b w:val="0"/>
                <w:bCs/>
                <w:sz w:val="22"/>
                <w:szCs w:val="22"/>
              </w:rPr>
              <w:t>27.00</w:t>
            </w:r>
          </w:p>
        </w:tc>
      </w:tr>
      <w:tr w:rsidR="00315208" w:rsidRPr="00315208" w14:paraId="76E32C01" w14:textId="77777777" w:rsidTr="00794129">
        <w:trPr>
          <w:trHeight w:val="349"/>
          <w:jc w:val="center"/>
        </w:trPr>
        <w:tc>
          <w:tcPr>
            <w:tcW w:w="240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FEF9A68" w14:textId="77777777" w:rsidR="00315208" w:rsidRPr="00315208" w:rsidRDefault="00315208" w:rsidP="00315208">
            <w:pPr>
              <w:pStyle w:val="Bng"/>
              <w:spacing w:line="240" w:lineRule="auto"/>
              <w:rPr>
                <w:b w:val="0"/>
                <w:bCs/>
                <w:sz w:val="22"/>
                <w:szCs w:val="22"/>
              </w:rPr>
            </w:pPr>
            <w:r w:rsidRPr="00315208">
              <w:rPr>
                <w:b w:val="0"/>
                <w:bCs/>
                <w:sz w:val="22"/>
                <w:szCs w:val="22"/>
              </w:rPr>
              <w:t>Công cụ</w:t>
            </w:r>
          </w:p>
        </w:tc>
        <w:tc>
          <w:tcPr>
            <w:tcW w:w="160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6034093" w14:textId="77777777" w:rsidR="00315208" w:rsidRPr="00315208" w:rsidRDefault="00315208" w:rsidP="00315208">
            <w:pPr>
              <w:pStyle w:val="Bng"/>
              <w:spacing w:line="240" w:lineRule="auto"/>
              <w:rPr>
                <w:b w:val="0"/>
                <w:bCs/>
                <w:sz w:val="22"/>
                <w:szCs w:val="22"/>
              </w:rPr>
            </w:pPr>
            <w:r w:rsidRPr="00315208">
              <w:rPr>
                <w:b w:val="0"/>
                <w:bCs/>
                <w:sz w:val="22"/>
                <w:szCs w:val="22"/>
              </w:rPr>
              <w:t>54</w:t>
            </w:r>
          </w:p>
        </w:tc>
        <w:tc>
          <w:tcPr>
            <w:tcW w:w="160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5D13B77" w14:textId="688094D8" w:rsidR="00315208" w:rsidRPr="00315208" w:rsidRDefault="00315208" w:rsidP="00315208">
            <w:pPr>
              <w:pStyle w:val="Bng"/>
              <w:spacing w:line="240" w:lineRule="auto"/>
              <w:rPr>
                <w:b w:val="0"/>
                <w:bCs/>
                <w:sz w:val="22"/>
                <w:szCs w:val="22"/>
              </w:rPr>
            </w:pPr>
            <w:r w:rsidRPr="00315208">
              <w:rPr>
                <w:b w:val="0"/>
                <w:bCs/>
                <w:sz w:val="22"/>
                <w:szCs w:val="22"/>
              </w:rPr>
              <w:t>42.90</w:t>
            </w:r>
          </w:p>
        </w:tc>
      </w:tr>
      <w:tr w:rsidR="00315208" w:rsidRPr="00315208" w14:paraId="4E884E1F" w14:textId="77777777" w:rsidTr="00794129">
        <w:trPr>
          <w:trHeight w:val="349"/>
          <w:jc w:val="center"/>
        </w:trPr>
        <w:tc>
          <w:tcPr>
            <w:tcW w:w="240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41C123C" w14:textId="77777777" w:rsidR="00315208" w:rsidRPr="00315208" w:rsidRDefault="00315208" w:rsidP="00315208">
            <w:pPr>
              <w:pStyle w:val="Bng"/>
              <w:spacing w:line="240" w:lineRule="auto"/>
              <w:rPr>
                <w:b w:val="0"/>
                <w:bCs/>
                <w:sz w:val="22"/>
                <w:szCs w:val="22"/>
              </w:rPr>
            </w:pPr>
            <w:r w:rsidRPr="00315208">
              <w:rPr>
                <w:b w:val="0"/>
                <w:bCs/>
                <w:sz w:val="22"/>
                <w:szCs w:val="22"/>
              </w:rPr>
              <w:t>Con người</w:t>
            </w:r>
          </w:p>
        </w:tc>
        <w:tc>
          <w:tcPr>
            <w:tcW w:w="160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F4429E" w14:textId="77777777" w:rsidR="00315208" w:rsidRPr="00315208" w:rsidRDefault="00315208" w:rsidP="00315208">
            <w:pPr>
              <w:pStyle w:val="Bng"/>
              <w:spacing w:line="240" w:lineRule="auto"/>
              <w:rPr>
                <w:b w:val="0"/>
                <w:bCs/>
                <w:sz w:val="22"/>
                <w:szCs w:val="22"/>
              </w:rPr>
            </w:pPr>
            <w:r w:rsidRPr="00315208">
              <w:rPr>
                <w:b w:val="0"/>
                <w:bCs/>
                <w:sz w:val="22"/>
                <w:szCs w:val="22"/>
              </w:rPr>
              <w:t>24</w:t>
            </w:r>
          </w:p>
        </w:tc>
        <w:tc>
          <w:tcPr>
            <w:tcW w:w="160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CAC716E" w14:textId="27DB0F6B" w:rsidR="00315208" w:rsidRPr="00315208" w:rsidRDefault="00315208" w:rsidP="00315208">
            <w:pPr>
              <w:pStyle w:val="Bng"/>
              <w:spacing w:line="240" w:lineRule="auto"/>
              <w:rPr>
                <w:b w:val="0"/>
                <w:bCs/>
                <w:sz w:val="22"/>
                <w:szCs w:val="22"/>
              </w:rPr>
            </w:pPr>
            <w:r w:rsidRPr="00315208">
              <w:rPr>
                <w:b w:val="0"/>
                <w:bCs/>
                <w:sz w:val="22"/>
                <w:szCs w:val="22"/>
              </w:rPr>
              <w:t>19.00</w:t>
            </w:r>
          </w:p>
        </w:tc>
      </w:tr>
    </w:tbl>
    <w:p w14:paraId="17759142" w14:textId="5E29C7D6" w:rsidR="003A0816" w:rsidRPr="00794129" w:rsidRDefault="00315208" w:rsidP="00794129">
      <w:pPr>
        <w:pStyle w:val="Nguon"/>
        <w:spacing w:line="240" w:lineRule="auto"/>
        <w:rPr>
          <w:szCs w:val="26"/>
        </w:rPr>
      </w:pPr>
      <w:r w:rsidRPr="00794129">
        <w:rPr>
          <w:szCs w:val="26"/>
        </w:rPr>
        <w:t xml:space="preserve"> </w:t>
      </w:r>
      <w:r w:rsidR="003A0816" w:rsidRPr="00794129">
        <w:rPr>
          <w:szCs w:val="26"/>
        </w:rPr>
        <w:t>(Nguồn khảo sát từ tác giả)</w:t>
      </w:r>
    </w:p>
    <w:p w14:paraId="7D4CC75B" w14:textId="5B9F0875" w:rsidR="00502443" w:rsidRPr="004F33EA" w:rsidRDefault="004F33EA" w:rsidP="00B20B75">
      <w:pPr>
        <w:pStyle w:val="a"/>
      </w:pPr>
      <w:r w:rsidRPr="004F33EA">
        <w:t>Nguyên nhân:</w:t>
      </w:r>
    </w:p>
    <w:p w14:paraId="09A234D3" w14:textId="4AD84AA2" w:rsidR="004F33EA" w:rsidRPr="004F33EA" w:rsidRDefault="004F33EA" w:rsidP="004F33EA">
      <w:pPr>
        <w:rPr>
          <w:rFonts w:cs="Times New Roman"/>
        </w:rPr>
      </w:pPr>
      <w:r w:rsidRPr="004F33EA">
        <w:rPr>
          <w:rFonts w:cs="Times New Roman"/>
        </w:rPr>
        <w:t xml:space="preserve">Từ kết quả khảo sát và phân tích thực trạng, có thể thấy những hạn chế trong hoạt động quản trị quan hệ khách hàng doanh nghiệp tại VNPT </w:t>
      </w:r>
      <w:r w:rsidR="00DB0378">
        <w:rPr>
          <w:rFonts w:cs="Times New Roman"/>
        </w:rPr>
        <w:t>VinaPhone</w:t>
      </w:r>
      <w:r w:rsidRPr="004F33EA">
        <w:rPr>
          <w:rFonts w:cs="Times New Roman"/>
        </w:rPr>
        <w:t xml:space="preserve"> xuất phát từ cả nguyên nhân khách quan và chủ quan, trong đó nguyên nhân chủ quan đóng vai trò chủ yếu.</w:t>
      </w:r>
    </w:p>
    <w:p w14:paraId="29B7B171" w14:textId="77777777" w:rsidR="004F33EA" w:rsidRPr="004F33EA" w:rsidRDefault="004F33EA" w:rsidP="004F33EA">
      <w:pPr>
        <w:rPr>
          <w:rFonts w:cs="Times New Roman"/>
        </w:rPr>
      </w:pPr>
      <w:r w:rsidRPr="004F33EA">
        <w:rPr>
          <w:rFonts w:cs="Times New Roman"/>
        </w:rPr>
        <w:t xml:space="preserve">Về nguyên nhân khách quan, thị trường viễn thông hiện nay đang có mức độ cạnh tranh ngày càng gay gắt trong bối cảnh chuyển đổi số và sự phát triển nhanh </w:t>
      </w:r>
      <w:r w:rsidRPr="004F33EA">
        <w:rPr>
          <w:rFonts w:cs="Times New Roman"/>
        </w:rPr>
        <w:lastRenderedPageBreak/>
        <w:t>chóng của các công nghệ mới như 5G và các nền tảng dịch vụ số. Sự thay đổi liên tục của công nghệ khiến các doanh nghiệp viễn thông gặp nhiều khó khăn trong việc cập nhật và triển khai các hệ thống quản trị khách hàng hiện đại. Bên cạnh đó, quá trình chuyển dịch từ nhà mạng truyền thống sang nhà cung cấp dịch vụ số còn phụ thuộc vào cơ chế, chính sách của Nhà nước, làm hạn chế tính chủ động trong việc triển khai các giải pháp công nghệ và dịch vụ mới.</w:t>
      </w:r>
    </w:p>
    <w:p w14:paraId="49E2239F" w14:textId="21B89EE8" w:rsidR="004F33EA" w:rsidRPr="004F33EA" w:rsidRDefault="004F33EA" w:rsidP="004F33EA">
      <w:pPr>
        <w:rPr>
          <w:rFonts w:cs="Times New Roman"/>
        </w:rPr>
      </w:pPr>
      <w:r w:rsidRPr="004F33EA">
        <w:rPr>
          <w:rFonts w:cs="Times New Roman"/>
        </w:rPr>
        <w:t xml:space="preserve">Về nguyên nhân chủ quan, trước hết có thể thấy VNPT </w:t>
      </w:r>
      <w:r w:rsidR="00DB0378">
        <w:rPr>
          <w:rFonts w:cs="Times New Roman"/>
        </w:rPr>
        <w:t>VinaPhone</w:t>
      </w:r>
      <w:r w:rsidRPr="004F33EA">
        <w:rPr>
          <w:rFonts w:cs="Times New Roman"/>
        </w:rPr>
        <w:t xml:space="preserve"> chưa xây dựng được một chiến lược quản trị quan hệ khách hàng mang tính tổng thể và đồng bộ. Mặc dù đã có định hướng lấy khách hàng làm trung tâm, nhưng việc cụ thể hóa thành các mục tiêu, chính sách và chương trình hành động chưa rõ ràng, dẫn đến sự thiếu liên kết giữa các hoạt động trong thực tế. Điều này khiến cho các chính sách chăm sóc khách hàng và xử lý khiếu nại chưa được triển khai một cách thống nhất và chuyên nghiệp.</w:t>
      </w:r>
    </w:p>
    <w:p w14:paraId="7D7D8E9F" w14:textId="7933798E" w:rsidR="004F33EA" w:rsidRPr="004F33EA" w:rsidRDefault="004F33EA" w:rsidP="004F33EA">
      <w:pPr>
        <w:rPr>
          <w:rFonts w:cs="Times New Roman"/>
        </w:rPr>
      </w:pPr>
      <w:r w:rsidRPr="004F33EA">
        <w:rPr>
          <w:rFonts w:cs="Times New Roman"/>
        </w:rPr>
        <w:t>Bên cạnh đó, quy trình quản trị quan hệ khách hàng chưa được tổ chức một cách đồng bộ và hiệu quả. Các hoạt động CRM hiện nay còn phân tán giữa nhiều bộ phận khác nhau, trong khi chưa có đơn vị chuyên trách đóng vai trò điều phối tổng thể. Sự thiếu phối hợp giữa các bộ phận dẫn đến việc chia sẻ thông tin khách hàng còn hạn chế, ảnh hưởng đến tính nhất quán trong quá trình phục vụ và làm giảm trải nghiệm của khách hàng doanh nghiệp.</w:t>
      </w:r>
    </w:p>
    <w:p w14:paraId="54D5647E" w14:textId="2BB60EA2" w:rsidR="004F33EA" w:rsidRPr="004F33EA" w:rsidRDefault="004F33EA" w:rsidP="004F33EA">
      <w:pPr>
        <w:rPr>
          <w:rFonts w:cs="Times New Roman"/>
        </w:rPr>
      </w:pPr>
      <w:r w:rsidRPr="004F33EA">
        <w:rPr>
          <w:rFonts w:cs="Times New Roman"/>
        </w:rPr>
        <w:t xml:space="preserve">Một nguyên nhân quan trọng khác là hệ thống công nghệ và cơ sở dữ liệu phục vụ CRM chưa đáp ứng được yêu cầu thực tiễn. </w:t>
      </w:r>
      <w:r w:rsidR="00374CA9" w:rsidRPr="00374CA9">
        <w:rPr>
          <w:rFonts w:cs="Times New Roman"/>
        </w:rPr>
        <w:t>Mặc dù là doanh nghiệp công nghệ, hệ thống CRM của VNPT VinaPhone hiện tại chưa được đầu tư đồng bộ, chưa đảm bảo tính liên thông "real-time" giữa hệ thống CC</w:t>
      </w:r>
      <w:r w:rsidR="006811F8">
        <w:rPr>
          <w:rFonts w:cs="Times New Roman"/>
        </w:rPr>
        <w:t>B</w:t>
      </w:r>
      <w:r w:rsidR="00374CA9" w:rsidRPr="00374CA9">
        <w:rPr>
          <w:rFonts w:cs="Times New Roman"/>
        </w:rPr>
        <w:t>S cũ và các cổng dịch vụ số mới. Hệ quả trực tiếp là dữ liệu khách hàng bị khuyết thiếu đến 35,0% (chỉ đạt 65,0% độ hoàn thiện hồ sơ), khả năng phân tích dữ liệu hành vi bị hạn chế, làm giảm hiệu quả của việc ra quyết định và hạn chế khả năng cá nhân hóa dịch vụ</w:t>
      </w:r>
      <w:r w:rsidRPr="00374CA9">
        <w:rPr>
          <w:rFonts w:cs="Times New Roman"/>
        </w:rPr>
        <w:t>.</w:t>
      </w:r>
    </w:p>
    <w:p w14:paraId="0F803A68" w14:textId="79F50F8A" w:rsidR="004F33EA" w:rsidRPr="004F33EA" w:rsidRDefault="004F33EA" w:rsidP="004F33EA">
      <w:pPr>
        <w:rPr>
          <w:rFonts w:cs="Times New Roman"/>
        </w:rPr>
      </w:pPr>
      <w:r w:rsidRPr="004F33EA">
        <w:rPr>
          <w:rFonts w:cs="Times New Roman"/>
        </w:rPr>
        <w:t xml:space="preserve">Về yếu tố con người, mặc dù đội ngũ người lao động có kỹ năng và kinh nghiệm nhất định trong chăm sóc khách hàng, </w:t>
      </w:r>
      <w:r w:rsidR="00374CA9" w:rsidRPr="00374CA9">
        <w:rPr>
          <w:rFonts w:cs="Times New Roman"/>
        </w:rPr>
        <w:t xml:space="preserve">nhưng chưa được đào tạo bài bản và chuyên sâu về quản trị quan hệ khách hàng B2B/hệ giải pháp số. Đồng thời, doanh </w:t>
      </w:r>
      <w:r w:rsidR="00374CA9" w:rsidRPr="00374CA9">
        <w:rPr>
          <w:rFonts w:cs="Times New Roman"/>
        </w:rPr>
        <w:lastRenderedPageBreak/>
        <w:t>nghiệp chưa có đội ngũ chuyên trách CRM, dẫn đến việc triển khai tại các đơn vị cơ sở còn mang tính kiêm nhiệm, nhân viên AM bị áp KPI doanh số ngắn hạn nên chưa chú trọng chăm sóc dài hạn, khiến tỷ lệ rời mạng duy trì ở mức 5,2%/năm</w:t>
      </w:r>
      <w:r w:rsidRPr="00374CA9">
        <w:rPr>
          <w:rFonts w:cs="Times New Roman"/>
        </w:rPr>
        <w:t>.</w:t>
      </w:r>
    </w:p>
    <w:p w14:paraId="45BDED1C" w14:textId="6538C02D" w:rsidR="004F33EA" w:rsidRPr="004F33EA" w:rsidRDefault="004F33EA" w:rsidP="004F33EA">
      <w:pPr>
        <w:rPr>
          <w:rFonts w:cs="Times New Roman"/>
        </w:rPr>
      </w:pPr>
      <w:r w:rsidRPr="004F33EA">
        <w:rPr>
          <w:rFonts w:cs="Times New Roman"/>
        </w:rPr>
        <w:t>Ngoài ra, hệ thống chính sách và quy định liên quan đến CRM chưa được xây dựng đầy đủ và thống nhất. Việc thiếu các quy định rõ ràng về chức năng, nhiệm vụ và quy trình phối hợp giữa các bộ phận dẫn đến tình trạng chồng chéo trong công việc, gây khó khăn trong quản lý và kiểm soát hoạt động CRM</w:t>
      </w:r>
      <w:r>
        <w:rPr>
          <w:rFonts w:cs="Times New Roman"/>
        </w:rPr>
        <w:t>.</w:t>
      </w:r>
    </w:p>
    <w:p w14:paraId="223E35CC" w14:textId="77777777" w:rsidR="004F33EA" w:rsidRPr="004F33EA" w:rsidRDefault="004F33EA" w:rsidP="004F33EA">
      <w:pPr>
        <w:rPr>
          <w:rFonts w:cs="Times New Roman"/>
        </w:rPr>
      </w:pPr>
      <w:r w:rsidRPr="004F33EA">
        <w:rPr>
          <w:rFonts w:cs="Times New Roman"/>
        </w:rPr>
        <w:t>Cuối cùng, yếu tố văn hóa doanh nghiệp cũng là một nguyên nhân ảnh hưởng không nhỏ. Một bộ phận cán bộ quản lý và người lao động chưa thực sự coi trọng vai trò của văn hóa khách hàng, còn tập trung nhiều vào các chỉ tiêu kinh doanh ngắn hạn mà chưa chú trọng đến việc xây dựng mối quan hệ lâu dài với khách hàng. Điều này khiến cho hoạt động CRM chưa trở thành một phần cốt lõi trong văn hóa doanh nghiệp.</w:t>
      </w:r>
    </w:p>
    <w:p w14:paraId="4C771579" w14:textId="182AF897" w:rsidR="00116876" w:rsidRDefault="004F33EA" w:rsidP="004F33EA">
      <w:pPr>
        <w:rPr>
          <w:rFonts w:cs="Times New Roman"/>
        </w:rPr>
      </w:pPr>
      <w:r w:rsidRPr="004F33EA">
        <w:rPr>
          <w:rFonts w:cs="Times New Roman"/>
        </w:rPr>
        <w:t xml:space="preserve">Từ những nguyên nhân trên có thể thấy, hạn chế trong hoạt động quản trị quan hệ khách hàng tại VNPT </w:t>
      </w:r>
      <w:r w:rsidR="00DB0378">
        <w:rPr>
          <w:rFonts w:cs="Times New Roman"/>
        </w:rPr>
        <w:t>VinaPhone</w:t>
      </w:r>
      <w:r w:rsidRPr="004F33EA">
        <w:rPr>
          <w:rFonts w:cs="Times New Roman"/>
        </w:rPr>
        <w:t xml:space="preserve"> chủ yếu xuất phát từ sự thiếu đồng bộ giữa chiến lược, quy trình, công cụ và con người. Do đó, trong thời gian tới, doanh nghiệp cần triển khai các giải pháp theo hướng tổng thể và đồng bộ, tập trung vào hoàn thiện hệ thống công nghệ, chuẩn hóa quy trình, nâng cao chất lượng nguồn nhân lực và xây dựng văn hóa khách hàng, nhằm nâng cao hiệu quả quản trị quan hệ khách hàng doanh nghiệp.</w:t>
      </w:r>
    </w:p>
    <w:p w14:paraId="438F660A" w14:textId="77777777" w:rsidR="00116876" w:rsidRDefault="00116876">
      <w:pPr>
        <w:spacing w:after="160" w:line="259" w:lineRule="auto"/>
        <w:ind w:firstLine="0"/>
        <w:jc w:val="left"/>
        <w:rPr>
          <w:rFonts w:cs="Times New Roman"/>
        </w:rPr>
      </w:pPr>
      <w:r>
        <w:rPr>
          <w:rFonts w:cs="Times New Roman"/>
        </w:rPr>
        <w:br w:type="page"/>
      </w:r>
    </w:p>
    <w:p w14:paraId="4CD9C770" w14:textId="39582786" w:rsidR="001A0C12" w:rsidRPr="00A11658" w:rsidRDefault="00502443" w:rsidP="00794129">
      <w:pPr>
        <w:pStyle w:val="Heading1"/>
        <w:spacing w:after="240" w:line="276" w:lineRule="auto"/>
        <w:rPr>
          <w:rFonts w:cs="Times New Roman"/>
        </w:rPr>
      </w:pPr>
      <w:bookmarkStart w:id="67" w:name="_Toc227593775"/>
      <w:r w:rsidRPr="00A11658">
        <w:rPr>
          <w:rFonts w:cs="Times New Roman"/>
        </w:rPr>
        <w:lastRenderedPageBreak/>
        <w:t xml:space="preserve">GIẢI PHÁP </w:t>
      </w:r>
      <w:r w:rsidR="00957EA8">
        <w:rPr>
          <w:rFonts w:cs="Times New Roman"/>
        </w:rPr>
        <w:t>HOÀN THIỆN</w:t>
      </w:r>
      <w:r w:rsidRPr="00A11658">
        <w:rPr>
          <w:rFonts w:cs="Times New Roman"/>
        </w:rPr>
        <w:t xml:space="preserve"> QUẢN TRỊ QUAN HỆ KHÁCH HÀNG DOANH NGHIỆP TẠI TỔNG CÔNG TY DỊCH VỤ VIỄN THÔNG - VNPT </w:t>
      </w:r>
      <w:r w:rsidR="00DB0378">
        <w:rPr>
          <w:rFonts w:cs="Times New Roman"/>
        </w:rPr>
        <w:t>VINAPHONE</w:t>
      </w:r>
      <w:bookmarkEnd w:id="67"/>
    </w:p>
    <w:p w14:paraId="53290595" w14:textId="77777777" w:rsidR="001A0C12" w:rsidRPr="00A11658" w:rsidRDefault="001A0C12" w:rsidP="001A0C12">
      <w:pPr>
        <w:pStyle w:val="ListParagraph"/>
        <w:numPr>
          <w:ilvl w:val="0"/>
          <w:numId w:val="4"/>
        </w:numPr>
        <w:outlineLvl w:val="1"/>
        <w:rPr>
          <w:rFonts w:cs="Times New Roman"/>
          <w:b/>
          <w:bCs/>
          <w:vanish/>
          <w:sz w:val="28"/>
          <w:szCs w:val="28"/>
        </w:rPr>
      </w:pPr>
      <w:bookmarkStart w:id="68" w:name="_Toc221007083"/>
      <w:bookmarkStart w:id="69" w:name="_Toc227593776"/>
      <w:bookmarkEnd w:id="68"/>
      <w:bookmarkEnd w:id="69"/>
    </w:p>
    <w:p w14:paraId="7B5C9080" w14:textId="31DBBA53" w:rsidR="001A0C12" w:rsidRPr="00A11658" w:rsidRDefault="001A0C12" w:rsidP="00794129">
      <w:pPr>
        <w:pStyle w:val="Heading2"/>
        <w:tabs>
          <w:tab w:val="left" w:pos="709"/>
        </w:tabs>
        <w:ind w:left="0" w:firstLine="0"/>
        <w:rPr>
          <w:rFonts w:cs="Times New Roman"/>
        </w:rPr>
      </w:pPr>
      <w:bookmarkStart w:id="70" w:name="_Toc227593777"/>
      <w:r w:rsidRPr="00A11658">
        <w:rPr>
          <w:rFonts w:cs="Times New Roman"/>
        </w:rPr>
        <w:t xml:space="preserve">Mục tiêu, định hướng phát triển của VNPT </w:t>
      </w:r>
      <w:r w:rsidR="00DB0378">
        <w:rPr>
          <w:rFonts w:cs="Times New Roman"/>
        </w:rPr>
        <w:t>VinaPhone</w:t>
      </w:r>
      <w:r w:rsidRPr="00A11658">
        <w:rPr>
          <w:rFonts w:cs="Times New Roman"/>
        </w:rPr>
        <w:t xml:space="preserve"> trong thời gian tới</w:t>
      </w:r>
      <w:bookmarkEnd w:id="70"/>
    </w:p>
    <w:p w14:paraId="29208778" w14:textId="13AF3965" w:rsidR="001A0C12" w:rsidRDefault="001A0C12" w:rsidP="001A0C12">
      <w:pPr>
        <w:pStyle w:val="Heading3"/>
        <w:rPr>
          <w:rFonts w:cs="Times New Roman"/>
        </w:rPr>
      </w:pPr>
      <w:bookmarkStart w:id="71" w:name="_Toc227593778"/>
      <w:r w:rsidRPr="00A11658">
        <w:rPr>
          <w:rFonts w:cs="Times New Roman"/>
        </w:rPr>
        <w:t xml:space="preserve">Mục tiêu phát triển của VNPT </w:t>
      </w:r>
      <w:r w:rsidR="00DB0378">
        <w:rPr>
          <w:rFonts w:cs="Times New Roman"/>
        </w:rPr>
        <w:t>VinaPhone</w:t>
      </w:r>
      <w:bookmarkEnd w:id="71"/>
    </w:p>
    <w:p w14:paraId="30AF0C32" w14:textId="40AB29EC" w:rsidR="004F33EA" w:rsidRDefault="004F33EA" w:rsidP="004F33EA">
      <w:r>
        <w:t xml:space="preserve">Trong bối cảnh thị trường viễn thông – công nghệ thông tin tiếp tục chuyển dịch mạnh mẽ theo xu hướng số hóa, VNPT </w:t>
      </w:r>
      <w:r w:rsidR="00DB0378">
        <w:t>VinaPhone</w:t>
      </w:r>
      <w:r>
        <w:t xml:space="preserve"> định hướng mục tiêu phát triển kinh doanh trong thời gian tới theo hướng trở thành nhà cung cấp dịch vụ số toàn diện, thay vì chỉ tập trung vào các dịch vụ viễn thông truyền thống. Kế thừa nền tảng đã xây dựng từ giai đoạn trước với bộ máy tinh gọn, mô hình kinh doanh tập trung và hệ thống kênh phân phối rộng khắp, doanh nghiệp tiếp tục đặt mục tiêu duy trì ổn định các dịch vụ cốt lõi như di động và băng rộng, đồng thời đẩy mạnh phát triển các dịch vụ số có giá trị gia tăng cao.</w:t>
      </w:r>
    </w:p>
    <w:p w14:paraId="5C6C22F6" w14:textId="5C487E4B" w:rsidR="004F33EA" w:rsidRDefault="004F33EA" w:rsidP="004F33EA">
      <w:r>
        <w:t xml:space="preserve">Cụ thể, đối với lĩnh vực di động, VNPT </w:t>
      </w:r>
      <w:r w:rsidR="00DB0378">
        <w:t>VinaPhone</w:t>
      </w:r>
      <w:r>
        <w:t xml:space="preserve"> hướng tới gia tăng doanh thu từ dữ liệu (data) thông qua mở rộng tập khách hàng sử dụng dịch vụ, nâng cao mức chi tiêu bình quân trên mỗi thuê bao và cải thiện chất lượng dịch vụ. Đối với khách hàng hộ gia đình, doanh nghiệp tập trung phát triển các gói dịch vụ tích hợp như Home Combo trên nền tảng băng rộng tốc độ cao, đáp ứng nhu cầu sử dụng đa dịch vụ và đa thiết bị. Song song với đó, các dịch vụ số cá nhân như tài chính số, nội dung số, truyền hình, video và các nền tảng số sẽ tiếp tục được đầu tư phát triển nhằm tạo ra nguồn doanh thu mới.</w:t>
      </w:r>
    </w:p>
    <w:p w14:paraId="6DA5962E" w14:textId="01CC9666" w:rsidR="004F33EA" w:rsidRDefault="004F33EA" w:rsidP="004F33EA">
      <w:r>
        <w:t xml:space="preserve">Bên cạnh mục tiêu tăng trưởng doanh thu và mở rộng thị phần, VNPT </w:t>
      </w:r>
      <w:r w:rsidR="00DB0378">
        <w:t>VinaPhone</w:t>
      </w:r>
      <w:r>
        <w:t xml:space="preserve"> cũng chú trọng nâng cao chất lượng dịch vụ, tối ưu chi phí vận hành và tăng cường năng lực cạnh tranh. Đặc biệt, doanh nghiệp xác định việc hoàn thiện hệ thống quản trị quan hệ khách hàng là một trong những yếu tố then chốt nhằm duy trì khách hàng hiện hữu, gia tăng giá trị vòng đời khách hàng và nâng cao hiệu quả kinh doanh trong dài hạn.</w:t>
      </w:r>
    </w:p>
    <w:p w14:paraId="71F3BBC2" w14:textId="77777777" w:rsidR="00794129" w:rsidRPr="004F33EA" w:rsidRDefault="00794129" w:rsidP="004F33EA"/>
    <w:p w14:paraId="5FF9E1EE" w14:textId="7BF0AF9C" w:rsidR="001A0C12" w:rsidRDefault="001A0C12" w:rsidP="001A0C12">
      <w:pPr>
        <w:pStyle w:val="Heading3"/>
        <w:rPr>
          <w:rFonts w:cs="Times New Roman"/>
        </w:rPr>
      </w:pPr>
      <w:bookmarkStart w:id="72" w:name="_Toc227593779"/>
      <w:r w:rsidRPr="00A11658">
        <w:rPr>
          <w:rFonts w:cs="Times New Roman"/>
        </w:rPr>
        <w:lastRenderedPageBreak/>
        <w:t xml:space="preserve">Định hướng phát triển của VNPT </w:t>
      </w:r>
      <w:r w:rsidR="00DB0378">
        <w:rPr>
          <w:rFonts w:cs="Times New Roman"/>
        </w:rPr>
        <w:t>VinaPhone</w:t>
      </w:r>
      <w:bookmarkEnd w:id="72"/>
    </w:p>
    <w:p w14:paraId="7EBA1123" w14:textId="088C94FD" w:rsidR="004F33EA" w:rsidRDefault="004F33EA" w:rsidP="004F33EA">
      <w:r>
        <w:t xml:space="preserve">Trên cơ sở nguồn lực hiện có cùng với bối cảnh thị trường viễn thông – công nghệ thông tin ngày càng cạnh tranh và chuyển dịch mạnh mẽ sang nền kinh tế số, VNPT nói chung và VNPT </w:t>
      </w:r>
      <w:r w:rsidR="00DB0378">
        <w:t>VinaPhone</w:t>
      </w:r>
      <w:r>
        <w:t xml:space="preserve"> nói riêng xác định định hướng phát triển trong thời gian tới theo hướng trở thành doanh nghiệp cung cấp dịch vụ số toàn diện, đóng vai trò nòng cốt trong quá trình chuyển đổi số quốc gia. Trong đó, VNPT </w:t>
      </w:r>
      <w:r w:rsidR="00DB0378">
        <w:t>VinaPhone</w:t>
      </w:r>
      <w:r>
        <w:t xml:space="preserve"> tiếp tục là đơn vị chủ lực trực tiếp triển khai kinh doanh, phát triển khách hàng và cung cấp dịch vụ ra thị trường.</w:t>
      </w:r>
    </w:p>
    <w:p w14:paraId="31A09F9A" w14:textId="77777777" w:rsidR="004F33EA" w:rsidRDefault="004F33EA" w:rsidP="004F33EA">
      <w:r>
        <w:t>Về định hướng chiến lược, doanh nghiệp tập trung phát triển đồng thời ba trụ cột chính gồm: dịch vụ viễn thông truyền thống, dịch vụ số doanh nghiệp và dịch vụ số cá nhân. Trong đó, các dịch vụ hạ tầng số như trung tâm dữ liệu (IDC), điện toán đám mây (Cloud), cùng các nền tảng số phục vụ chính quyền điện tử, y tế và giáo dục số được xác định là động lực tăng trưởng quan trọng. Đồng thời, hệ sinh thái dịch vụ số dành cho khách hàng cá nhân như truyền hình, nội dung số, tài chính số và các nền tảng số tiếp tục được mở rộng nhằm gia tăng trải nghiệm và giá trị cho khách hàng.</w:t>
      </w:r>
    </w:p>
    <w:p w14:paraId="78B80E44" w14:textId="6CF7D30C" w:rsidR="004F33EA" w:rsidRDefault="004F33EA" w:rsidP="004F33EA">
      <w:r>
        <w:t xml:space="preserve">Về định hướng kinh doanh, VNPT </w:t>
      </w:r>
      <w:r w:rsidR="00DB0378">
        <w:t>VinaPhone</w:t>
      </w:r>
      <w:r>
        <w:t xml:space="preserve"> tập trung đổi mới mô hình kinh doanh theo hướng số hóa, tăng cường các kênh bán hàng trực tuyến, tối ưu hóa chuỗi cung ứng dịch vụ và đẩy mạnh hợp tác với các đối tác trong hệ sinh thái số. Việc triển khai các công nghệ mới như 5G, trí tuệ nhân tạo và dữ liệu lớn được xác định là nền tảng để phát triển các sản phẩm, dịch vụ mới, đáp ứng nhu cầu ngày càng đa dạng của thị trường.</w:t>
      </w:r>
    </w:p>
    <w:p w14:paraId="0221B22F" w14:textId="77777777" w:rsidR="004F33EA" w:rsidRDefault="004F33EA" w:rsidP="004F33EA">
      <w:r>
        <w:t>Về định hướng dịch vụ, doanh nghiệp tiếp tục đẩy mạnh phát triển dịch vụ di động theo hướng tăng trưởng dữ liệu, mở rộng thị phần băng rộng cố định và phát triển các gói dịch vụ tích hợp cho hộ gia đình. Đồng thời, các dịch vụ số cá nhân và tài chính số như thanh toán điện tử, Mobile Money sẽ được chú trọng nhằm tạo ra nguồn doanh thu mới.</w:t>
      </w:r>
    </w:p>
    <w:p w14:paraId="2FE440E8" w14:textId="10941630" w:rsidR="004F33EA" w:rsidRPr="004F33EA" w:rsidRDefault="004F33EA" w:rsidP="004F33EA">
      <w:r>
        <w:t xml:space="preserve">Nhìn chung, định hướng phát triển của VNPT </w:t>
      </w:r>
      <w:r w:rsidR="00DB0378">
        <w:t>VinaPhone</w:t>
      </w:r>
      <w:r>
        <w:t xml:space="preserve"> trong thời gian tới là xây dựng một hệ sinh thái dịch vụ số toàn diện, lấy khách hàng làm trung tâm, qua đó nâng cao năng lực cạnh tranh và đảm bảo tăng trưởng bền vững.</w:t>
      </w:r>
    </w:p>
    <w:p w14:paraId="105D516A" w14:textId="29ADA6B2" w:rsidR="001A0C12" w:rsidRDefault="001A0C12" w:rsidP="00794129">
      <w:pPr>
        <w:pStyle w:val="Heading3"/>
        <w:ind w:left="0" w:firstLine="0"/>
        <w:rPr>
          <w:rFonts w:cs="Times New Roman"/>
        </w:rPr>
      </w:pPr>
      <w:bookmarkStart w:id="73" w:name="_Toc227593780"/>
      <w:r w:rsidRPr="00A11658">
        <w:rPr>
          <w:rFonts w:cs="Times New Roman"/>
        </w:rPr>
        <w:lastRenderedPageBreak/>
        <w:t xml:space="preserve">Quan điểm và mục tiêu chiến lược quản trị quan hệ khách hàng doanh nghiệp tại VNPT </w:t>
      </w:r>
      <w:r w:rsidR="00DB0378">
        <w:rPr>
          <w:rFonts w:cs="Times New Roman"/>
        </w:rPr>
        <w:t>VinaPhone</w:t>
      </w:r>
      <w:bookmarkEnd w:id="73"/>
    </w:p>
    <w:p w14:paraId="65CD0374" w14:textId="77777777" w:rsidR="004F33EA" w:rsidRPr="004F33EA" w:rsidRDefault="004F33EA" w:rsidP="00116876">
      <w:pPr>
        <w:pStyle w:val="a"/>
      </w:pPr>
      <w:r w:rsidRPr="004F33EA">
        <w:t>Quan điểm quản trị quan hệ khách hàng doanh nghiệp</w:t>
      </w:r>
    </w:p>
    <w:p w14:paraId="79716998" w14:textId="022943A7" w:rsidR="004F33EA" w:rsidRDefault="004F33EA" w:rsidP="004F33EA">
      <w:r>
        <w:t xml:space="preserve">Trong bối cảnh cạnh tranh ngày càng gay gắt và xu hướng chuyển đổi số diễn ra mạnh mẽ, VNPT </w:t>
      </w:r>
      <w:r w:rsidR="00DB0378">
        <w:t>VinaPhone</w:t>
      </w:r>
      <w:r>
        <w:t xml:space="preserve"> xác định quản trị quan hệ khách hàng doanh nghiệp (CRM) không chỉ là một công cụ hỗ trợ bán hàng, mà là một chiến lược cốt lõi trong hoạt động kinh doanh. Theo đó, doanh nghiệp định hướng triển khai CRM theo quan điểm lấy khách hàng làm trung tâm, coi khách hàng doanh nghiệp là tài sản quan trọng cần được quản lý, phát triển và khai thác lâu dài.</w:t>
      </w:r>
    </w:p>
    <w:p w14:paraId="2E42EA81" w14:textId="77777777" w:rsidR="004F33EA" w:rsidRDefault="004F33EA" w:rsidP="00DC0426">
      <w:pPr>
        <w:pStyle w:val="-"/>
      </w:pPr>
      <w:r>
        <w:t>Thứ nhất, CRM được xem là nền tảng để xây dựng và duy trì mối quan hệ bền vững với khách hàng doanh nghiệp, không chỉ dừng lại ở việc cung cấp dịch vụ mà còn hướng tới đồng hành cùng khách hàng trong quá trình phát triển và chuyển đổi số.</w:t>
      </w:r>
    </w:p>
    <w:p w14:paraId="0BDE5C3B" w14:textId="50808C1A" w:rsidR="004F33EA" w:rsidRDefault="004F33EA" w:rsidP="00DC0426">
      <w:pPr>
        <w:pStyle w:val="-"/>
      </w:pPr>
      <w:r>
        <w:t xml:space="preserve">Thứ hai, quản trị quan hệ khách hàng cần được triển khai theo hướng đồng bộ giữa </w:t>
      </w:r>
      <w:r w:rsidR="00AD1F50">
        <w:t>C</w:t>
      </w:r>
      <w:r>
        <w:t xml:space="preserve">hiến lược – </w:t>
      </w:r>
      <w:r w:rsidR="00AD1F50">
        <w:t>Q</w:t>
      </w:r>
      <w:r>
        <w:t xml:space="preserve">uy trình – </w:t>
      </w:r>
      <w:r w:rsidR="00AD1F50">
        <w:t>C</w:t>
      </w:r>
      <w:r>
        <w:t xml:space="preserve">ông cụ – </w:t>
      </w:r>
      <w:r w:rsidR="00AD1F50">
        <w:t>C</w:t>
      </w:r>
      <w:r>
        <w:t>on người, đảm bảo tính liên kết và xuyên suốt trong toàn bộ tổ chức. Điều này khắc phục tình trạng triển khai rời rạc, thiếu hiệu quả đã được chỉ ra trong thực trạng.</w:t>
      </w:r>
    </w:p>
    <w:p w14:paraId="43BEFD4A" w14:textId="77777777" w:rsidR="004F33EA" w:rsidRDefault="004F33EA" w:rsidP="00DC0426">
      <w:pPr>
        <w:pStyle w:val="-"/>
      </w:pPr>
      <w:r>
        <w:t>Thứ ba, CRM cần được phát triển trên nền tảng công nghệ số và dữ liệu, trong đó dữ liệu khách hàng đóng vai trò trung tâm để phân tích hành vi, dự báo nhu cầu và hỗ trợ ra quyết định kinh doanh.</w:t>
      </w:r>
    </w:p>
    <w:p w14:paraId="2C6C9875" w14:textId="343D2CC7" w:rsidR="004F33EA" w:rsidRDefault="004F33EA" w:rsidP="00DC0426">
      <w:pPr>
        <w:pStyle w:val="-"/>
      </w:pPr>
      <w:r>
        <w:t xml:space="preserve">Thứ tư, VNPT </w:t>
      </w:r>
      <w:r w:rsidR="00DB0378">
        <w:t>VinaPhone</w:t>
      </w:r>
      <w:r>
        <w:t xml:space="preserve"> định hướng xây dựng CRM theo hướng cá nhân hóa dịch vụ và nâng cao trải nghiệm khách hàng, từ đó gia tăng mức độ hài lòng, lòng trung thành và giá trị vòng đời của khách hàng doanh nghiệp.</w:t>
      </w:r>
    </w:p>
    <w:p w14:paraId="1D5F8234" w14:textId="77777777" w:rsidR="004F33EA" w:rsidRPr="004F33EA" w:rsidRDefault="004F33EA" w:rsidP="00116876">
      <w:pPr>
        <w:pStyle w:val="a"/>
      </w:pPr>
      <w:r w:rsidRPr="004F33EA">
        <w:t>Mục tiêu chiến lược quản trị quan hệ khách hàng doanh nghiệp</w:t>
      </w:r>
    </w:p>
    <w:p w14:paraId="0CD60439" w14:textId="4D089F4E" w:rsidR="004F33EA" w:rsidRDefault="004F33EA" w:rsidP="004F33EA">
      <w:r>
        <w:t xml:space="preserve">Trên cơ sở quan điểm nêu trên, VNPT </w:t>
      </w:r>
      <w:r w:rsidR="00DB0378">
        <w:t>VinaPhone</w:t>
      </w:r>
      <w:r>
        <w:t xml:space="preserve"> xác định các mục tiêu chiến lược trong quản trị quan hệ khách hàng doanh nghiệp như sau:</w:t>
      </w:r>
    </w:p>
    <w:p w14:paraId="27EB9E8B" w14:textId="77777777" w:rsidR="004F33EA" w:rsidRDefault="004F33EA" w:rsidP="00DC0426">
      <w:pPr>
        <w:pStyle w:val="-"/>
      </w:pPr>
      <w:r>
        <w:t>Thứ nhất, nâng cao chất lượng và hiệu quả quản trị khách hàng doanh nghiệp, hướng tới xây dựng hệ thống CRM hiện đại, đồng bộ, hỗ trợ đầy đủ cho các hoạt động kinh doanh, chăm sóc khách hàng và ra quyết định.</w:t>
      </w:r>
    </w:p>
    <w:p w14:paraId="2264C936" w14:textId="77777777" w:rsidR="004F33EA" w:rsidRDefault="004F33EA" w:rsidP="00DC0426">
      <w:pPr>
        <w:pStyle w:val="-"/>
      </w:pPr>
      <w:r>
        <w:lastRenderedPageBreak/>
        <w:t>Thứ hai, gia tăng mức độ hài lòng và duy trì khách hàng doanh nghiệp, thông qua việc cải thiện chất lượng dịch vụ, tối ưu hóa trải nghiệm khách hàng và nâng cao hiệu quả tương tác giữa doanh nghiệp với khách hàng.</w:t>
      </w:r>
    </w:p>
    <w:p w14:paraId="6B4957BB" w14:textId="77777777" w:rsidR="004F33EA" w:rsidRDefault="004F33EA" w:rsidP="00DC0426">
      <w:pPr>
        <w:pStyle w:val="-"/>
      </w:pPr>
      <w:r>
        <w:t>Thứ ba, phát triển giá trị khách hàng, thông qua việc đẩy mạnh các hoạt động bán thêm, bán chéo và cung cấp các dịch vụ tích hợp, đặc biệt là các dịch vụ số và giải pháp công nghệ dành cho khách hàng doanh nghiệp.</w:t>
      </w:r>
    </w:p>
    <w:p w14:paraId="5613027C" w14:textId="77777777" w:rsidR="004F33EA" w:rsidRDefault="004F33EA" w:rsidP="00DC0426">
      <w:pPr>
        <w:pStyle w:val="-"/>
      </w:pPr>
      <w:r>
        <w:t>Thứ tư, xây dựng và khai thác hiệu quả cơ sở dữ liệu khách hàng, đảm bảo dữ liệu đầy đủ, chính xác và được cập nhật kịp thời, phục vụ cho phân tích, dự báo và cá nhân hóa dịch vụ.</w:t>
      </w:r>
    </w:p>
    <w:p w14:paraId="3C908FE9" w14:textId="77777777" w:rsidR="004F33EA" w:rsidRDefault="004F33EA" w:rsidP="00DC0426">
      <w:pPr>
        <w:pStyle w:val="-"/>
      </w:pPr>
      <w:r>
        <w:t>Thứ năm, chuẩn hóa quy trình và nâng cao năng lực tổ chức CRM, bao gồm việc hoàn thiện quy trình phối hợp giữa các bộ phận, nâng cao năng lực đội ngũ người lao động và xây dựng bộ phận chuyên trách về CRM.</w:t>
      </w:r>
    </w:p>
    <w:p w14:paraId="08A1BC5D" w14:textId="106F66D5" w:rsidR="004F33EA" w:rsidRPr="004F33EA" w:rsidRDefault="004F33EA" w:rsidP="00DC0426">
      <w:pPr>
        <w:pStyle w:val="-"/>
      </w:pPr>
      <w:r>
        <w:t xml:space="preserve">Cuối cùng, VNPT </w:t>
      </w:r>
      <w:r w:rsidR="00DB0378">
        <w:t>VinaPhone</w:t>
      </w:r>
      <w:r>
        <w:t xml:space="preserve"> hướng tới mục tiêu xây dựng CRM trở thành công cụ chiến lược tạo lợi thế cạnh tranh bền vững, góp phần nâng cao hiệu quả kinh doanh và khẳng định vị thế của doanh nghiệp trên thị trường viễn thông – công nghệ thông tin.</w:t>
      </w:r>
    </w:p>
    <w:p w14:paraId="6708FCD6" w14:textId="7B082EF9" w:rsidR="001A0C12" w:rsidRDefault="001A0C12" w:rsidP="00794129">
      <w:pPr>
        <w:pStyle w:val="Heading2"/>
        <w:ind w:left="0" w:firstLine="142"/>
        <w:rPr>
          <w:rFonts w:cs="Times New Roman"/>
        </w:rPr>
      </w:pPr>
      <w:bookmarkStart w:id="74" w:name="_Toc227593781"/>
      <w:r w:rsidRPr="00A11658">
        <w:rPr>
          <w:rFonts w:cs="Times New Roman"/>
        </w:rPr>
        <w:t xml:space="preserve">Một số giải pháp </w:t>
      </w:r>
      <w:r w:rsidR="009A11FB">
        <w:rPr>
          <w:rFonts w:cs="Times New Roman"/>
        </w:rPr>
        <w:t>hoàn thiện</w:t>
      </w:r>
      <w:r w:rsidRPr="00A11658">
        <w:rPr>
          <w:rFonts w:cs="Times New Roman"/>
        </w:rPr>
        <w:t xml:space="preserve"> quản trị quan hệ khách hàng doanh nghiệp tại VNPT </w:t>
      </w:r>
      <w:r w:rsidR="00DB0378">
        <w:rPr>
          <w:rFonts w:cs="Times New Roman"/>
        </w:rPr>
        <w:t>VinaPhone</w:t>
      </w:r>
      <w:bookmarkEnd w:id="74"/>
    </w:p>
    <w:p w14:paraId="768394BB" w14:textId="387F30D3" w:rsidR="00E80828" w:rsidRPr="00E80828" w:rsidRDefault="00E80828" w:rsidP="00E80828">
      <w:r w:rsidRPr="00E80828">
        <w:t xml:space="preserve">Từ những kết quả phân tích và đánh giá thực trạng tại Chương 2, có thể thấy bên cạnh những thành tựu đạt được, hệ thống quản trị quan hệ khách hàng doanh nghiệp tại VNPT VinaPhone vẫn đang đối mặt với một số rào cản nhất định về tính phân tán của cơ sở dữ liệu, sự thiếu đồng bộ trong quy trình phối hợp liên phòng ban, cũng như những hạn chế trong công tác khai thác giá trị vòng đời khách hàng. Để giải quyết triệt để các vấn đề này và bám sát mục tiêu chiến lược của Tổng công ty trong giai đoạn tới, đề án đề xuất hệ thống 6 nhóm giải pháp đồng bộ. Các giải pháp này được thiết kế theo hướng khắc phục trực tiếp những điểm nghẽn hiện tại, cụ thể bao gồm: hoàn thiện cơ sở dữ liệu, nâng cấp công cụ công nghệ, phát triển nguồn nhân lực, tối ưu hóa chiến lược khách hàng, cải thiện quy trình tương tác và lan </w:t>
      </w:r>
      <w:proofErr w:type="spellStart"/>
      <w:r w:rsidRPr="00E80828">
        <w:t>tỏa</w:t>
      </w:r>
      <w:proofErr w:type="spellEnd"/>
      <w:r w:rsidRPr="00E80828">
        <w:t xml:space="preserve"> văn </w:t>
      </w:r>
      <w:r w:rsidRPr="00E80828">
        <w:lastRenderedPageBreak/>
        <w:t xml:space="preserve">hóa doanh nghiệp lấy khách hàng làm trung tâm. Nội dung chi tiết của từng giải pháp được trình bày cụ thể </w:t>
      </w:r>
      <w:r w:rsidR="00D434A3">
        <w:t>dưới đây.</w:t>
      </w:r>
    </w:p>
    <w:p w14:paraId="5ED899D2" w14:textId="7B9C696D" w:rsidR="001A0C12" w:rsidRDefault="001A0C12" w:rsidP="001A0C12">
      <w:pPr>
        <w:pStyle w:val="Heading3"/>
        <w:rPr>
          <w:rFonts w:cs="Times New Roman"/>
        </w:rPr>
      </w:pPr>
      <w:bookmarkStart w:id="75" w:name="_Toc227593782"/>
      <w:r w:rsidRPr="00A11658">
        <w:rPr>
          <w:rFonts w:cs="Times New Roman"/>
        </w:rPr>
        <w:t>Giải pháp về xây dựng và khai thác cơ sở dữ liệu khách hàng</w:t>
      </w:r>
      <w:bookmarkEnd w:id="75"/>
    </w:p>
    <w:p w14:paraId="1E9E12B0" w14:textId="79C83A11" w:rsidR="00AB52B6" w:rsidRDefault="00AB52B6" w:rsidP="00AB52B6">
      <w:r>
        <w:t xml:space="preserve">Cơ sở dữ liệu khách hàng là nền tảng quan trọng trong triển khai CRM, đồng thời được xem là một tài sản chiến lược của doanh nghiệp. Thực tế cho thấy dữ liệu khách hàng tại VNPT </w:t>
      </w:r>
      <w:r w:rsidR="00DB0378">
        <w:t>VinaPhone</w:t>
      </w:r>
      <w:r>
        <w:t xml:space="preserve"> còn phân tán, thiếu tính cập nhật và chưa được khai thác hiệu quả. Do đó, cần xây dựng hệ thống dữ liệu khách hàng theo hướng tập trung và đồng bộ trên toàn hệ thống.</w:t>
      </w:r>
    </w:p>
    <w:p w14:paraId="7571C488" w14:textId="77777777" w:rsidR="00AB52B6" w:rsidRDefault="00AB52B6" w:rsidP="00AB52B6">
      <w:r>
        <w:t>Doanh nghiệp cần chuẩn hóa cấu trúc dữ liệu, bao gồm thông tin hồ sơ doanh nghiệp, lịch sử giao dịch, mức độ sử dụng dịch vụ và hành vi khách hàng. Đồng thời, cần thiết lập cơ chế thu thập và cập nhật dữ liệu định kỳ (tháng/quý), kết hợp với phân tích, phân loại khách hàng theo giá trị và mức độ trung thành.</w:t>
      </w:r>
    </w:p>
    <w:p w14:paraId="235F9547" w14:textId="5A55578E" w:rsidR="00AB52B6" w:rsidRDefault="00AB52B6" w:rsidP="00AB52B6">
      <w:r>
        <w:t>Bên cạnh đó, cần tăng cường khai thác dữ liệu thông qua phân tích nhu cầu, xác định dịch vụ tiềm năng chưa sử dụng, từ đó hỗ trợ hoạt động bán thêm, bán chéo và duy trì khách hàng. Việc coi dữ liệu khách hàng như một “tài sản” sẽ giúp doanh nghiệp nâng cao hiệu quả quản trị và ra quyết định.</w:t>
      </w:r>
    </w:p>
    <w:p w14:paraId="724DFB1E" w14:textId="1E423F0B" w:rsidR="004D628C" w:rsidRDefault="004D628C" w:rsidP="004D628C">
      <w:r w:rsidRPr="004D628C">
        <w:t>Cụ thể:</w:t>
      </w:r>
    </w:p>
    <w:p w14:paraId="719B418D" w14:textId="73015E78" w:rsidR="004D628C" w:rsidRPr="004D628C" w:rsidRDefault="004D628C" w:rsidP="004D628C">
      <w:r w:rsidRPr="004D628C">
        <w:t xml:space="preserve">VNPT </w:t>
      </w:r>
      <w:r w:rsidR="00DB0378">
        <w:t>VinaPhone</w:t>
      </w:r>
      <w:r w:rsidRPr="004D628C">
        <w:t xml:space="preserve"> cần chuyển từ dữ liệu phân tán sang hệ thống dữ liệu khách hàng doanh nghiệp tập trung (Customer Data Platform – CDP) đặt trên nền tảng VNPT Cloud.</w:t>
      </w:r>
    </w:p>
    <w:p w14:paraId="585D6C91" w14:textId="77777777" w:rsidR="004D628C" w:rsidRPr="004D628C" w:rsidRDefault="004D628C" w:rsidP="00DC0426">
      <w:pPr>
        <w:pStyle w:val="-"/>
      </w:pPr>
      <w:r w:rsidRPr="004D628C">
        <w:t xml:space="preserve">Tích hợp dữ liệu từ các hệ thống hiện có: CRM nội bộ, hệ thống billing, hệ thống ticket CSKH, kênh bán hàng doanh nghiệp. </w:t>
      </w:r>
    </w:p>
    <w:p w14:paraId="131AE4C0" w14:textId="7B9A9F28" w:rsidR="004D628C" w:rsidRPr="004D628C" w:rsidRDefault="004D628C" w:rsidP="00DC0426">
      <w:pPr>
        <w:pStyle w:val="-"/>
      </w:pPr>
      <w:r w:rsidRPr="004D628C">
        <w:t xml:space="preserve">Xây dựng </w:t>
      </w:r>
      <w:r w:rsidRPr="004D628C">
        <w:rPr>
          <w:b/>
          <w:bCs/>
        </w:rPr>
        <w:t>“</w:t>
      </w:r>
      <w:r w:rsidR="00AD1F50">
        <w:rPr>
          <w:b/>
          <w:bCs/>
        </w:rPr>
        <w:t>H</w:t>
      </w:r>
      <w:r w:rsidRPr="004D628C">
        <w:rPr>
          <w:b/>
          <w:bCs/>
        </w:rPr>
        <w:t>ồ sơ 360 độ khách hàng doanh nghiệp”</w:t>
      </w:r>
      <w:r w:rsidRPr="004D628C">
        <w:t xml:space="preserve"> gồm: thông tin pháp lý, doanh thu, lịch sử sử dụng dịch vụ, lịch sử tương tác, mức độ tiềm năng. </w:t>
      </w:r>
    </w:p>
    <w:p w14:paraId="09C646B6" w14:textId="77777777" w:rsidR="004D628C" w:rsidRPr="004D628C" w:rsidRDefault="004D628C" w:rsidP="00DC0426">
      <w:pPr>
        <w:pStyle w:val="-"/>
      </w:pPr>
      <w:r w:rsidRPr="004D628C">
        <w:t xml:space="preserve">Chuẩn hóa mã khách hàng doanh nghiệp duy nhất (Unique Customer ID) để tránh trùng lặp dữ liệu giữa các đơn vị. </w:t>
      </w:r>
    </w:p>
    <w:p w14:paraId="169366FF" w14:textId="77777777" w:rsidR="004D628C" w:rsidRPr="004D628C" w:rsidRDefault="004D628C" w:rsidP="00DC0426">
      <w:pPr>
        <w:pStyle w:val="-"/>
      </w:pPr>
      <w:r w:rsidRPr="004D628C">
        <w:t>Triển khai theo 3 giai đoạn:</w:t>
      </w:r>
    </w:p>
    <w:p w14:paraId="2FE304ED" w14:textId="77777777" w:rsidR="004D628C" w:rsidRPr="004D628C" w:rsidRDefault="004D628C" w:rsidP="00DC0426">
      <w:pPr>
        <w:pStyle w:val="-"/>
      </w:pPr>
      <w:r w:rsidRPr="004D628C">
        <w:t xml:space="preserve">Giai đoạn 1 (6 tháng): làm sạch và chuẩn hóa dữ liệu hiện có </w:t>
      </w:r>
    </w:p>
    <w:p w14:paraId="3340CC18" w14:textId="45EC4216" w:rsidR="004D628C" w:rsidRPr="004D628C" w:rsidRDefault="004D628C" w:rsidP="00DC0426">
      <w:pPr>
        <w:pStyle w:val="-"/>
      </w:pPr>
      <w:r w:rsidRPr="004D628C">
        <w:t>Giai đoạn 2 (6</w:t>
      </w:r>
      <w:r w:rsidR="00AD1F50">
        <w:t xml:space="preserve"> - </w:t>
      </w:r>
      <w:r w:rsidRPr="004D628C">
        <w:t xml:space="preserve">12 tháng): tích hợp dữ liệu đa nguồn </w:t>
      </w:r>
    </w:p>
    <w:p w14:paraId="57E27FF2" w14:textId="77777777" w:rsidR="004D628C" w:rsidRPr="004D628C" w:rsidRDefault="004D628C" w:rsidP="00DC0426">
      <w:pPr>
        <w:pStyle w:val="-"/>
      </w:pPr>
      <w:r w:rsidRPr="004D628C">
        <w:lastRenderedPageBreak/>
        <w:t xml:space="preserve">Giai đoạn 3: khai thác phân tích (customer scoring, churn prediction) </w:t>
      </w:r>
    </w:p>
    <w:p w14:paraId="27534ED7" w14:textId="77777777" w:rsidR="004D628C" w:rsidRPr="004D628C" w:rsidRDefault="004D628C" w:rsidP="00337289">
      <w:pPr>
        <w:pStyle w:val="a0"/>
      </w:pPr>
      <w:r w:rsidRPr="004D628C">
        <w:t>Chi phí dự kiến:</w:t>
      </w:r>
    </w:p>
    <w:p w14:paraId="42046579" w14:textId="67B09551" w:rsidR="004D628C" w:rsidRPr="004D628C" w:rsidRDefault="004D628C" w:rsidP="00DC0426">
      <w:pPr>
        <w:pStyle w:val="-"/>
      </w:pPr>
      <w:r w:rsidRPr="004D628C">
        <w:t>Hạ tầng VNPT Cloud + Data Warehouse: ~</w:t>
      </w:r>
      <w:r w:rsidR="00AD1F50">
        <w:t xml:space="preserve"> </w:t>
      </w:r>
      <w:r w:rsidRPr="004D628C">
        <w:t xml:space="preserve">5–8 tỷ VNĐ </w:t>
      </w:r>
    </w:p>
    <w:p w14:paraId="1EDAC7B8" w14:textId="13B0260E" w:rsidR="004D628C" w:rsidRDefault="004D628C" w:rsidP="00DC0426">
      <w:pPr>
        <w:pStyle w:val="-"/>
      </w:pPr>
      <w:r w:rsidRPr="004D628C">
        <w:t>Nhân sự triển khai + tích hợp: ~</w:t>
      </w:r>
      <w:r w:rsidR="00AD1F50">
        <w:t xml:space="preserve"> </w:t>
      </w:r>
      <w:r w:rsidRPr="004D628C">
        <w:t>2–3 tỷ VNĐ</w:t>
      </w:r>
    </w:p>
    <w:p w14:paraId="578BD02D" w14:textId="7626130C" w:rsidR="00AB52B6" w:rsidRDefault="00AB52B6" w:rsidP="004D628C">
      <w:r w:rsidRPr="00AB52B6">
        <w:t>Các chỉ tiêu đánh giá tập trung vào mức độ hoàn thiện và hiệu quả khai thác dữ liệu khách hàng, bao gồm:</w:t>
      </w:r>
    </w:p>
    <w:p w14:paraId="2BC14372" w14:textId="0AECBB87" w:rsidR="00072EBC" w:rsidRDefault="00A202E4" w:rsidP="00C536E8">
      <w:pPr>
        <w:pStyle w:val="Bng"/>
      </w:pPr>
      <w:bookmarkStart w:id="76" w:name="_Toc234137830"/>
      <w:r>
        <w:t xml:space="preserve">Bảng </w:t>
      </w:r>
      <w:r w:rsidR="00EA7AF1">
        <w:fldChar w:fldCharType="begin"/>
      </w:r>
      <w:r w:rsidR="00EA7AF1">
        <w:instrText xml:space="preserve"> STYLEREF 1 \s </w:instrText>
      </w:r>
      <w:r w:rsidR="00EA7AF1">
        <w:fldChar w:fldCharType="separate"/>
      </w:r>
      <w:r w:rsidR="005545E7">
        <w:rPr>
          <w:noProof/>
        </w:rPr>
        <w:t>3</w:t>
      </w:r>
      <w:r w:rsidR="00EA7AF1">
        <w:fldChar w:fldCharType="end"/>
      </w:r>
      <w:r w:rsidR="00EA7AF1">
        <w:t>.</w:t>
      </w:r>
      <w:r w:rsidR="00EA7AF1">
        <w:fldChar w:fldCharType="begin"/>
      </w:r>
      <w:r w:rsidR="00EA7AF1">
        <w:instrText xml:space="preserve"> SEQ Bảng \* ARABIC \s 1 </w:instrText>
      </w:r>
      <w:r w:rsidR="00EA7AF1">
        <w:fldChar w:fldCharType="separate"/>
      </w:r>
      <w:r w:rsidR="005545E7">
        <w:rPr>
          <w:noProof/>
        </w:rPr>
        <w:t>1</w:t>
      </w:r>
      <w:r w:rsidR="00EA7AF1">
        <w:fldChar w:fldCharType="end"/>
      </w:r>
      <w:r>
        <w:t xml:space="preserve"> </w:t>
      </w:r>
      <w:r w:rsidR="00E74284">
        <w:t>Chỉ tiêu</w:t>
      </w:r>
      <w:r>
        <w:t xml:space="preserve"> đánh giá mức độ hoàn thiện và hiệu quả khai thác dữ liệu </w:t>
      </w:r>
    </w:p>
    <w:p w14:paraId="5D3F12FF" w14:textId="2C2893F7" w:rsidR="00E74284" w:rsidRDefault="00A202E4" w:rsidP="00C536E8">
      <w:pPr>
        <w:pStyle w:val="Bng"/>
      </w:pPr>
      <w:r>
        <w:t>khách hàng</w:t>
      </w:r>
      <w:bookmarkEnd w:id="76"/>
    </w:p>
    <w:p w14:paraId="34FBD365" w14:textId="5EC1AA45" w:rsidR="00315208" w:rsidRPr="0075040D" w:rsidRDefault="00315208" w:rsidP="00315208">
      <w:pPr>
        <w:pStyle w:val="Donvitinh"/>
      </w:pPr>
      <w:r w:rsidRPr="0075040D">
        <w:t>(Đơn vị tính:</w:t>
      </w:r>
      <w:r>
        <w:t xml:space="preserve"> phần trăm)</w:t>
      </w:r>
    </w:p>
    <w:tbl>
      <w:tblPr>
        <w:tblW w:w="5000" w:type="pct"/>
        <w:tblLook w:val="04A0" w:firstRow="1" w:lastRow="0" w:firstColumn="1" w:lastColumn="0" w:noHBand="0" w:noVBand="1"/>
      </w:tblPr>
      <w:tblGrid>
        <w:gridCol w:w="3515"/>
        <w:gridCol w:w="3857"/>
        <w:gridCol w:w="1405"/>
      </w:tblGrid>
      <w:tr w:rsidR="00AB52B6" w:rsidRPr="00AB52B6" w14:paraId="090CEA2F" w14:textId="77777777" w:rsidTr="00315208">
        <w:trPr>
          <w:trHeight w:val="300"/>
          <w:tblHeader/>
        </w:trPr>
        <w:tc>
          <w:tcPr>
            <w:tcW w:w="2002" w:type="pct"/>
            <w:tcBorders>
              <w:top w:val="single" w:sz="4" w:space="0" w:color="auto"/>
              <w:left w:val="single" w:sz="4" w:space="0" w:color="auto"/>
              <w:bottom w:val="single" w:sz="4" w:space="0" w:color="auto"/>
              <w:right w:val="single" w:sz="4" w:space="0" w:color="auto"/>
            </w:tcBorders>
            <w:noWrap/>
            <w:vAlign w:val="center"/>
            <w:hideMark/>
          </w:tcPr>
          <w:p w14:paraId="4135FC6D" w14:textId="77777777" w:rsidR="00AB52B6" w:rsidRPr="00AB52B6" w:rsidRDefault="00AB52B6" w:rsidP="00794129">
            <w:pPr>
              <w:spacing w:before="160" w:after="160" w:line="276" w:lineRule="auto"/>
              <w:ind w:firstLine="0"/>
              <w:jc w:val="center"/>
              <w:rPr>
                <w:rFonts w:eastAsia="Times New Roman" w:cs="Times New Roman"/>
                <w:b/>
                <w:bCs/>
                <w:color w:val="000000"/>
                <w:sz w:val="22"/>
              </w:rPr>
            </w:pPr>
            <w:r w:rsidRPr="00AB52B6">
              <w:rPr>
                <w:rFonts w:eastAsia="Times New Roman" w:cs="Times New Roman"/>
                <w:b/>
                <w:bCs/>
                <w:color w:val="000000"/>
                <w:sz w:val="22"/>
              </w:rPr>
              <w:t>Chỉ tiêu</w:t>
            </w:r>
          </w:p>
        </w:tc>
        <w:tc>
          <w:tcPr>
            <w:tcW w:w="2197" w:type="pct"/>
            <w:tcBorders>
              <w:top w:val="single" w:sz="4" w:space="0" w:color="auto"/>
              <w:left w:val="nil"/>
              <w:bottom w:val="single" w:sz="4" w:space="0" w:color="auto"/>
              <w:right w:val="single" w:sz="4" w:space="0" w:color="auto"/>
            </w:tcBorders>
            <w:noWrap/>
            <w:vAlign w:val="center"/>
            <w:hideMark/>
          </w:tcPr>
          <w:p w14:paraId="4F21AED9" w14:textId="77777777" w:rsidR="00AB52B6" w:rsidRPr="00AB52B6" w:rsidRDefault="00AB52B6" w:rsidP="00794129">
            <w:pPr>
              <w:spacing w:before="160" w:after="160" w:line="276" w:lineRule="auto"/>
              <w:ind w:firstLine="0"/>
              <w:jc w:val="center"/>
              <w:rPr>
                <w:rFonts w:eastAsia="Times New Roman" w:cs="Times New Roman"/>
                <w:b/>
                <w:bCs/>
                <w:color w:val="000000"/>
                <w:sz w:val="22"/>
              </w:rPr>
            </w:pPr>
            <w:r w:rsidRPr="00AB52B6">
              <w:rPr>
                <w:rFonts w:eastAsia="Times New Roman" w:cs="Times New Roman"/>
                <w:b/>
                <w:bCs/>
                <w:color w:val="000000"/>
                <w:sz w:val="22"/>
              </w:rPr>
              <w:t>Nội dung đo lường</w:t>
            </w:r>
          </w:p>
        </w:tc>
        <w:tc>
          <w:tcPr>
            <w:tcW w:w="800" w:type="pct"/>
            <w:tcBorders>
              <w:top w:val="single" w:sz="4" w:space="0" w:color="auto"/>
              <w:left w:val="nil"/>
              <w:bottom w:val="single" w:sz="4" w:space="0" w:color="auto"/>
              <w:right w:val="single" w:sz="4" w:space="0" w:color="auto"/>
            </w:tcBorders>
            <w:noWrap/>
            <w:vAlign w:val="center"/>
            <w:hideMark/>
          </w:tcPr>
          <w:p w14:paraId="5A3D9F16" w14:textId="77777777" w:rsidR="00AB52B6" w:rsidRPr="00AB52B6" w:rsidRDefault="00AB52B6" w:rsidP="00794129">
            <w:pPr>
              <w:spacing w:before="160" w:after="160" w:line="276" w:lineRule="auto"/>
              <w:ind w:firstLine="0"/>
              <w:jc w:val="center"/>
              <w:rPr>
                <w:rFonts w:eastAsia="Times New Roman" w:cs="Times New Roman"/>
                <w:b/>
                <w:bCs/>
                <w:color w:val="000000"/>
                <w:sz w:val="22"/>
              </w:rPr>
            </w:pPr>
            <w:r w:rsidRPr="00AB52B6">
              <w:rPr>
                <w:rFonts w:eastAsia="Times New Roman" w:cs="Times New Roman"/>
                <w:b/>
                <w:bCs/>
                <w:color w:val="000000"/>
                <w:sz w:val="22"/>
              </w:rPr>
              <w:t>Mục tiêu</w:t>
            </w:r>
          </w:p>
        </w:tc>
      </w:tr>
      <w:tr w:rsidR="00AB52B6" w:rsidRPr="00AB52B6" w14:paraId="29FB3C3C" w14:textId="77777777" w:rsidTr="00315208">
        <w:trPr>
          <w:trHeight w:val="300"/>
        </w:trPr>
        <w:tc>
          <w:tcPr>
            <w:tcW w:w="2002" w:type="pct"/>
            <w:tcBorders>
              <w:top w:val="nil"/>
              <w:left w:val="single" w:sz="4" w:space="0" w:color="auto"/>
              <w:bottom w:val="single" w:sz="4" w:space="0" w:color="auto"/>
              <w:right w:val="single" w:sz="4" w:space="0" w:color="auto"/>
            </w:tcBorders>
            <w:noWrap/>
            <w:vAlign w:val="center"/>
            <w:hideMark/>
          </w:tcPr>
          <w:p w14:paraId="4F80C2B9" w14:textId="77777777" w:rsidR="00AB52B6" w:rsidRPr="00AB52B6" w:rsidRDefault="00AB52B6" w:rsidP="00072EBC">
            <w:pPr>
              <w:spacing w:line="276" w:lineRule="auto"/>
              <w:ind w:firstLine="0"/>
              <w:jc w:val="left"/>
              <w:rPr>
                <w:rFonts w:eastAsia="Times New Roman" w:cs="Times New Roman"/>
                <w:color w:val="000000"/>
                <w:sz w:val="22"/>
              </w:rPr>
            </w:pPr>
            <w:r w:rsidRPr="00AB52B6">
              <w:rPr>
                <w:rFonts w:eastAsia="Times New Roman" w:cs="Times New Roman"/>
                <w:color w:val="000000"/>
                <w:sz w:val="22"/>
              </w:rPr>
              <w:t>Tỷ lệ hoàn thiện hồ sơ khách hàng</w:t>
            </w:r>
          </w:p>
        </w:tc>
        <w:tc>
          <w:tcPr>
            <w:tcW w:w="2197" w:type="pct"/>
            <w:tcBorders>
              <w:top w:val="nil"/>
              <w:left w:val="nil"/>
              <w:bottom w:val="single" w:sz="4" w:space="0" w:color="auto"/>
              <w:right w:val="single" w:sz="4" w:space="0" w:color="auto"/>
            </w:tcBorders>
            <w:noWrap/>
            <w:vAlign w:val="center"/>
            <w:hideMark/>
          </w:tcPr>
          <w:p w14:paraId="19BB0F26" w14:textId="77777777" w:rsidR="00AB52B6" w:rsidRPr="00AB52B6" w:rsidRDefault="00AB52B6" w:rsidP="00072EBC">
            <w:pPr>
              <w:spacing w:line="276" w:lineRule="auto"/>
              <w:ind w:firstLine="0"/>
              <w:jc w:val="left"/>
              <w:rPr>
                <w:rFonts w:eastAsia="Times New Roman" w:cs="Times New Roman"/>
                <w:color w:val="000000"/>
                <w:sz w:val="22"/>
              </w:rPr>
            </w:pPr>
            <w:r w:rsidRPr="00AB52B6">
              <w:rPr>
                <w:rFonts w:eastAsia="Times New Roman" w:cs="Times New Roman"/>
                <w:color w:val="000000"/>
                <w:sz w:val="22"/>
              </w:rPr>
              <w:t>Số hồ sơ đầy đủ thông tin / tổng số khách hàng</w:t>
            </w:r>
          </w:p>
        </w:tc>
        <w:tc>
          <w:tcPr>
            <w:tcW w:w="800" w:type="pct"/>
            <w:tcBorders>
              <w:top w:val="nil"/>
              <w:left w:val="nil"/>
              <w:bottom w:val="single" w:sz="4" w:space="0" w:color="auto"/>
              <w:right w:val="single" w:sz="4" w:space="0" w:color="auto"/>
            </w:tcBorders>
            <w:noWrap/>
            <w:vAlign w:val="center"/>
            <w:hideMark/>
          </w:tcPr>
          <w:p w14:paraId="3840D369" w14:textId="77777777" w:rsidR="00AB52B6" w:rsidRPr="00AB52B6" w:rsidRDefault="00AB52B6" w:rsidP="00072EBC">
            <w:pPr>
              <w:spacing w:line="276" w:lineRule="auto"/>
              <w:ind w:firstLine="0"/>
              <w:jc w:val="center"/>
              <w:rPr>
                <w:rFonts w:eastAsia="Times New Roman" w:cs="Times New Roman"/>
                <w:color w:val="000000"/>
                <w:sz w:val="22"/>
              </w:rPr>
            </w:pPr>
            <w:r w:rsidRPr="00AB52B6">
              <w:rPr>
                <w:rFonts w:eastAsia="Times New Roman" w:cs="Times New Roman"/>
                <w:color w:val="000000"/>
                <w:sz w:val="22"/>
              </w:rPr>
              <w:t>≥ 90%</w:t>
            </w:r>
          </w:p>
        </w:tc>
      </w:tr>
      <w:tr w:rsidR="00AB52B6" w:rsidRPr="00AB52B6" w14:paraId="773212BD" w14:textId="77777777" w:rsidTr="00315208">
        <w:trPr>
          <w:trHeight w:val="300"/>
        </w:trPr>
        <w:tc>
          <w:tcPr>
            <w:tcW w:w="2002" w:type="pct"/>
            <w:tcBorders>
              <w:top w:val="nil"/>
              <w:left w:val="single" w:sz="4" w:space="0" w:color="auto"/>
              <w:bottom w:val="single" w:sz="4" w:space="0" w:color="auto"/>
              <w:right w:val="single" w:sz="4" w:space="0" w:color="auto"/>
            </w:tcBorders>
            <w:noWrap/>
            <w:vAlign w:val="center"/>
            <w:hideMark/>
          </w:tcPr>
          <w:p w14:paraId="2642A284" w14:textId="77777777" w:rsidR="00AB52B6" w:rsidRPr="00AB52B6" w:rsidRDefault="00AB52B6" w:rsidP="00072EBC">
            <w:pPr>
              <w:spacing w:line="276" w:lineRule="auto"/>
              <w:ind w:firstLine="0"/>
              <w:jc w:val="left"/>
              <w:rPr>
                <w:rFonts w:eastAsia="Times New Roman" w:cs="Times New Roman"/>
                <w:color w:val="000000"/>
                <w:sz w:val="22"/>
              </w:rPr>
            </w:pPr>
            <w:r w:rsidRPr="00AB52B6">
              <w:rPr>
                <w:rFonts w:eastAsia="Times New Roman" w:cs="Times New Roman"/>
                <w:color w:val="000000"/>
                <w:sz w:val="22"/>
              </w:rPr>
              <w:t>Tỷ lệ cập nhật dữ liệu đúng hạn</w:t>
            </w:r>
          </w:p>
        </w:tc>
        <w:tc>
          <w:tcPr>
            <w:tcW w:w="2197" w:type="pct"/>
            <w:tcBorders>
              <w:top w:val="nil"/>
              <w:left w:val="nil"/>
              <w:bottom w:val="single" w:sz="4" w:space="0" w:color="auto"/>
              <w:right w:val="single" w:sz="4" w:space="0" w:color="auto"/>
            </w:tcBorders>
            <w:noWrap/>
            <w:vAlign w:val="center"/>
            <w:hideMark/>
          </w:tcPr>
          <w:p w14:paraId="656157D3" w14:textId="77777777" w:rsidR="00AB52B6" w:rsidRPr="00AB52B6" w:rsidRDefault="00AB52B6" w:rsidP="00072EBC">
            <w:pPr>
              <w:spacing w:line="276" w:lineRule="auto"/>
              <w:ind w:firstLine="0"/>
              <w:jc w:val="left"/>
              <w:rPr>
                <w:rFonts w:eastAsia="Times New Roman" w:cs="Times New Roman"/>
                <w:color w:val="000000"/>
                <w:sz w:val="22"/>
              </w:rPr>
            </w:pPr>
            <w:r w:rsidRPr="00AB52B6">
              <w:rPr>
                <w:rFonts w:eastAsia="Times New Roman" w:cs="Times New Roman"/>
                <w:color w:val="000000"/>
                <w:sz w:val="22"/>
              </w:rPr>
              <w:t>Số dữ liệu được cập nhật đúng thời gian</w:t>
            </w:r>
          </w:p>
        </w:tc>
        <w:tc>
          <w:tcPr>
            <w:tcW w:w="800" w:type="pct"/>
            <w:tcBorders>
              <w:top w:val="nil"/>
              <w:left w:val="nil"/>
              <w:bottom w:val="single" w:sz="4" w:space="0" w:color="auto"/>
              <w:right w:val="single" w:sz="4" w:space="0" w:color="auto"/>
            </w:tcBorders>
            <w:noWrap/>
            <w:vAlign w:val="center"/>
            <w:hideMark/>
          </w:tcPr>
          <w:p w14:paraId="62732A7E" w14:textId="77777777" w:rsidR="00AB52B6" w:rsidRPr="00AB52B6" w:rsidRDefault="00AB52B6" w:rsidP="00072EBC">
            <w:pPr>
              <w:spacing w:line="276" w:lineRule="auto"/>
              <w:ind w:firstLine="0"/>
              <w:jc w:val="center"/>
              <w:rPr>
                <w:rFonts w:eastAsia="Times New Roman" w:cs="Times New Roman"/>
                <w:color w:val="000000"/>
                <w:sz w:val="22"/>
              </w:rPr>
            </w:pPr>
            <w:r w:rsidRPr="00AB52B6">
              <w:rPr>
                <w:rFonts w:eastAsia="Times New Roman" w:cs="Times New Roman"/>
                <w:color w:val="000000"/>
                <w:sz w:val="22"/>
              </w:rPr>
              <w:t>≥ 95%</w:t>
            </w:r>
          </w:p>
        </w:tc>
      </w:tr>
      <w:tr w:rsidR="00AB52B6" w:rsidRPr="00AB52B6" w14:paraId="147BC4EF" w14:textId="77777777" w:rsidTr="00315208">
        <w:trPr>
          <w:trHeight w:val="300"/>
        </w:trPr>
        <w:tc>
          <w:tcPr>
            <w:tcW w:w="2002" w:type="pct"/>
            <w:tcBorders>
              <w:top w:val="nil"/>
              <w:left w:val="single" w:sz="4" w:space="0" w:color="auto"/>
              <w:bottom w:val="single" w:sz="4" w:space="0" w:color="auto"/>
              <w:right w:val="single" w:sz="4" w:space="0" w:color="auto"/>
            </w:tcBorders>
            <w:noWrap/>
            <w:vAlign w:val="center"/>
            <w:hideMark/>
          </w:tcPr>
          <w:p w14:paraId="5705DD3C" w14:textId="77777777" w:rsidR="00AB52B6" w:rsidRPr="00AB52B6" w:rsidRDefault="00AB52B6" w:rsidP="00072EBC">
            <w:pPr>
              <w:spacing w:line="276" w:lineRule="auto"/>
              <w:ind w:firstLine="0"/>
              <w:jc w:val="left"/>
              <w:rPr>
                <w:rFonts w:eastAsia="Times New Roman" w:cs="Times New Roman"/>
                <w:color w:val="000000"/>
                <w:sz w:val="22"/>
              </w:rPr>
            </w:pPr>
            <w:r w:rsidRPr="00AB52B6">
              <w:rPr>
                <w:rFonts w:eastAsia="Times New Roman" w:cs="Times New Roman"/>
                <w:color w:val="000000"/>
                <w:sz w:val="22"/>
              </w:rPr>
              <w:t>Tỷ lệ phân loại khách hàng</w:t>
            </w:r>
          </w:p>
        </w:tc>
        <w:tc>
          <w:tcPr>
            <w:tcW w:w="2197" w:type="pct"/>
            <w:tcBorders>
              <w:top w:val="nil"/>
              <w:left w:val="nil"/>
              <w:bottom w:val="single" w:sz="4" w:space="0" w:color="auto"/>
              <w:right w:val="single" w:sz="4" w:space="0" w:color="auto"/>
            </w:tcBorders>
            <w:noWrap/>
            <w:vAlign w:val="center"/>
            <w:hideMark/>
          </w:tcPr>
          <w:p w14:paraId="17053B50" w14:textId="77777777" w:rsidR="00AB52B6" w:rsidRPr="00AB52B6" w:rsidRDefault="00AB52B6" w:rsidP="00072EBC">
            <w:pPr>
              <w:spacing w:line="276" w:lineRule="auto"/>
              <w:ind w:firstLine="0"/>
              <w:jc w:val="left"/>
              <w:rPr>
                <w:rFonts w:eastAsia="Times New Roman" w:cs="Times New Roman"/>
                <w:color w:val="000000"/>
                <w:sz w:val="22"/>
              </w:rPr>
            </w:pPr>
            <w:r w:rsidRPr="00AB52B6">
              <w:rPr>
                <w:rFonts w:eastAsia="Times New Roman" w:cs="Times New Roman"/>
                <w:color w:val="000000"/>
                <w:sz w:val="22"/>
              </w:rPr>
              <w:t>Số khách hàng được phân khúc</w:t>
            </w:r>
          </w:p>
        </w:tc>
        <w:tc>
          <w:tcPr>
            <w:tcW w:w="800" w:type="pct"/>
            <w:tcBorders>
              <w:top w:val="nil"/>
              <w:left w:val="nil"/>
              <w:bottom w:val="single" w:sz="4" w:space="0" w:color="auto"/>
              <w:right w:val="single" w:sz="4" w:space="0" w:color="auto"/>
            </w:tcBorders>
            <w:noWrap/>
            <w:vAlign w:val="center"/>
            <w:hideMark/>
          </w:tcPr>
          <w:p w14:paraId="3EC130D9" w14:textId="77777777" w:rsidR="00AB52B6" w:rsidRPr="00AB52B6" w:rsidRDefault="00AB52B6" w:rsidP="00072EBC">
            <w:pPr>
              <w:spacing w:line="276" w:lineRule="auto"/>
              <w:ind w:firstLine="0"/>
              <w:jc w:val="center"/>
              <w:rPr>
                <w:rFonts w:eastAsia="Times New Roman" w:cs="Times New Roman"/>
                <w:color w:val="000000"/>
                <w:sz w:val="22"/>
              </w:rPr>
            </w:pPr>
            <w:r w:rsidRPr="00AB52B6">
              <w:rPr>
                <w:rFonts w:eastAsia="Times New Roman" w:cs="Times New Roman"/>
                <w:color w:val="000000"/>
                <w:sz w:val="22"/>
              </w:rPr>
              <w:t>100%</w:t>
            </w:r>
          </w:p>
        </w:tc>
      </w:tr>
      <w:tr w:rsidR="00AB52B6" w:rsidRPr="00AB52B6" w14:paraId="1764BF06" w14:textId="77777777" w:rsidTr="00315208">
        <w:trPr>
          <w:trHeight w:val="300"/>
        </w:trPr>
        <w:tc>
          <w:tcPr>
            <w:tcW w:w="2002" w:type="pct"/>
            <w:tcBorders>
              <w:top w:val="nil"/>
              <w:left w:val="single" w:sz="4" w:space="0" w:color="auto"/>
              <w:bottom w:val="single" w:sz="4" w:space="0" w:color="auto"/>
              <w:right w:val="single" w:sz="4" w:space="0" w:color="auto"/>
            </w:tcBorders>
            <w:noWrap/>
            <w:vAlign w:val="center"/>
            <w:hideMark/>
          </w:tcPr>
          <w:p w14:paraId="6B3EBEF7" w14:textId="77777777" w:rsidR="00AB52B6" w:rsidRPr="00AB52B6" w:rsidRDefault="00AB52B6" w:rsidP="00072EBC">
            <w:pPr>
              <w:spacing w:line="276" w:lineRule="auto"/>
              <w:ind w:firstLine="0"/>
              <w:jc w:val="left"/>
              <w:rPr>
                <w:rFonts w:eastAsia="Times New Roman" w:cs="Times New Roman"/>
                <w:color w:val="000000"/>
                <w:sz w:val="22"/>
              </w:rPr>
            </w:pPr>
            <w:r w:rsidRPr="00AB52B6">
              <w:rPr>
                <w:rFonts w:eastAsia="Times New Roman" w:cs="Times New Roman"/>
                <w:color w:val="000000"/>
                <w:sz w:val="22"/>
              </w:rPr>
              <w:t>Tỷ lệ sử dụng dữ liệu trong kinh doanh</w:t>
            </w:r>
          </w:p>
        </w:tc>
        <w:tc>
          <w:tcPr>
            <w:tcW w:w="2197" w:type="pct"/>
            <w:tcBorders>
              <w:top w:val="nil"/>
              <w:left w:val="nil"/>
              <w:bottom w:val="single" w:sz="4" w:space="0" w:color="auto"/>
              <w:right w:val="single" w:sz="4" w:space="0" w:color="auto"/>
            </w:tcBorders>
            <w:noWrap/>
            <w:vAlign w:val="center"/>
            <w:hideMark/>
          </w:tcPr>
          <w:p w14:paraId="61310822" w14:textId="77777777" w:rsidR="00AB52B6" w:rsidRPr="00AB52B6" w:rsidRDefault="00AB52B6" w:rsidP="00072EBC">
            <w:pPr>
              <w:spacing w:line="276" w:lineRule="auto"/>
              <w:ind w:firstLine="0"/>
              <w:jc w:val="left"/>
              <w:rPr>
                <w:rFonts w:eastAsia="Times New Roman" w:cs="Times New Roman"/>
                <w:color w:val="000000"/>
                <w:sz w:val="22"/>
              </w:rPr>
            </w:pPr>
            <w:r w:rsidRPr="00AB52B6">
              <w:rPr>
                <w:rFonts w:eastAsia="Times New Roman" w:cs="Times New Roman"/>
                <w:color w:val="000000"/>
                <w:sz w:val="22"/>
              </w:rPr>
              <w:t>Giao dịch có sử dụng dữ liệu CRM</w:t>
            </w:r>
          </w:p>
        </w:tc>
        <w:tc>
          <w:tcPr>
            <w:tcW w:w="800" w:type="pct"/>
            <w:tcBorders>
              <w:top w:val="nil"/>
              <w:left w:val="nil"/>
              <w:bottom w:val="single" w:sz="4" w:space="0" w:color="auto"/>
              <w:right w:val="single" w:sz="4" w:space="0" w:color="auto"/>
            </w:tcBorders>
            <w:noWrap/>
            <w:vAlign w:val="center"/>
            <w:hideMark/>
          </w:tcPr>
          <w:p w14:paraId="3111EAAD" w14:textId="77777777" w:rsidR="00AB52B6" w:rsidRPr="00AB52B6" w:rsidRDefault="00AB52B6" w:rsidP="00072EBC">
            <w:pPr>
              <w:spacing w:line="276" w:lineRule="auto"/>
              <w:ind w:firstLine="0"/>
              <w:jc w:val="center"/>
              <w:rPr>
                <w:rFonts w:eastAsia="Times New Roman" w:cs="Times New Roman"/>
                <w:color w:val="000000"/>
                <w:sz w:val="22"/>
              </w:rPr>
            </w:pPr>
            <w:r w:rsidRPr="00AB52B6">
              <w:rPr>
                <w:rFonts w:eastAsia="Times New Roman" w:cs="Times New Roman"/>
                <w:color w:val="000000"/>
                <w:sz w:val="22"/>
              </w:rPr>
              <w:t>≥ 70%</w:t>
            </w:r>
          </w:p>
        </w:tc>
      </w:tr>
      <w:tr w:rsidR="00AB52B6" w:rsidRPr="00AB52B6" w14:paraId="5D4E6FC9" w14:textId="77777777" w:rsidTr="00315208">
        <w:trPr>
          <w:trHeight w:val="300"/>
        </w:trPr>
        <w:tc>
          <w:tcPr>
            <w:tcW w:w="2002" w:type="pct"/>
            <w:tcBorders>
              <w:top w:val="nil"/>
              <w:left w:val="single" w:sz="4" w:space="0" w:color="auto"/>
              <w:bottom w:val="single" w:sz="4" w:space="0" w:color="auto"/>
              <w:right w:val="single" w:sz="4" w:space="0" w:color="auto"/>
            </w:tcBorders>
            <w:noWrap/>
            <w:vAlign w:val="center"/>
            <w:hideMark/>
          </w:tcPr>
          <w:p w14:paraId="0F010A4C" w14:textId="77777777" w:rsidR="00AB52B6" w:rsidRPr="00AB52B6" w:rsidRDefault="00AB52B6" w:rsidP="00072EBC">
            <w:pPr>
              <w:spacing w:line="276" w:lineRule="auto"/>
              <w:ind w:firstLine="0"/>
              <w:jc w:val="left"/>
              <w:rPr>
                <w:rFonts w:eastAsia="Times New Roman" w:cs="Times New Roman"/>
                <w:color w:val="000000"/>
                <w:sz w:val="22"/>
              </w:rPr>
            </w:pPr>
            <w:r w:rsidRPr="00AB52B6">
              <w:rPr>
                <w:rFonts w:eastAsia="Times New Roman" w:cs="Times New Roman"/>
                <w:color w:val="000000"/>
                <w:sz w:val="22"/>
              </w:rPr>
              <w:t>Tăng trưởng doanh thu bán thêm/bán chéo</w:t>
            </w:r>
          </w:p>
        </w:tc>
        <w:tc>
          <w:tcPr>
            <w:tcW w:w="2197" w:type="pct"/>
            <w:tcBorders>
              <w:top w:val="nil"/>
              <w:left w:val="nil"/>
              <w:bottom w:val="single" w:sz="4" w:space="0" w:color="auto"/>
              <w:right w:val="single" w:sz="4" w:space="0" w:color="auto"/>
            </w:tcBorders>
            <w:noWrap/>
            <w:vAlign w:val="center"/>
            <w:hideMark/>
          </w:tcPr>
          <w:p w14:paraId="35F4B32B" w14:textId="77777777" w:rsidR="00AB52B6" w:rsidRPr="00AB52B6" w:rsidRDefault="00AB52B6" w:rsidP="00072EBC">
            <w:pPr>
              <w:spacing w:line="276" w:lineRule="auto"/>
              <w:ind w:firstLine="0"/>
              <w:jc w:val="left"/>
              <w:rPr>
                <w:rFonts w:eastAsia="Times New Roman" w:cs="Times New Roman"/>
                <w:color w:val="000000"/>
                <w:sz w:val="22"/>
              </w:rPr>
            </w:pPr>
            <w:r w:rsidRPr="00AB52B6">
              <w:rPr>
                <w:rFonts w:eastAsia="Times New Roman" w:cs="Times New Roman"/>
                <w:color w:val="000000"/>
                <w:sz w:val="22"/>
              </w:rPr>
              <w:t>Doanh thu từ khách hàng hiện hữu</w:t>
            </w:r>
          </w:p>
        </w:tc>
        <w:tc>
          <w:tcPr>
            <w:tcW w:w="800" w:type="pct"/>
            <w:tcBorders>
              <w:top w:val="nil"/>
              <w:left w:val="nil"/>
              <w:bottom w:val="single" w:sz="4" w:space="0" w:color="auto"/>
              <w:right w:val="single" w:sz="4" w:space="0" w:color="auto"/>
            </w:tcBorders>
            <w:noWrap/>
            <w:vAlign w:val="center"/>
            <w:hideMark/>
          </w:tcPr>
          <w:p w14:paraId="078A3CE2" w14:textId="77777777" w:rsidR="00AB52B6" w:rsidRPr="00AB52B6" w:rsidRDefault="00AB52B6" w:rsidP="00072EBC">
            <w:pPr>
              <w:spacing w:line="276" w:lineRule="auto"/>
              <w:ind w:firstLine="0"/>
              <w:jc w:val="center"/>
              <w:rPr>
                <w:rFonts w:eastAsia="Times New Roman" w:cs="Times New Roman"/>
                <w:color w:val="000000"/>
                <w:sz w:val="22"/>
              </w:rPr>
            </w:pPr>
            <w:r w:rsidRPr="00AB52B6">
              <w:rPr>
                <w:rFonts w:eastAsia="Times New Roman" w:cs="Times New Roman"/>
                <w:color w:val="000000"/>
                <w:sz w:val="22"/>
              </w:rPr>
              <w:t>≥ 15–20%/năm</w:t>
            </w:r>
          </w:p>
        </w:tc>
      </w:tr>
    </w:tbl>
    <w:p w14:paraId="288E0C66" w14:textId="5CEB7F0C" w:rsidR="00AB52B6" w:rsidRPr="00AB52B6" w:rsidRDefault="00A202E4" w:rsidP="00A202E4">
      <w:pPr>
        <w:pStyle w:val="Nguon"/>
      </w:pPr>
      <w:r>
        <w:t>(Nguồn: Đề xuất của tác giả)</w:t>
      </w:r>
    </w:p>
    <w:p w14:paraId="369205B3" w14:textId="6836B18C" w:rsidR="001A0C12" w:rsidRDefault="001A0C12" w:rsidP="001A0C12">
      <w:pPr>
        <w:pStyle w:val="Heading3"/>
        <w:rPr>
          <w:rFonts w:cs="Times New Roman"/>
        </w:rPr>
      </w:pPr>
      <w:bookmarkStart w:id="77" w:name="_Toc227593783"/>
      <w:r w:rsidRPr="00A11658">
        <w:rPr>
          <w:rFonts w:cs="Times New Roman"/>
        </w:rPr>
        <w:t>Lựa chọn Giải pháp công nghệ</w:t>
      </w:r>
      <w:bookmarkEnd w:id="77"/>
    </w:p>
    <w:p w14:paraId="678E0B06" w14:textId="7D36174D" w:rsidR="00AB52B6" w:rsidRDefault="00AB52B6" w:rsidP="00AB52B6">
      <w:r>
        <w:t xml:space="preserve">Công nghệ là công cụ hỗ trợ đắc lực cho hoạt động CRM, do đó việc lựa chọn giải pháp công nghệ cần phù hợp với chiến lược CRM tổng thể của VNPT </w:t>
      </w:r>
      <w:r w:rsidR="00DB0378">
        <w:t>VinaPhone</w:t>
      </w:r>
      <w:r>
        <w:t>. Hệ thống CRM cần đảm bảo khả năng tích hợp với các phần mềm hiện có, đồng bộ dữ liệu giữa các bộ phận và hỗ trợ tương tác đa kênh với khách hàng.</w:t>
      </w:r>
    </w:p>
    <w:p w14:paraId="5CF26050" w14:textId="77777777" w:rsidR="00AB52B6" w:rsidRDefault="00AB52B6" w:rsidP="00AB52B6">
      <w:r>
        <w:t>Ngoài ra, việc lựa chọn công nghệ cần dựa trên khả năng đáp ứng nguồn lực của doanh nghiệp, bao gồm hạ tầng kỹ thuật, tài chính và năng lực vận hành của người lao động. Hệ thống CRM cần thân thiện, dễ sử dụng và hỗ trợ tốt cho các hoạt động phân tích dữ liệu và ra quyết định.</w:t>
      </w:r>
    </w:p>
    <w:p w14:paraId="07AC5870" w14:textId="2F79BE55" w:rsidR="00AB52B6" w:rsidRDefault="00AB52B6" w:rsidP="00AB52B6">
      <w:r>
        <w:t>Đặc biệt, cần định hướng ứng dụng các công nghệ mới như dữ liệu lớn (Big Data), trí tuệ nhân tạo (AI) nhằm nâng cao khả năng phân tích khách hàng và cá nhân hóa dịch vụ.</w:t>
      </w:r>
    </w:p>
    <w:p w14:paraId="7F951DAB" w14:textId="7E8DE56F" w:rsidR="004D628C" w:rsidRPr="004D628C" w:rsidRDefault="004D628C" w:rsidP="004D628C">
      <w:r w:rsidRPr="004D628C">
        <w:lastRenderedPageBreak/>
        <w:t xml:space="preserve">VNPT </w:t>
      </w:r>
      <w:r w:rsidR="00DB0378">
        <w:t>VinaPhone</w:t>
      </w:r>
      <w:r w:rsidRPr="004D628C">
        <w:t xml:space="preserve"> không nên mua hoàn toàn các giải pháp nước ngoài như Salesforce/Oracle do:</w:t>
      </w:r>
    </w:p>
    <w:p w14:paraId="16A03012" w14:textId="20743262" w:rsidR="004D628C" w:rsidRPr="004D628C" w:rsidRDefault="004D628C" w:rsidP="00DC0426">
      <w:pPr>
        <w:pStyle w:val="-"/>
      </w:pPr>
      <w:r w:rsidRPr="004D628C">
        <w:t>Chi phí license cao (ước tính 1.000</w:t>
      </w:r>
      <w:r w:rsidR="00072EBC">
        <w:t xml:space="preserve"> - </w:t>
      </w:r>
      <w:r w:rsidRPr="004D628C">
        <w:t xml:space="preserve">1.500 USD/user/năm) </w:t>
      </w:r>
    </w:p>
    <w:p w14:paraId="1A60DB43" w14:textId="77777777" w:rsidR="004D628C" w:rsidRPr="004D628C" w:rsidRDefault="004D628C" w:rsidP="00DC0426">
      <w:pPr>
        <w:pStyle w:val="-"/>
      </w:pPr>
      <w:r w:rsidRPr="004D628C">
        <w:t xml:space="preserve">Khó tùy biến theo đặc thù viễn thông Việt Nam </w:t>
      </w:r>
    </w:p>
    <w:p w14:paraId="10C86013" w14:textId="2C560FFA" w:rsidR="004D628C" w:rsidRPr="004D628C" w:rsidRDefault="004D628C" w:rsidP="00A202E4">
      <w:pPr>
        <w:pStyle w:val="a"/>
      </w:pPr>
      <w:r w:rsidRPr="004D628C">
        <w:t>Đề xuất: Phát triển hệ thống CRM in-house trên nền tảng VNPT Cloud, kết hợp:</w:t>
      </w:r>
    </w:p>
    <w:p w14:paraId="721A7E5C" w14:textId="77777777" w:rsidR="004D628C" w:rsidRPr="004D628C" w:rsidRDefault="004D628C" w:rsidP="00DC0426">
      <w:pPr>
        <w:pStyle w:val="-"/>
      </w:pPr>
      <w:r w:rsidRPr="004D628C">
        <w:t xml:space="preserve">Front-end: giao diện quản lý khách hàng doanh nghiệp, pipeline bán hàng (Sales CRM) </w:t>
      </w:r>
    </w:p>
    <w:p w14:paraId="7D6E77DE" w14:textId="77777777" w:rsidR="004D628C" w:rsidRPr="004D628C" w:rsidRDefault="004D628C" w:rsidP="00DC0426">
      <w:pPr>
        <w:pStyle w:val="-"/>
      </w:pPr>
      <w:r w:rsidRPr="004D628C">
        <w:t xml:space="preserve">Back-end: tích hợp dữ liệu từ CDP </w:t>
      </w:r>
    </w:p>
    <w:p w14:paraId="11F987F2" w14:textId="77777777" w:rsidR="004D628C" w:rsidRPr="004D628C" w:rsidRDefault="004D628C" w:rsidP="00DC0426">
      <w:pPr>
        <w:pStyle w:val="-"/>
      </w:pPr>
      <w:r w:rsidRPr="004D628C">
        <w:t xml:space="preserve">AI module (giai đoạn 2): gợi ý bán chéo, dự báo rời mạng </w:t>
      </w:r>
    </w:p>
    <w:p w14:paraId="2CE111FA" w14:textId="77777777" w:rsidR="004D628C" w:rsidRPr="004D628C" w:rsidRDefault="004D628C" w:rsidP="00DC0426">
      <w:pPr>
        <w:pStyle w:val="-"/>
      </w:pPr>
      <w:r w:rsidRPr="004D628C">
        <w:t>Các module cụ thể:</w:t>
      </w:r>
    </w:p>
    <w:p w14:paraId="517B6D19" w14:textId="77777777" w:rsidR="004D628C" w:rsidRPr="004D628C" w:rsidRDefault="004D628C" w:rsidP="00DC0426">
      <w:pPr>
        <w:pStyle w:val="-"/>
      </w:pPr>
      <w:r w:rsidRPr="004D628C">
        <w:t xml:space="preserve">Quản lý Key Account (KAM) </w:t>
      </w:r>
    </w:p>
    <w:p w14:paraId="07154AA7" w14:textId="77777777" w:rsidR="004D628C" w:rsidRPr="004D628C" w:rsidRDefault="004D628C" w:rsidP="00DC0426">
      <w:pPr>
        <w:pStyle w:val="-"/>
      </w:pPr>
      <w:r w:rsidRPr="004D628C">
        <w:t xml:space="preserve">Quản lý hợp đồng doanh nghiệp </w:t>
      </w:r>
    </w:p>
    <w:p w14:paraId="56DD91BA" w14:textId="77777777" w:rsidR="004D628C" w:rsidRPr="004D628C" w:rsidRDefault="004D628C" w:rsidP="00DC0426">
      <w:pPr>
        <w:pStyle w:val="-"/>
      </w:pPr>
      <w:r w:rsidRPr="004D628C">
        <w:t xml:space="preserve">Quản lý cơ hội bán hàng (Opportunity Tracking) </w:t>
      </w:r>
    </w:p>
    <w:p w14:paraId="0D2C7B18" w14:textId="77777777" w:rsidR="004D628C" w:rsidRPr="004D628C" w:rsidRDefault="004D628C" w:rsidP="00DC0426">
      <w:pPr>
        <w:pStyle w:val="-"/>
      </w:pPr>
      <w:r w:rsidRPr="004D628C">
        <w:t xml:space="preserve">Dashboard doanh thu theo khách hàng </w:t>
      </w:r>
    </w:p>
    <w:p w14:paraId="7E7AF81E" w14:textId="77777777" w:rsidR="004D628C" w:rsidRPr="004D628C" w:rsidRDefault="004D628C" w:rsidP="00DC0426">
      <w:pPr>
        <w:pStyle w:val="-"/>
      </w:pPr>
      <w:r w:rsidRPr="004D628C">
        <w:t>Chi phí:</w:t>
      </w:r>
    </w:p>
    <w:p w14:paraId="4E8DA423" w14:textId="0071E65E" w:rsidR="004D628C" w:rsidRPr="004D628C" w:rsidRDefault="004D628C" w:rsidP="00DC0426">
      <w:pPr>
        <w:pStyle w:val="-"/>
      </w:pPr>
      <w:r w:rsidRPr="004D628C">
        <w:t>Phát triển hệ thống: ~</w:t>
      </w:r>
      <w:r w:rsidR="00072EBC">
        <w:t xml:space="preserve"> </w:t>
      </w:r>
      <w:r w:rsidRPr="004D628C">
        <w:t>10</w:t>
      </w:r>
      <w:r w:rsidR="00072EBC">
        <w:t xml:space="preserve"> - </w:t>
      </w:r>
      <w:r w:rsidRPr="004D628C">
        <w:t xml:space="preserve">15 tỷ VNĐ </w:t>
      </w:r>
    </w:p>
    <w:p w14:paraId="2DDBF6E4" w14:textId="14F95554" w:rsidR="004D628C" w:rsidRDefault="004D628C" w:rsidP="00DC0426">
      <w:pPr>
        <w:pStyle w:val="-"/>
      </w:pPr>
      <w:r w:rsidRPr="004D628C">
        <w:t>Vận hành hàng năm: ~</w:t>
      </w:r>
      <w:r w:rsidR="00072EBC">
        <w:t xml:space="preserve"> </w:t>
      </w:r>
      <w:r w:rsidRPr="004D628C">
        <w:t>2</w:t>
      </w:r>
      <w:r w:rsidR="00072EBC">
        <w:t xml:space="preserve">- </w:t>
      </w:r>
      <w:r w:rsidRPr="004D628C">
        <w:t>3 tỷ VNĐ</w:t>
      </w:r>
    </w:p>
    <w:p w14:paraId="274C5287" w14:textId="7F25EFCD" w:rsidR="00AB52B6" w:rsidRDefault="00A202E4" w:rsidP="00C536E8">
      <w:pPr>
        <w:pStyle w:val="Bng"/>
      </w:pPr>
      <w:bookmarkStart w:id="78" w:name="_Toc234137831"/>
      <w:r>
        <w:t xml:space="preserve">Bảng </w:t>
      </w:r>
      <w:r w:rsidR="00EA7AF1">
        <w:fldChar w:fldCharType="begin"/>
      </w:r>
      <w:r w:rsidR="00EA7AF1">
        <w:instrText xml:space="preserve"> STYLEREF 1 \s </w:instrText>
      </w:r>
      <w:r w:rsidR="00EA7AF1">
        <w:fldChar w:fldCharType="separate"/>
      </w:r>
      <w:r w:rsidR="005545E7">
        <w:rPr>
          <w:noProof/>
        </w:rPr>
        <w:t>3</w:t>
      </w:r>
      <w:r w:rsidR="00EA7AF1">
        <w:fldChar w:fldCharType="end"/>
      </w:r>
      <w:r w:rsidR="00EA7AF1">
        <w:t>.</w:t>
      </w:r>
      <w:r w:rsidR="00EA7AF1">
        <w:fldChar w:fldCharType="begin"/>
      </w:r>
      <w:r w:rsidR="00EA7AF1">
        <w:instrText xml:space="preserve"> SEQ Bảng \* ARABIC \s 1 </w:instrText>
      </w:r>
      <w:r w:rsidR="00EA7AF1">
        <w:fldChar w:fldCharType="separate"/>
      </w:r>
      <w:r w:rsidR="005545E7">
        <w:rPr>
          <w:noProof/>
        </w:rPr>
        <w:t>2</w:t>
      </w:r>
      <w:r w:rsidR="00EA7AF1">
        <w:fldChar w:fldCharType="end"/>
      </w:r>
      <w:r>
        <w:t xml:space="preserve"> </w:t>
      </w:r>
      <w:r w:rsidR="00AB52B6" w:rsidRPr="00AB52B6">
        <w:t>Các chỉ tiêu đánh giá tập trung vào mức độ sử dụng và hiệu quả vận hành hệ thống công nghệ:</w:t>
      </w:r>
      <w:bookmarkEnd w:id="78"/>
    </w:p>
    <w:p w14:paraId="293C27F0" w14:textId="21683632" w:rsidR="00315208" w:rsidRPr="0075040D" w:rsidRDefault="00315208" w:rsidP="00315208">
      <w:pPr>
        <w:pStyle w:val="Donvitinh"/>
      </w:pPr>
      <w:r w:rsidRPr="0075040D">
        <w:t>(Đơn vị tính:</w:t>
      </w:r>
      <w:r>
        <w:t xml:space="preserve"> phần trăm)</w:t>
      </w:r>
    </w:p>
    <w:tbl>
      <w:tblPr>
        <w:tblW w:w="8820" w:type="dxa"/>
        <w:tblLayout w:type="fixed"/>
        <w:tblLook w:val="04A0" w:firstRow="1" w:lastRow="0" w:firstColumn="1" w:lastColumn="0" w:noHBand="0" w:noVBand="1"/>
      </w:tblPr>
      <w:tblGrid>
        <w:gridCol w:w="3700"/>
        <w:gridCol w:w="3416"/>
        <w:gridCol w:w="1704"/>
      </w:tblGrid>
      <w:tr w:rsidR="00AB52B6" w:rsidRPr="00AB52B6" w14:paraId="0F962CE6" w14:textId="77777777" w:rsidTr="00221071">
        <w:trPr>
          <w:trHeight w:val="375"/>
        </w:trPr>
        <w:tc>
          <w:tcPr>
            <w:tcW w:w="3700" w:type="dxa"/>
            <w:tcBorders>
              <w:top w:val="single" w:sz="4" w:space="0" w:color="auto"/>
              <w:left w:val="single" w:sz="4" w:space="0" w:color="auto"/>
              <w:bottom w:val="single" w:sz="4" w:space="0" w:color="auto"/>
              <w:right w:val="single" w:sz="4" w:space="0" w:color="auto"/>
            </w:tcBorders>
            <w:noWrap/>
            <w:vAlign w:val="center"/>
            <w:hideMark/>
          </w:tcPr>
          <w:p w14:paraId="00C7B868" w14:textId="77777777" w:rsidR="00AB52B6" w:rsidRPr="00AB52B6" w:rsidRDefault="00AB52B6" w:rsidP="00221071">
            <w:pPr>
              <w:spacing w:before="160" w:after="160" w:line="240" w:lineRule="auto"/>
              <w:ind w:firstLine="0"/>
              <w:jc w:val="center"/>
              <w:rPr>
                <w:rFonts w:eastAsia="Times New Roman" w:cs="Times New Roman"/>
                <w:b/>
                <w:bCs/>
                <w:color w:val="000000"/>
                <w:sz w:val="22"/>
              </w:rPr>
            </w:pPr>
            <w:r w:rsidRPr="00AB52B6">
              <w:rPr>
                <w:rFonts w:eastAsia="Times New Roman" w:cs="Times New Roman"/>
                <w:b/>
                <w:bCs/>
                <w:color w:val="000000"/>
                <w:sz w:val="22"/>
              </w:rPr>
              <w:t>Chỉ tiêu</w:t>
            </w:r>
          </w:p>
        </w:tc>
        <w:tc>
          <w:tcPr>
            <w:tcW w:w="3416" w:type="dxa"/>
            <w:tcBorders>
              <w:top w:val="single" w:sz="4" w:space="0" w:color="auto"/>
              <w:left w:val="nil"/>
              <w:bottom w:val="single" w:sz="4" w:space="0" w:color="auto"/>
              <w:right w:val="single" w:sz="4" w:space="0" w:color="auto"/>
            </w:tcBorders>
            <w:noWrap/>
            <w:vAlign w:val="center"/>
            <w:hideMark/>
          </w:tcPr>
          <w:p w14:paraId="08FA193E" w14:textId="77777777" w:rsidR="00AB52B6" w:rsidRPr="00AB52B6" w:rsidRDefault="00AB52B6" w:rsidP="00221071">
            <w:pPr>
              <w:spacing w:before="160" w:after="160" w:line="240" w:lineRule="auto"/>
              <w:ind w:firstLine="0"/>
              <w:jc w:val="center"/>
              <w:rPr>
                <w:rFonts w:eastAsia="Times New Roman" w:cs="Times New Roman"/>
                <w:b/>
                <w:bCs/>
                <w:color w:val="000000"/>
                <w:sz w:val="22"/>
              </w:rPr>
            </w:pPr>
            <w:r w:rsidRPr="00AB52B6">
              <w:rPr>
                <w:rFonts w:eastAsia="Times New Roman" w:cs="Times New Roman"/>
                <w:b/>
                <w:bCs/>
                <w:color w:val="000000"/>
                <w:sz w:val="22"/>
              </w:rPr>
              <w:t>Nội dung đo lường</w:t>
            </w:r>
          </w:p>
        </w:tc>
        <w:tc>
          <w:tcPr>
            <w:tcW w:w="1704" w:type="dxa"/>
            <w:tcBorders>
              <w:top w:val="single" w:sz="4" w:space="0" w:color="auto"/>
              <w:left w:val="nil"/>
              <w:bottom w:val="single" w:sz="4" w:space="0" w:color="auto"/>
              <w:right w:val="single" w:sz="4" w:space="0" w:color="auto"/>
            </w:tcBorders>
            <w:noWrap/>
            <w:vAlign w:val="center"/>
            <w:hideMark/>
          </w:tcPr>
          <w:p w14:paraId="7DA7207C" w14:textId="77777777" w:rsidR="00AB52B6" w:rsidRPr="00AB52B6" w:rsidRDefault="00AB52B6" w:rsidP="00221071">
            <w:pPr>
              <w:spacing w:before="160" w:after="160" w:line="240" w:lineRule="auto"/>
              <w:ind w:firstLine="0"/>
              <w:jc w:val="center"/>
              <w:rPr>
                <w:rFonts w:eastAsia="Times New Roman" w:cs="Times New Roman"/>
                <w:b/>
                <w:bCs/>
                <w:color w:val="000000"/>
                <w:sz w:val="22"/>
              </w:rPr>
            </w:pPr>
            <w:r w:rsidRPr="00AB52B6">
              <w:rPr>
                <w:rFonts w:eastAsia="Times New Roman" w:cs="Times New Roman"/>
                <w:b/>
                <w:bCs/>
                <w:color w:val="000000"/>
                <w:sz w:val="22"/>
              </w:rPr>
              <w:t>Mục tiêu</w:t>
            </w:r>
          </w:p>
        </w:tc>
      </w:tr>
      <w:tr w:rsidR="00AB52B6" w:rsidRPr="00AB52B6" w14:paraId="6FFAE27A" w14:textId="77777777" w:rsidTr="00221071">
        <w:trPr>
          <w:trHeight w:val="375"/>
        </w:trPr>
        <w:tc>
          <w:tcPr>
            <w:tcW w:w="3700" w:type="dxa"/>
            <w:tcBorders>
              <w:top w:val="nil"/>
              <w:left w:val="single" w:sz="4" w:space="0" w:color="auto"/>
              <w:bottom w:val="single" w:sz="4" w:space="0" w:color="auto"/>
              <w:right w:val="single" w:sz="4" w:space="0" w:color="auto"/>
            </w:tcBorders>
            <w:noWrap/>
            <w:vAlign w:val="center"/>
            <w:hideMark/>
          </w:tcPr>
          <w:p w14:paraId="0F452862" w14:textId="77777777" w:rsidR="00AB52B6" w:rsidRPr="00AB52B6" w:rsidRDefault="00AB52B6" w:rsidP="00AB52B6">
            <w:pPr>
              <w:spacing w:line="240" w:lineRule="auto"/>
              <w:ind w:firstLine="0"/>
              <w:jc w:val="left"/>
              <w:rPr>
                <w:rFonts w:eastAsia="Times New Roman" w:cs="Times New Roman"/>
                <w:color w:val="000000"/>
                <w:sz w:val="22"/>
              </w:rPr>
            </w:pPr>
            <w:r w:rsidRPr="00AB52B6">
              <w:rPr>
                <w:rFonts w:eastAsia="Times New Roman" w:cs="Times New Roman"/>
                <w:color w:val="000000"/>
                <w:sz w:val="22"/>
              </w:rPr>
              <w:t>Tỷ lệ hoàn thiện hồ sơ khách hàng</w:t>
            </w:r>
          </w:p>
        </w:tc>
        <w:tc>
          <w:tcPr>
            <w:tcW w:w="3416" w:type="dxa"/>
            <w:tcBorders>
              <w:top w:val="nil"/>
              <w:left w:val="nil"/>
              <w:bottom w:val="single" w:sz="4" w:space="0" w:color="auto"/>
              <w:right w:val="single" w:sz="4" w:space="0" w:color="auto"/>
            </w:tcBorders>
            <w:noWrap/>
            <w:vAlign w:val="center"/>
            <w:hideMark/>
          </w:tcPr>
          <w:p w14:paraId="6B2AED3F" w14:textId="77777777" w:rsidR="00AB52B6" w:rsidRPr="00AB52B6" w:rsidRDefault="00AB52B6" w:rsidP="00AB52B6">
            <w:pPr>
              <w:spacing w:line="240" w:lineRule="auto"/>
              <w:ind w:firstLine="0"/>
              <w:jc w:val="left"/>
              <w:rPr>
                <w:rFonts w:eastAsia="Times New Roman" w:cs="Times New Roman"/>
                <w:color w:val="000000"/>
                <w:sz w:val="22"/>
              </w:rPr>
            </w:pPr>
            <w:r w:rsidRPr="00AB52B6">
              <w:rPr>
                <w:rFonts w:eastAsia="Times New Roman" w:cs="Times New Roman"/>
                <w:color w:val="000000"/>
                <w:sz w:val="22"/>
              </w:rPr>
              <w:t>Số hồ sơ đầy đủ thông tin / tổng số khách hàng</w:t>
            </w:r>
          </w:p>
        </w:tc>
        <w:tc>
          <w:tcPr>
            <w:tcW w:w="1704" w:type="dxa"/>
            <w:tcBorders>
              <w:top w:val="nil"/>
              <w:left w:val="nil"/>
              <w:bottom w:val="single" w:sz="4" w:space="0" w:color="auto"/>
              <w:right w:val="single" w:sz="4" w:space="0" w:color="auto"/>
            </w:tcBorders>
            <w:noWrap/>
            <w:vAlign w:val="center"/>
            <w:hideMark/>
          </w:tcPr>
          <w:p w14:paraId="68DC8C2F" w14:textId="77777777" w:rsidR="00AB52B6" w:rsidRPr="00AB52B6" w:rsidRDefault="00AB52B6" w:rsidP="00A202E4">
            <w:pPr>
              <w:spacing w:line="240" w:lineRule="auto"/>
              <w:ind w:firstLine="0"/>
              <w:jc w:val="center"/>
              <w:rPr>
                <w:rFonts w:eastAsia="Times New Roman" w:cs="Times New Roman"/>
                <w:color w:val="000000"/>
                <w:sz w:val="22"/>
              </w:rPr>
            </w:pPr>
            <w:r w:rsidRPr="00AB52B6">
              <w:rPr>
                <w:rFonts w:eastAsia="Times New Roman" w:cs="Times New Roman"/>
                <w:color w:val="000000"/>
                <w:sz w:val="22"/>
              </w:rPr>
              <w:t>≥ 90%</w:t>
            </w:r>
          </w:p>
        </w:tc>
      </w:tr>
      <w:tr w:rsidR="00AB52B6" w:rsidRPr="00AB52B6" w14:paraId="67EFACD3" w14:textId="77777777" w:rsidTr="00221071">
        <w:trPr>
          <w:trHeight w:val="375"/>
        </w:trPr>
        <w:tc>
          <w:tcPr>
            <w:tcW w:w="3700" w:type="dxa"/>
            <w:tcBorders>
              <w:top w:val="nil"/>
              <w:left w:val="single" w:sz="4" w:space="0" w:color="auto"/>
              <w:bottom w:val="single" w:sz="4" w:space="0" w:color="auto"/>
              <w:right w:val="single" w:sz="4" w:space="0" w:color="auto"/>
            </w:tcBorders>
            <w:noWrap/>
            <w:vAlign w:val="center"/>
            <w:hideMark/>
          </w:tcPr>
          <w:p w14:paraId="06CF68BF" w14:textId="77777777" w:rsidR="00AB52B6" w:rsidRPr="00AB52B6" w:rsidRDefault="00AB52B6" w:rsidP="00AB52B6">
            <w:pPr>
              <w:spacing w:line="240" w:lineRule="auto"/>
              <w:ind w:firstLine="0"/>
              <w:jc w:val="left"/>
              <w:rPr>
                <w:rFonts w:eastAsia="Times New Roman" w:cs="Times New Roman"/>
                <w:color w:val="000000"/>
                <w:sz w:val="22"/>
              </w:rPr>
            </w:pPr>
            <w:r w:rsidRPr="00AB52B6">
              <w:rPr>
                <w:rFonts w:eastAsia="Times New Roman" w:cs="Times New Roman"/>
                <w:color w:val="000000"/>
                <w:sz w:val="22"/>
              </w:rPr>
              <w:t>Tỷ lệ cập nhật dữ liệu đúng hạn</w:t>
            </w:r>
          </w:p>
        </w:tc>
        <w:tc>
          <w:tcPr>
            <w:tcW w:w="3416" w:type="dxa"/>
            <w:tcBorders>
              <w:top w:val="nil"/>
              <w:left w:val="nil"/>
              <w:bottom w:val="single" w:sz="4" w:space="0" w:color="auto"/>
              <w:right w:val="single" w:sz="4" w:space="0" w:color="auto"/>
            </w:tcBorders>
            <w:noWrap/>
            <w:vAlign w:val="center"/>
            <w:hideMark/>
          </w:tcPr>
          <w:p w14:paraId="5DF215C4" w14:textId="77777777" w:rsidR="00AB52B6" w:rsidRPr="00AB52B6" w:rsidRDefault="00AB52B6" w:rsidP="00AB52B6">
            <w:pPr>
              <w:spacing w:line="240" w:lineRule="auto"/>
              <w:ind w:firstLine="0"/>
              <w:jc w:val="left"/>
              <w:rPr>
                <w:rFonts w:eastAsia="Times New Roman" w:cs="Times New Roman"/>
                <w:color w:val="000000"/>
                <w:sz w:val="22"/>
              </w:rPr>
            </w:pPr>
            <w:r w:rsidRPr="00AB52B6">
              <w:rPr>
                <w:rFonts w:eastAsia="Times New Roman" w:cs="Times New Roman"/>
                <w:color w:val="000000"/>
                <w:sz w:val="22"/>
              </w:rPr>
              <w:t>Số dữ liệu được cập nhật đúng thời gian</w:t>
            </w:r>
          </w:p>
        </w:tc>
        <w:tc>
          <w:tcPr>
            <w:tcW w:w="1704" w:type="dxa"/>
            <w:tcBorders>
              <w:top w:val="nil"/>
              <w:left w:val="nil"/>
              <w:bottom w:val="single" w:sz="4" w:space="0" w:color="auto"/>
              <w:right w:val="single" w:sz="4" w:space="0" w:color="auto"/>
            </w:tcBorders>
            <w:noWrap/>
            <w:vAlign w:val="center"/>
            <w:hideMark/>
          </w:tcPr>
          <w:p w14:paraId="2B39EAC1" w14:textId="77777777" w:rsidR="00AB52B6" w:rsidRPr="00AB52B6" w:rsidRDefault="00AB52B6" w:rsidP="00A202E4">
            <w:pPr>
              <w:spacing w:line="240" w:lineRule="auto"/>
              <w:ind w:firstLine="0"/>
              <w:jc w:val="center"/>
              <w:rPr>
                <w:rFonts w:eastAsia="Times New Roman" w:cs="Times New Roman"/>
                <w:color w:val="000000"/>
                <w:sz w:val="22"/>
              </w:rPr>
            </w:pPr>
            <w:r w:rsidRPr="00AB52B6">
              <w:rPr>
                <w:rFonts w:eastAsia="Times New Roman" w:cs="Times New Roman"/>
                <w:color w:val="000000"/>
                <w:sz w:val="22"/>
              </w:rPr>
              <w:t>≥ 95%</w:t>
            </w:r>
          </w:p>
        </w:tc>
      </w:tr>
      <w:tr w:rsidR="00AB52B6" w:rsidRPr="00AB52B6" w14:paraId="6D9C0D45" w14:textId="77777777" w:rsidTr="00221071">
        <w:trPr>
          <w:trHeight w:val="375"/>
        </w:trPr>
        <w:tc>
          <w:tcPr>
            <w:tcW w:w="3700" w:type="dxa"/>
            <w:tcBorders>
              <w:top w:val="nil"/>
              <w:left w:val="single" w:sz="4" w:space="0" w:color="auto"/>
              <w:bottom w:val="single" w:sz="4" w:space="0" w:color="auto"/>
              <w:right w:val="single" w:sz="4" w:space="0" w:color="auto"/>
            </w:tcBorders>
            <w:noWrap/>
            <w:vAlign w:val="center"/>
            <w:hideMark/>
          </w:tcPr>
          <w:p w14:paraId="70C61C20" w14:textId="77777777" w:rsidR="00AB52B6" w:rsidRPr="00AB52B6" w:rsidRDefault="00AB52B6" w:rsidP="00AB52B6">
            <w:pPr>
              <w:spacing w:line="240" w:lineRule="auto"/>
              <w:ind w:firstLine="0"/>
              <w:jc w:val="left"/>
              <w:rPr>
                <w:rFonts w:eastAsia="Times New Roman" w:cs="Times New Roman"/>
                <w:color w:val="000000"/>
                <w:sz w:val="22"/>
              </w:rPr>
            </w:pPr>
            <w:r w:rsidRPr="00AB52B6">
              <w:rPr>
                <w:rFonts w:eastAsia="Times New Roman" w:cs="Times New Roman"/>
                <w:color w:val="000000"/>
                <w:sz w:val="22"/>
              </w:rPr>
              <w:t>Tỷ lệ phân loại khách hàng</w:t>
            </w:r>
          </w:p>
        </w:tc>
        <w:tc>
          <w:tcPr>
            <w:tcW w:w="3416" w:type="dxa"/>
            <w:tcBorders>
              <w:top w:val="nil"/>
              <w:left w:val="nil"/>
              <w:bottom w:val="single" w:sz="4" w:space="0" w:color="auto"/>
              <w:right w:val="single" w:sz="4" w:space="0" w:color="auto"/>
            </w:tcBorders>
            <w:noWrap/>
            <w:vAlign w:val="center"/>
            <w:hideMark/>
          </w:tcPr>
          <w:p w14:paraId="7B31F307" w14:textId="77777777" w:rsidR="00AB52B6" w:rsidRPr="00AB52B6" w:rsidRDefault="00AB52B6" w:rsidP="00AB52B6">
            <w:pPr>
              <w:spacing w:line="240" w:lineRule="auto"/>
              <w:ind w:firstLine="0"/>
              <w:jc w:val="left"/>
              <w:rPr>
                <w:rFonts w:eastAsia="Times New Roman" w:cs="Times New Roman"/>
                <w:color w:val="000000"/>
                <w:sz w:val="22"/>
              </w:rPr>
            </w:pPr>
            <w:r w:rsidRPr="00AB52B6">
              <w:rPr>
                <w:rFonts w:eastAsia="Times New Roman" w:cs="Times New Roman"/>
                <w:color w:val="000000"/>
                <w:sz w:val="22"/>
              </w:rPr>
              <w:t>Số khách hàng được phân khúc</w:t>
            </w:r>
          </w:p>
        </w:tc>
        <w:tc>
          <w:tcPr>
            <w:tcW w:w="1704" w:type="dxa"/>
            <w:tcBorders>
              <w:top w:val="nil"/>
              <w:left w:val="nil"/>
              <w:bottom w:val="single" w:sz="4" w:space="0" w:color="auto"/>
              <w:right w:val="single" w:sz="4" w:space="0" w:color="auto"/>
            </w:tcBorders>
            <w:noWrap/>
            <w:vAlign w:val="center"/>
            <w:hideMark/>
          </w:tcPr>
          <w:p w14:paraId="46455A0A" w14:textId="5E588654" w:rsidR="00AB52B6" w:rsidRPr="00AB52B6" w:rsidRDefault="00AB52B6" w:rsidP="00A202E4">
            <w:pPr>
              <w:spacing w:line="240" w:lineRule="auto"/>
              <w:ind w:firstLine="0"/>
              <w:jc w:val="center"/>
              <w:rPr>
                <w:rFonts w:eastAsia="Times New Roman" w:cs="Times New Roman"/>
                <w:color w:val="000000"/>
                <w:sz w:val="22"/>
              </w:rPr>
            </w:pPr>
            <w:r w:rsidRPr="00AB52B6">
              <w:rPr>
                <w:rFonts w:eastAsia="Times New Roman" w:cs="Times New Roman"/>
                <w:color w:val="000000"/>
                <w:sz w:val="22"/>
              </w:rPr>
              <w:t>100%</w:t>
            </w:r>
          </w:p>
        </w:tc>
      </w:tr>
      <w:tr w:rsidR="00AB52B6" w:rsidRPr="00AB52B6" w14:paraId="6498601E" w14:textId="77777777" w:rsidTr="00221071">
        <w:trPr>
          <w:trHeight w:val="375"/>
        </w:trPr>
        <w:tc>
          <w:tcPr>
            <w:tcW w:w="3700" w:type="dxa"/>
            <w:tcBorders>
              <w:top w:val="nil"/>
              <w:left w:val="single" w:sz="4" w:space="0" w:color="auto"/>
              <w:bottom w:val="single" w:sz="4" w:space="0" w:color="auto"/>
              <w:right w:val="single" w:sz="4" w:space="0" w:color="auto"/>
            </w:tcBorders>
            <w:noWrap/>
            <w:vAlign w:val="center"/>
            <w:hideMark/>
          </w:tcPr>
          <w:p w14:paraId="16B5EF87" w14:textId="77777777" w:rsidR="00AB52B6" w:rsidRPr="00AB52B6" w:rsidRDefault="00AB52B6" w:rsidP="00AB52B6">
            <w:pPr>
              <w:spacing w:line="240" w:lineRule="auto"/>
              <w:ind w:firstLine="0"/>
              <w:jc w:val="left"/>
              <w:rPr>
                <w:rFonts w:eastAsia="Times New Roman" w:cs="Times New Roman"/>
                <w:color w:val="000000"/>
                <w:sz w:val="22"/>
              </w:rPr>
            </w:pPr>
            <w:r w:rsidRPr="00AB52B6">
              <w:rPr>
                <w:rFonts w:eastAsia="Times New Roman" w:cs="Times New Roman"/>
                <w:color w:val="000000"/>
                <w:sz w:val="22"/>
              </w:rPr>
              <w:t>Tỷ lệ sử dụng dữ liệu trong kinh doanh</w:t>
            </w:r>
          </w:p>
        </w:tc>
        <w:tc>
          <w:tcPr>
            <w:tcW w:w="3416" w:type="dxa"/>
            <w:tcBorders>
              <w:top w:val="nil"/>
              <w:left w:val="nil"/>
              <w:bottom w:val="single" w:sz="4" w:space="0" w:color="auto"/>
              <w:right w:val="single" w:sz="4" w:space="0" w:color="auto"/>
            </w:tcBorders>
            <w:noWrap/>
            <w:vAlign w:val="center"/>
            <w:hideMark/>
          </w:tcPr>
          <w:p w14:paraId="5CB2D167" w14:textId="77777777" w:rsidR="00AB52B6" w:rsidRPr="00AB52B6" w:rsidRDefault="00AB52B6" w:rsidP="00AB52B6">
            <w:pPr>
              <w:spacing w:line="240" w:lineRule="auto"/>
              <w:ind w:firstLine="0"/>
              <w:jc w:val="left"/>
              <w:rPr>
                <w:rFonts w:eastAsia="Times New Roman" w:cs="Times New Roman"/>
                <w:color w:val="000000"/>
                <w:sz w:val="22"/>
              </w:rPr>
            </w:pPr>
            <w:r w:rsidRPr="00AB52B6">
              <w:rPr>
                <w:rFonts w:eastAsia="Times New Roman" w:cs="Times New Roman"/>
                <w:color w:val="000000"/>
                <w:sz w:val="22"/>
              </w:rPr>
              <w:t>Giao dịch có sử dụng dữ liệu CRM</w:t>
            </w:r>
          </w:p>
        </w:tc>
        <w:tc>
          <w:tcPr>
            <w:tcW w:w="1704" w:type="dxa"/>
            <w:tcBorders>
              <w:top w:val="nil"/>
              <w:left w:val="nil"/>
              <w:bottom w:val="single" w:sz="4" w:space="0" w:color="auto"/>
              <w:right w:val="single" w:sz="4" w:space="0" w:color="auto"/>
            </w:tcBorders>
            <w:noWrap/>
            <w:vAlign w:val="center"/>
            <w:hideMark/>
          </w:tcPr>
          <w:p w14:paraId="53184192" w14:textId="77777777" w:rsidR="00AB52B6" w:rsidRPr="00AB52B6" w:rsidRDefault="00AB52B6" w:rsidP="00A202E4">
            <w:pPr>
              <w:spacing w:line="240" w:lineRule="auto"/>
              <w:ind w:firstLine="0"/>
              <w:jc w:val="center"/>
              <w:rPr>
                <w:rFonts w:eastAsia="Times New Roman" w:cs="Times New Roman"/>
                <w:color w:val="000000"/>
                <w:sz w:val="22"/>
              </w:rPr>
            </w:pPr>
            <w:r w:rsidRPr="00AB52B6">
              <w:rPr>
                <w:rFonts w:eastAsia="Times New Roman" w:cs="Times New Roman"/>
                <w:color w:val="000000"/>
                <w:sz w:val="22"/>
              </w:rPr>
              <w:t>≥ 70%</w:t>
            </w:r>
          </w:p>
        </w:tc>
      </w:tr>
      <w:tr w:rsidR="00AB52B6" w:rsidRPr="00AB52B6" w14:paraId="69CC1EFA" w14:textId="77777777" w:rsidTr="00221071">
        <w:trPr>
          <w:trHeight w:val="375"/>
        </w:trPr>
        <w:tc>
          <w:tcPr>
            <w:tcW w:w="3700" w:type="dxa"/>
            <w:tcBorders>
              <w:top w:val="nil"/>
              <w:left w:val="single" w:sz="4" w:space="0" w:color="auto"/>
              <w:bottom w:val="single" w:sz="4" w:space="0" w:color="auto"/>
              <w:right w:val="single" w:sz="4" w:space="0" w:color="auto"/>
            </w:tcBorders>
            <w:noWrap/>
            <w:vAlign w:val="center"/>
            <w:hideMark/>
          </w:tcPr>
          <w:p w14:paraId="44AC562F" w14:textId="77777777" w:rsidR="00AB52B6" w:rsidRPr="00AB52B6" w:rsidRDefault="00AB52B6" w:rsidP="00AB52B6">
            <w:pPr>
              <w:spacing w:line="240" w:lineRule="auto"/>
              <w:ind w:firstLine="0"/>
              <w:jc w:val="left"/>
              <w:rPr>
                <w:rFonts w:eastAsia="Times New Roman" w:cs="Times New Roman"/>
                <w:color w:val="000000"/>
                <w:sz w:val="22"/>
              </w:rPr>
            </w:pPr>
            <w:r w:rsidRPr="00AB52B6">
              <w:rPr>
                <w:rFonts w:eastAsia="Times New Roman" w:cs="Times New Roman"/>
                <w:color w:val="000000"/>
                <w:sz w:val="22"/>
              </w:rPr>
              <w:t>Tăng trưởng doanh thu bán thêm/bán chéo</w:t>
            </w:r>
          </w:p>
        </w:tc>
        <w:tc>
          <w:tcPr>
            <w:tcW w:w="3416" w:type="dxa"/>
            <w:tcBorders>
              <w:top w:val="nil"/>
              <w:left w:val="nil"/>
              <w:bottom w:val="single" w:sz="4" w:space="0" w:color="auto"/>
              <w:right w:val="single" w:sz="4" w:space="0" w:color="auto"/>
            </w:tcBorders>
            <w:noWrap/>
            <w:vAlign w:val="center"/>
            <w:hideMark/>
          </w:tcPr>
          <w:p w14:paraId="22732982" w14:textId="77777777" w:rsidR="00AB52B6" w:rsidRPr="00AB52B6" w:rsidRDefault="00AB52B6" w:rsidP="00AB52B6">
            <w:pPr>
              <w:spacing w:line="240" w:lineRule="auto"/>
              <w:ind w:firstLine="0"/>
              <w:jc w:val="left"/>
              <w:rPr>
                <w:rFonts w:eastAsia="Times New Roman" w:cs="Times New Roman"/>
                <w:color w:val="000000"/>
                <w:sz w:val="22"/>
              </w:rPr>
            </w:pPr>
            <w:r w:rsidRPr="00AB52B6">
              <w:rPr>
                <w:rFonts w:eastAsia="Times New Roman" w:cs="Times New Roman"/>
                <w:color w:val="000000"/>
                <w:sz w:val="22"/>
              </w:rPr>
              <w:t>Doanh thu từ khách hàng hiện hữu</w:t>
            </w:r>
          </w:p>
        </w:tc>
        <w:tc>
          <w:tcPr>
            <w:tcW w:w="1704" w:type="dxa"/>
            <w:tcBorders>
              <w:top w:val="nil"/>
              <w:left w:val="nil"/>
              <w:bottom w:val="single" w:sz="4" w:space="0" w:color="auto"/>
              <w:right w:val="single" w:sz="4" w:space="0" w:color="auto"/>
            </w:tcBorders>
            <w:noWrap/>
            <w:vAlign w:val="center"/>
            <w:hideMark/>
          </w:tcPr>
          <w:p w14:paraId="370C314D" w14:textId="77777777" w:rsidR="00AB52B6" w:rsidRPr="00AB52B6" w:rsidRDefault="00AB52B6" w:rsidP="00A202E4">
            <w:pPr>
              <w:spacing w:line="240" w:lineRule="auto"/>
              <w:ind w:firstLine="0"/>
              <w:jc w:val="center"/>
              <w:rPr>
                <w:rFonts w:eastAsia="Times New Roman" w:cs="Times New Roman"/>
                <w:color w:val="000000"/>
                <w:sz w:val="22"/>
              </w:rPr>
            </w:pPr>
            <w:r w:rsidRPr="00AB52B6">
              <w:rPr>
                <w:rFonts w:eastAsia="Times New Roman" w:cs="Times New Roman"/>
                <w:color w:val="000000"/>
                <w:sz w:val="22"/>
              </w:rPr>
              <w:t>≥ 15–20%/năm</w:t>
            </w:r>
          </w:p>
        </w:tc>
      </w:tr>
    </w:tbl>
    <w:p w14:paraId="03377BA7" w14:textId="0A9074E1" w:rsidR="00AB52B6" w:rsidRPr="00AB52B6" w:rsidRDefault="00A202E4" w:rsidP="00A202E4">
      <w:pPr>
        <w:pStyle w:val="Nguon"/>
      </w:pPr>
      <w:r>
        <w:t>(Nguồn: Đề xuất của tác giả)</w:t>
      </w:r>
    </w:p>
    <w:p w14:paraId="1AF179E6" w14:textId="0C9369AC" w:rsidR="001A0C12" w:rsidRDefault="001A0C12" w:rsidP="001A0C12">
      <w:pPr>
        <w:pStyle w:val="Heading3"/>
        <w:rPr>
          <w:rFonts w:cs="Times New Roman"/>
        </w:rPr>
      </w:pPr>
      <w:bookmarkStart w:id="79" w:name="_Toc227593784"/>
      <w:r w:rsidRPr="00A11658">
        <w:rPr>
          <w:rFonts w:cs="Times New Roman"/>
        </w:rPr>
        <w:t>Xây dựng nguồn nhân lực của doanh nghiệp</w:t>
      </w:r>
      <w:bookmarkEnd w:id="79"/>
    </w:p>
    <w:p w14:paraId="56A3B826" w14:textId="54D25AB8" w:rsidR="00AB52B6" w:rsidRDefault="00AB52B6" w:rsidP="00AB52B6">
      <w:r>
        <w:lastRenderedPageBreak/>
        <w:t xml:space="preserve">Nguồn nhân lực là yếu tố then chốt quyết định hiệu quả triển khai CRM. Do đó, VNPT </w:t>
      </w:r>
      <w:r w:rsidR="00DB0378">
        <w:t>VinaPhone</w:t>
      </w:r>
      <w:r>
        <w:t xml:space="preserve"> cần xây dựng đội ngũ nhân lực đảm bảo cả về số lượng và chất lượng.</w:t>
      </w:r>
    </w:p>
    <w:p w14:paraId="60FB4AB0" w14:textId="77777777" w:rsidR="00AB52B6" w:rsidRDefault="00AB52B6" w:rsidP="00AB52B6">
      <w:r>
        <w:t>Trước hết, cần tổ chức đào tạo toàn diện về CRM cho toàn bộ cán bộ công nhân viên, đặc biệt là đội ngũ bán hàng và chăm sóc khách hàng. Nội dung đào tạo bao gồm kiến thức về CRM, kỹ năng chăm sóc khách hàng, kỹ năng sử dụng hệ thống và xử lý tình huống.</w:t>
      </w:r>
    </w:p>
    <w:p w14:paraId="2C790B56" w14:textId="77777777" w:rsidR="00AB52B6" w:rsidRDefault="00AB52B6" w:rsidP="00AB52B6">
      <w:r>
        <w:t>Bên cạnh đó, cần thành lập bộ phận chuyên trách CRM nhằm đảm bảo việc triển khai đồng bộ, có giám sát và đánh giá hiệu quả. Đồng thời, xây dựng cơ chế khuyến khích, đãi ngộ phù hợp để tạo động lực cho người lao động tham gia tích cực vào hoạt động CRM.</w:t>
      </w:r>
    </w:p>
    <w:p w14:paraId="5F3E45C4" w14:textId="409DBA73" w:rsidR="00AB52B6" w:rsidRDefault="00AB52B6" w:rsidP="00AB52B6">
      <w:r>
        <w:t>Ngoài ra, cần bố trí nhân sự theo nguyên tắc “đúng người – đúng việc”, phát huy tối đa năng lực cá nhân và tăng cường chia sẻ thông tin nội bộ nhằm nâng cao hiệu quả phối hợp.</w:t>
      </w:r>
    </w:p>
    <w:p w14:paraId="6F56B95F" w14:textId="77777777" w:rsidR="004D628C" w:rsidRPr="004D628C" w:rsidRDefault="004D628C" w:rsidP="004D628C">
      <w:r w:rsidRPr="004D628C">
        <w:t>Trọng tâm không phải đào tạo chung chung mà là xây dựng đội ngũ Key Account Manager (KAM) chuyên trách khách hàng doanh nghiệp lớn.</w:t>
      </w:r>
    </w:p>
    <w:p w14:paraId="6D125AC9" w14:textId="77777777" w:rsidR="004D628C" w:rsidRPr="004D628C" w:rsidRDefault="004D628C" w:rsidP="00A202E4">
      <w:pPr>
        <w:pStyle w:val="a"/>
      </w:pPr>
      <w:r w:rsidRPr="004D628C">
        <w:t>Cụ thể:</w:t>
      </w:r>
    </w:p>
    <w:p w14:paraId="7431B2CC" w14:textId="302D1DB4" w:rsidR="004D628C" w:rsidRPr="004D628C" w:rsidRDefault="004D628C" w:rsidP="00DC0426">
      <w:pPr>
        <w:pStyle w:val="-"/>
      </w:pPr>
      <w:r w:rsidRPr="004D628C">
        <w:t>Mỗi khách hàng doanh nghiệp lớn (Top 100</w:t>
      </w:r>
      <w:r w:rsidR="00072EBC">
        <w:t xml:space="preserve"> - </w:t>
      </w:r>
      <w:r w:rsidRPr="004D628C">
        <w:t xml:space="preserve">200) có 01 KAM phụ trách riêng </w:t>
      </w:r>
    </w:p>
    <w:p w14:paraId="31A53DF6" w14:textId="77777777" w:rsidR="004D628C" w:rsidRPr="004D628C" w:rsidRDefault="004D628C" w:rsidP="00DC0426">
      <w:pPr>
        <w:pStyle w:val="-"/>
      </w:pPr>
      <w:r w:rsidRPr="004D628C">
        <w:t xml:space="preserve">Thiết lập KPI riêng cho KAM: </w:t>
      </w:r>
    </w:p>
    <w:p w14:paraId="2B46D7F7" w14:textId="77777777" w:rsidR="004D628C" w:rsidRPr="004D628C" w:rsidRDefault="004D628C" w:rsidP="00337289">
      <w:pPr>
        <w:pStyle w:val="a0"/>
      </w:pPr>
      <w:r w:rsidRPr="004D628C">
        <w:t xml:space="preserve">Doanh thu/khách hàng </w:t>
      </w:r>
    </w:p>
    <w:p w14:paraId="57D7F127" w14:textId="77777777" w:rsidR="004D628C" w:rsidRPr="004D628C" w:rsidRDefault="004D628C" w:rsidP="00337289">
      <w:pPr>
        <w:pStyle w:val="a0"/>
      </w:pPr>
      <w:r w:rsidRPr="004D628C">
        <w:t xml:space="preserve">Tỷ lệ giữ chân khách hàng </w:t>
      </w:r>
    </w:p>
    <w:p w14:paraId="124B3784" w14:textId="77777777" w:rsidR="004D628C" w:rsidRPr="004D628C" w:rsidRDefault="004D628C" w:rsidP="00337289">
      <w:pPr>
        <w:pStyle w:val="a0"/>
      </w:pPr>
      <w:r w:rsidRPr="004D628C">
        <w:t xml:space="preserve">Số lượng dịch vụ bán chéo </w:t>
      </w:r>
    </w:p>
    <w:p w14:paraId="6A9D8E54" w14:textId="77777777" w:rsidR="004D628C" w:rsidRPr="004D628C" w:rsidRDefault="004D628C" w:rsidP="00A202E4">
      <w:pPr>
        <w:pStyle w:val="a"/>
      </w:pPr>
      <w:r w:rsidRPr="004D628C">
        <w:t>Chương trình đào tạo:</w:t>
      </w:r>
    </w:p>
    <w:p w14:paraId="396A2261" w14:textId="227B45BC" w:rsidR="004D628C" w:rsidRPr="004D628C" w:rsidRDefault="004D628C" w:rsidP="00DC0426">
      <w:pPr>
        <w:pStyle w:val="-"/>
      </w:pPr>
      <w:r w:rsidRPr="004D628C">
        <w:t>Kỹ năng bán giải pháp (</w:t>
      </w:r>
      <w:r w:rsidR="00072EBC">
        <w:t>S</w:t>
      </w:r>
      <w:r w:rsidRPr="004D628C">
        <w:t xml:space="preserve">olution selling) </w:t>
      </w:r>
    </w:p>
    <w:p w14:paraId="37B5B25D" w14:textId="77777777" w:rsidR="004D628C" w:rsidRPr="004D628C" w:rsidRDefault="004D628C" w:rsidP="00DC0426">
      <w:pPr>
        <w:pStyle w:val="-"/>
      </w:pPr>
      <w:r w:rsidRPr="004D628C">
        <w:t xml:space="preserve">Kiến thức về dịch vụ số (Cloud, Data, IoT) </w:t>
      </w:r>
    </w:p>
    <w:p w14:paraId="50886C6E" w14:textId="77777777" w:rsidR="004D628C" w:rsidRPr="004D628C" w:rsidRDefault="004D628C" w:rsidP="00DC0426">
      <w:pPr>
        <w:pStyle w:val="-"/>
      </w:pPr>
      <w:r w:rsidRPr="004D628C">
        <w:t xml:space="preserve">Kỹ năng tư vấn chuyển đổi số </w:t>
      </w:r>
    </w:p>
    <w:p w14:paraId="1CB49F37" w14:textId="77777777" w:rsidR="004D628C" w:rsidRPr="004D628C" w:rsidRDefault="004D628C" w:rsidP="00A202E4">
      <w:pPr>
        <w:pStyle w:val="a"/>
      </w:pPr>
      <w:r w:rsidRPr="004D628C">
        <w:t>Cơ chế:</w:t>
      </w:r>
    </w:p>
    <w:p w14:paraId="584CBFFE" w14:textId="77777777" w:rsidR="004D628C" w:rsidRPr="004D628C" w:rsidRDefault="004D628C" w:rsidP="00DC0426">
      <w:pPr>
        <w:pStyle w:val="-"/>
      </w:pPr>
      <w:r w:rsidRPr="004D628C">
        <w:t xml:space="preserve">Lương + thưởng theo doanh thu khách hàng quản lý </w:t>
      </w:r>
    </w:p>
    <w:p w14:paraId="7F492BDD" w14:textId="7DAF08A9" w:rsidR="004D628C" w:rsidRDefault="004D628C" w:rsidP="00DC0426">
      <w:pPr>
        <w:pStyle w:val="-"/>
      </w:pPr>
      <w:r w:rsidRPr="004D628C">
        <w:t>Thưởng retention (giữ chân khách hàng)</w:t>
      </w:r>
    </w:p>
    <w:p w14:paraId="6E464B90" w14:textId="0FF59841" w:rsidR="00AB52B6" w:rsidRDefault="00A202E4" w:rsidP="00C536E8">
      <w:pPr>
        <w:pStyle w:val="Bng"/>
      </w:pPr>
      <w:bookmarkStart w:id="80" w:name="_Toc234137832"/>
      <w:r>
        <w:lastRenderedPageBreak/>
        <w:t xml:space="preserve">Bảng </w:t>
      </w:r>
      <w:r w:rsidR="00EA7AF1">
        <w:fldChar w:fldCharType="begin"/>
      </w:r>
      <w:r w:rsidR="00EA7AF1">
        <w:instrText xml:space="preserve"> STYLEREF 1 \s </w:instrText>
      </w:r>
      <w:r w:rsidR="00EA7AF1">
        <w:fldChar w:fldCharType="separate"/>
      </w:r>
      <w:r w:rsidR="005545E7">
        <w:rPr>
          <w:noProof/>
        </w:rPr>
        <w:t>3</w:t>
      </w:r>
      <w:r w:rsidR="00EA7AF1">
        <w:fldChar w:fldCharType="end"/>
      </w:r>
      <w:r w:rsidR="00EA7AF1">
        <w:t>.</w:t>
      </w:r>
      <w:r w:rsidR="00EA7AF1">
        <w:fldChar w:fldCharType="begin"/>
      </w:r>
      <w:r w:rsidR="00EA7AF1">
        <w:instrText xml:space="preserve"> SEQ Bảng \* ARABIC \s 1 </w:instrText>
      </w:r>
      <w:r w:rsidR="00EA7AF1">
        <w:fldChar w:fldCharType="separate"/>
      </w:r>
      <w:r w:rsidR="005545E7">
        <w:rPr>
          <w:noProof/>
        </w:rPr>
        <w:t>3</w:t>
      </w:r>
      <w:r w:rsidR="00EA7AF1">
        <w:fldChar w:fldCharType="end"/>
      </w:r>
      <w:r>
        <w:t xml:space="preserve"> </w:t>
      </w:r>
      <w:r w:rsidR="00AB52B6" w:rsidRPr="00AB52B6">
        <w:t>Các chỉ tiêu tập trung đánh giá năng lực và hiệu quả của đội ngũ người lao động trong triển khai CRM:</w:t>
      </w:r>
      <w:bookmarkEnd w:id="80"/>
    </w:p>
    <w:p w14:paraId="78ED62C5" w14:textId="039E680E" w:rsidR="00315208" w:rsidRPr="0075040D" w:rsidRDefault="00315208" w:rsidP="00315208">
      <w:pPr>
        <w:pStyle w:val="Donvitinh"/>
      </w:pPr>
      <w:r w:rsidRPr="0075040D">
        <w:t>(Đơn vị tính:</w:t>
      </w:r>
      <w:r>
        <w:t xml:space="preserve"> phần trăm)</w:t>
      </w:r>
    </w:p>
    <w:tbl>
      <w:tblPr>
        <w:tblW w:w="5106" w:type="pct"/>
        <w:tblLook w:val="04A0" w:firstRow="1" w:lastRow="0" w:firstColumn="1" w:lastColumn="0" w:noHBand="0" w:noVBand="1"/>
      </w:tblPr>
      <w:tblGrid>
        <w:gridCol w:w="3528"/>
        <w:gridCol w:w="4033"/>
        <w:gridCol w:w="1402"/>
      </w:tblGrid>
      <w:tr w:rsidR="00C515A8" w:rsidRPr="00C515A8" w14:paraId="7FA21F97" w14:textId="77777777" w:rsidTr="00221071">
        <w:trPr>
          <w:trHeight w:val="557"/>
        </w:trPr>
        <w:tc>
          <w:tcPr>
            <w:tcW w:w="1968" w:type="pct"/>
            <w:tcBorders>
              <w:top w:val="single" w:sz="4" w:space="0" w:color="auto"/>
              <w:left w:val="single" w:sz="4" w:space="0" w:color="auto"/>
              <w:bottom w:val="single" w:sz="4" w:space="0" w:color="auto"/>
              <w:right w:val="single" w:sz="4" w:space="0" w:color="auto"/>
            </w:tcBorders>
            <w:noWrap/>
            <w:vAlign w:val="center"/>
            <w:hideMark/>
          </w:tcPr>
          <w:p w14:paraId="53B77B99" w14:textId="77777777" w:rsidR="00C515A8" w:rsidRPr="00C515A8" w:rsidRDefault="00C515A8" w:rsidP="00C515A8">
            <w:pPr>
              <w:spacing w:line="240" w:lineRule="auto"/>
              <w:ind w:firstLine="0"/>
              <w:jc w:val="center"/>
              <w:rPr>
                <w:rFonts w:eastAsia="Times New Roman" w:cs="Times New Roman"/>
                <w:b/>
                <w:bCs/>
                <w:color w:val="000000"/>
                <w:sz w:val="22"/>
              </w:rPr>
            </w:pPr>
            <w:r w:rsidRPr="00C515A8">
              <w:rPr>
                <w:rFonts w:eastAsia="Times New Roman" w:cs="Times New Roman"/>
                <w:b/>
                <w:bCs/>
                <w:color w:val="000000"/>
                <w:sz w:val="22"/>
              </w:rPr>
              <w:t>Chỉ tiêu</w:t>
            </w:r>
          </w:p>
        </w:tc>
        <w:tc>
          <w:tcPr>
            <w:tcW w:w="2250" w:type="pct"/>
            <w:tcBorders>
              <w:top w:val="single" w:sz="4" w:space="0" w:color="auto"/>
              <w:left w:val="nil"/>
              <w:bottom w:val="single" w:sz="4" w:space="0" w:color="auto"/>
              <w:right w:val="single" w:sz="4" w:space="0" w:color="auto"/>
            </w:tcBorders>
            <w:noWrap/>
            <w:vAlign w:val="center"/>
            <w:hideMark/>
          </w:tcPr>
          <w:p w14:paraId="410D77D8" w14:textId="77777777" w:rsidR="00C515A8" w:rsidRPr="00C515A8" w:rsidRDefault="00C515A8" w:rsidP="00C515A8">
            <w:pPr>
              <w:spacing w:line="240" w:lineRule="auto"/>
              <w:ind w:firstLine="0"/>
              <w:jc w:val="center"/>
              <w:rPr>
                <w:rFonts w:eastAsia="Times New Roman" w:cs="Times New Roman"/>
                <w:b/>
                <w:bCs/>
                <w:color w:val="000000"/>
                <w:sz w:val="22"/>
              </w:rPr>
            </w:pPr>
            <w:r w:rsidRPr="00C515A8">
              <w:rPr>
                <w:rFonts w:eastAsia="Times New Roman" w:cs="Times New Roman"/>
                <w:b/>
                <w:bCs/>
                <w:color w:val="000000"/>
                <w:sz w:val="22"/>
              </w:rPr>
              <w:t>Nội dung đo lường</w:t>
            </w:r>
          </w:p>
        </w:tc>
        <w:tc>
          <w:tcPr>
            <w:tcW w:w="782" w:type="pct"/>
            <w:tcBorders>
              <w:top w:val="single" w:sz="4" w:space="0" w:color="auto"/>
              <w:left w:val="nil"/>
              <w:bottom w:val="single" w:sz="4" w:space="0" w:color="auto"/>
              <w:right w:val="single" w:sz="4" w:space="0" w:color="auto"/>
            </w:tcBorders>
            <w:noWrap/>
            <w:vAlign w:val="center"/>
            <w:hideMark/>
          </w:tcPr>
          <w:p w14:paraId="3CBB7C73" w14:textId="77777777" w:rsidR="00C515A8" w:rsidRPr="00C515A8" w:rsidRDefault="00C515A8" w:rsidP="00C515A8">
            <w:pPr>
              <w:spacing w:line="240" w:lineRule="auto"/>
              <w:ind w:firstLine="0"/>
              <w:jc w:val="center"/>
              <w:rPr>
                <w:rFonts w:eastAsia="Times New Roman" w:cs="Times New Roman"/>
                <w:b/>
                <w:bCs/>
                <w:color w:val="000000"/>
                <w:sz w:val="22"/>
              </w:rPr>
            </w:pPr>
            <w:r w:rsidRPr="00C515A8">
              <w:rPr>
                <w:rFonts w:eastAsia="Times New Roman" w:cs="Times New Roman"/>
                <w:b/>
                <w:bCs/>
                <w:color w:val="000000"/>
                <w:sz w:val="22"/>
              </w:rPr>
              <w:t>Mục tiêu</w:t>
            </w:r>
          </w:p>
        </w:tc>
      </w:tr>
      <w:tr w:rsidR="00C515A8" w:rsidRPr="00C515A8" w14:paraId="1D48059F" w14:textId="77777777" w:rsidTr="00221071">
        <w:trPr>
          <w:trHeight w:val="557"/>
        </w:trPr>
        <w:tc>
          <w:tcPr>
            <w:tcW w:w="1968" w:type="pct"/>
            <w:tcBorders>
              <w:top w:val="nil"/>
              <w:left w:val="single" w:sz="4" w:space="0" w:color="auto"/>
              <w:bottom w:val="single" w:sz="4" w:space="0" w:color="auto"/>
              <w:right w:val="single" w:sz="4" w:space="0" w:color="auto"/>
            </w:tcBorders>
            <w:noWrap/>
            <w:vAlign w:val="center"/>
            <w:hideMark/>
          </w:tcPr>
          <w:p w14:paraId="09A2DF91"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Tỷ lệ người lao động sử dụng CRM</w:t>
            </w:r>
          </w:p>
        </w:tc>
        <w:tc>
          <w:tcPr>
            <w:tcW w:w="2250" w:type="pct"/>
            <w:tcBorders>
              <w:top w:val="nil"/>
              <w:left w:val="nil"/>
              <w:bottom w:val="single" w:sz="4" w:space="0" w:color="auto"/>
              <w:right w:val="single" w:sz="4" w:space="0" w:color="auto"/>
            </w:tcBorders>
            <w:noWrap/>
            <w:vAlign w:val="center"/>
            <w:hideMark/>
          </w:tcPr>
          <w:p w14:paraId="48676CF5"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Số người sử dụng hệ thống / tổng số</w:t>
            </w:r>
          </w:p>
        </w:tc>
        <w:tc>
          <w:tcPr>
            <w:tcW w:w="782" w:type="pct"/>
            <w:tcBorders>
              <w:top w:val="nil"/>
              <w:left w:val="nil"/>
              <w:bottom w:val="single" w:sz="4" w:space="0" w:color="auto"/>
              <w:right w:val="single" w:sz="4" w:space="0" w:color="auto"/>
            </w:tcBorders>
            <w:noWrap/>
            <w:vAlign w:val="center"/>
            <w:hideMark/>
          </w:tcPr>
          <w:p w14:paraId="42CBBE15" w14:textId="77777777" w:rsidR="00C515A8" w:rsidRPr="00C515A8" w:rsidRDefault="00C515A8" w:rsidP="00315208">
            <w:pPr>
              <w:spacing w:line="240" w:lineRule="auto"/>
              <w:ind w:firstLine="0"/>
              <w:jc w:val="center"/>
              <w:rPr>
                <w:rFonts w:eastAsia="Times New Roman" w:cs="Times New Roman"/>
                <w:color w:val="000000"/>
                <w:sz w:val="22"/>
              </w:rPr>
            </w:pPr>
            <w:r w:rsidRPr="00C515A8">
              <w:rPr>
                <w:rFonts w:eastAsia="Times New Roman" w:cs="Times New Roman"/>
                <w:color w:val="000000"/>
                <w:sz w:val="22"/>
              </w:rPr>
              <w:t>≥ 90%</w:t>
            </w:r>
          </w:p>
        </w:tc>
      </w:tr>
      <w:tr w:rsidR="00C515A8" w:rsidRPr="00C515A8" w14:paraId="3A989C47" w14:textId="77777777" w:rsidTr="00221071">
        <w:trPr>
          <w:trHeight w:val="557"/>
        </w:trPr>
        <w:tc>
          <w:tcPr>
            <w:tcW w:w="1968" w:type="pct"/>
            <w:tcBorders>
              <w:top w:val="nil"/>
              <w:left w:val="single" w:sz="4" w:space="0" w:color="auto"/>
              <w:bottom w:val="single" w:sz="4" w:space="0" w:color="auto"/>
              <w:right w:val="single" w:sz="4" w:space="0" w:color="auto"/>
            </w:tcBorders>
            <w:noWrap/>
            <w:vAlign w:val="center"/>
            <w:hideMark/>
          </w:tcPr>
          <w:p w14:paraId="6F0C5E01"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Mức độ hài lòng người dùng nội bộ</w:t>
            </w:r>
          </w:p>
        </w:tc>
        <w:tc>
          <w:tcPr>
            <w:tcW w:w="2250" w:type="pct"/>
            <w:tcBorders>
              <w:top w:val="nil"/>
              <w:left w:val="nil"/>
              <w:bottom w:val="single" w:sz="4" w:space="0" w:color="auto"/>
              <w:right w:val="single" w:sz="4" w:space="0" w:color="auto"/>
            </w:tcBorders>
            <w:noWrap/>
            <w:vAlign w:val="center"/>
            <w:hideMark/>
          </w:tcPr>
          <w:p w14:paraId="487F43E0"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Đánh giá theo thang điểm 1–5</w:t>
            </w:r>
          </w:p>
        </w:tc>
        <w:tc>
          <w:tcPr>
            <w:tcW w:w="782" w:type="pct"/>
            <w:tcBorders>
              <w:top w:val="nil"/>
              <w:left w:val="nil"/>
              <w:bottom w:val="single" w:sz="4" w:space="0" w:color="auto"/>
              <w:right w:val="single" w:sz="4" w:space="0" w:color="auto"/>
            </w:tcBorders>
            <w:noWrap/>
            <w:vAlign w:val="center"/>
            <w:hideMark/>
          </w:tcPr>
          <w:p w14:paraId="555BB76C" w14:textId="77777777" w:rsidR="00C515A8" w:rsidRPr="00C515A8" w:rsidRDefault="00C515A8" w:rsidP="00315208">
            <w:pPr>
              <w:spacing w:line="240" w:lineRule="auto"/>
              <w:ind w:firstLine="0"/>
              <w:jc w:val="center"/>
              <w:rPr>
                <w:rFonts w:eastAsia="Times New Roman" w:cs="Times New Roman"/>
                <w:color w:val="000000"/>
                <w:sz w:val="22"/>
              </w:rPr>
            </w:pPr>
            <w:r w:rsidRPr="00C515A8">
              <w:rPr>
                <w:rFonts w:eastAsia="Times New Roman" w:cs="Times New Roman"/>
                <w:color w:val="000000"/>
                <w:sz w:val="22"/>
              </w:rPr>
              <w:t>≥ 3.8</w:t>
            </w:r>
          </w:p>
        </w:tc>
      </w:tr>
      <w:tr w:rsidR="00C515A8" w:rsidRPr="00C515A8" w14:paraId="04CB8379" w14:textId="77777777" w:rsidTr="00221071">
        <w:trPr>
          <w:trHeight w:val="557"/>
        </w:trPr>
        <w:tc>
          <w:tcPr>
            <w:tcW w:w="1968" w:type="pct"/>
            <w:tcBorders>
              <w:top w:val="nil"/>
              <w:left w:val="single" w:sz="4" w:space="0" w:color="auto"/>
              <w:bottom w:val="single" w:sz="4" w:space="0" w:color="auto"/>
              <w:right w:val="single" w:sz="4" w:space="0" w:color="auto"/>
            </w:tcBorders>
            <w:noWrap/>
            <w:vAlign w:val="center"/>
            <w:hideMark/>
          </w:tcPr>
          <w:p w14:paraId="0BB014CE"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Thời gian truy xuất thông tin</w:t>
            </w:r>
          </w:p>
        </w:tc>
        <w:tc>
          <w:tcPr>
            <w:tcW w:w="2250" w:type="pct"/>
            <w:tcBorders>
              <w:top w:val="nil"/>
              <w:left w:val="nil"/>
              <w:bottom w:val="single" w:sz="4" w:space="0" w:color="auto"/>
              <w:right w:val="single" w:sz="4" w:space="0" w:color="auto"/>
            </w:tcBorders>
            <w:noWrap/>
            <w:vAlign w:val="center"/>
            <w:hideMark/>
          </w:tcPr>
          <w:p w14:paraId="7D1AE179"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Thời gian tìm kiếm dữ liệu khách hàng</w:t>
            </w:r>
          </w:p>
        </w:tc>
        <w:tc>
          <w:tcPr>
            <w:tcW w:w="782" w:type="pct"/>
            <w:tcBorders>
              <w:top w:val="nil"/>
              <w:left w:val="nil"/>
              <w:bottom w:val="single" w:sz="4" w:space="0" w:color="auto"/>
              <w:right w:val="single" w:sz="4" w:space="0" w:color="auto"/>
            </w:tcBorders>
            <w:noWrap/>
            <w:vAlign w:val="center"/>
            <w:hideMark/>
          </w:tcPr>
          <w:p w14:paraId="0B48D978" w14:textId="77777777" w:rsidR="00C515A8" w:rsidRPr="00C515A8" w:rsidRDefault="00C515A8" w:rsidP="00315208">
            <w:pPr>
              <w:spacing w:line="240" w:lineRule="auto"/>
              <w:ind w:firstLine="0"/>
              <w:jc w:val="center"/>
              <w:rPr>
                <w:rFonts w:eastAsia="Times New Roman" w:cs="Times New Roman"/>
                <w:color w:val="000000"/>
                <w:sz w:val="22"/>
              </w:rPr>
            </w:pPr>
            <w:r w:rsidRPr="00C515A8">
              <w:rPr>
                <w:rFonts w:eastAsia="Times New Roman" w:cs="Times New Roman"/>
                <w:color w:val="000000"/>
                <w:sz w:val="22"/>
              </w:rPr>
              <w:t>Giảm ≥ 30%</w:t>
            </w:r>
          </w:p>
        </w:tc>
      </w:tr>
      <w:tr w:rsidR="00C515A8" w:rsidRPr="00C515A8" w14:paraId="72D7A470" w14:textId="77777777" w:rsidTr="00221071">
        <w:trPr>
          <w:trHeight w:val="557"/>
        </w:trPr>
        <w:tc>
          <w:tcPr>
            <w:tcW w:w="1968" w:type="pct"/>
            <w:tcBorders>
              <w:top w:val="nil"/>
              <w:left w:val="single" w:sz="4" w:space="0" w:color="auto"/>
              <w:bottom w:val="single" w:sz="4" w:space="0" w:color="auto"/>
              <w:right w:val="single" w:sz="4" w:space="0" w:color="auto"/>
            </w:tcBorders>
            <w:noWrap/>
            <w:vAlign w:val="center"/>
            <w:hideMark/>
          </w:tcPr>
          <w:p w14:paraId="0E7F7940"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Tỷ lệ lỗi hệ thống</w:t>
            </w:r>
          </w:p>
        </w:tc>
        <w:tc>
          <w:tcPr>
            <w:tcW w:w="2250" w:type="pct"/>
            <w:tcBorders>
              <w:top w:val="nil"/>
              <w:left w:val="nil"/>
              <w:bottom w:val="single" w:sz="4" w:space="0" w:color="auto"/>
              <w:right w:val="single" w:sz="4" w:space="0" w:color="auto"/>
            </w:tcBorders>
            <w:noWrap/>
            <w:vAlign w:val="center"/>
            <w:hideMark/>
          </w:tcPr>
          <w:p w14:paraId="4B5B39E2"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Số lỗi phát sinh / tổng thời gian vận hành</w:t>
            </w:r>
          </w:p>
        </w:tc>
        <w:tc>
          <w:tcPr>
            <w:tcW w:w="782" w:type="pct"/>
            <w:tcBorders>
              <w:top w:val="nil"/>
              <w:left w:val="nil"/>
              <w:bottom w:val="single" w:sz="4" w:space="0" w:color="auto"/>
              <w:right w:val="single" w:sz="4" w:space="0" w:color="auto"/>
            </w:tcBorders>
            <w:noWrap/>
            <w:vAlign w:val="center"/>
            <w:hideMark/>
          </w:tcPr>
          <w:p w14:paraId="05C85E55" w14:textId="77777777" w:rsidR="00C515A8" w:rsidRPr="00C515A8" w:rsidRDefault="00C515A8" w:rsidP="00315208">
            <w:pPr>
              <w:spacing w:line="240" w:lineRule="auto"/>
              <w:ind w:firstLine="0"/>
              <w:jc w:val="center"/>
              <w:rPr>
                <w:rFonts w:eastAsia="Times New Roman" w:cs="Times New Roman"/>
                <w:color w:val="000000"/>
                <w:sz w:val="22"/>
              </w:rPr>
            </w:pPr>
            <w:r w:rsidRPr="00C515A8">
              <w:rPr>
                <w:rFonts w:eastAsia="Times New Roman" w:cs="Times New Roman"/>
                <w:color w:val="000000"/>
                <w:sz w:val="22"/>
              </w:rPr>
              <w:t>&lt; 2%</w:t>
            </w:r>
          </w:p>
        </w:tc>
      </w:tr>
      <w:tr w:rsidR="00C515A8" w:rsidRPr="00C515A8" w14:paraId="5B5FA924" w14:textId="77777777" w:rsidTr="00221071">
        <w:trPr>
          <w:trHeight w:val="557"/>
        </w:trPr>
        <w:tc>
          <w:tcPr>
            <w:tcW w:w="1968" w:type="pct"/>
            <w:tcBorders>
              <w:top w:val="nil"/>
              <w:left w:val="single" w:sz="4" w:space="0" w:color="auto"/>
              <w:bottom w:val="single" w:sz="4" w:space="0" w:color="auto"/>
              <w:right w:val="single" w:sz="4" w:space="0" w:color="auto"/>
            </w:tcBorders>
            <w:noWrap/>
            <w:vAlign w:val="center"/>
            <w:hideMark/>
          </w:tcPr>
          <w:p w14:paraId="55CC5A6B"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Tỷ lệ tích hợp hệ thống</w:t>
            </w:r>
          </w:p>
        </w:tc>
        <w:tc>
          <w:tcPr>
            <w:tcW w:w="2250" w:type="pct"/>
            <w:tcBorders>
              <w:top w:val="nil"/>
              <w:left w:val="nil"/>
              <w:bottom w:val="single" w:sz="4" w:space="0" w:color="auto"/>
              <w:right w:val="single" w:sz="4" w:space="0" w:color="auto"/>
            </w:tcBorders>
            <w:noWrap/>
            <w:vAlign w:val="center"/>
            <w:hideMark/>
          </w:tcPr>
          <w:p w14:paraId="1BB58CEC"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Mức độ liên thông giữa các hệ thống</w:t>
            </w:r>
          </w:p>
        </w:tc>
        <w:tc>
          <w:tcPr>
            <w:tcW w:w="782" w:type="pct"/>
            <w:tcBorders>
              <w:top w:val="nil"/>
              <w:left w:val="nil"/>
              <w:bottom w:val="single" w:sz="4" w:space="0" w:color="auto"/>
              <w:right w:val="single" w:sz="4" w:space="0" w:color="auto"/>
            </w:tcBorders>
            <w:noWrap/>
            <w:vAlign w:val="center"/>
            <w:hideMark/>
          </w:tcPr>
          <w:p w14:paraId="1EEBE93E" w14:textId="77777777" w:rsidR="00C515A8" w:rsidRPr="00C515A8" w:rsidRDefault="00C515A8" w:rsidP="00315208">
            <w:pPr>
              <w:spacing w:line="240" w:lineRule="auto"/>
              <w:ind w:firstLine="0"/>
              <w:jc w:val="center"/>
              <w:rPr>
                <w:rFonts w:eastAsia="Times New Roman" w:cs="Times New Roman"/>
                <w:color w:val="000000"/>
                <w:sz w:val="22"/>
              </w:rPr>
            </w:pPr>
            <w:r w:rsidRPr="00C515A8">
              <w:rPr>
                <w:rFonts w:eastAsia="Times New Roman" w:cs="Times New Roman"/>
                <w:color w:val="000000"/>
                <w:sz w:val="22"/>
              </w:rPr>
              <w:t>≥ 80%</w:t>
            </w:r>
          </w:p>
        </w:tc>
      </w:tr>
    </w:tbl>
    <w:p w14:paraId="3B03F1B1" w14:textId="77777777" w:rsidR="00A202E4" w:rsidRPr="00AB52B6" w:rsidRDefault="00A202E4" w:rsidP="00A202E4">
      <w:pPr>
        <w:pStyle w:val="Nguon"/>
      </w:pPr>
      <w:r>
        <w:t>(Nguồn: Đề xuất của tác giả)</w:t>
      </w:r>
    </w:p>
    <w:p w14:paraId="3CDE262D" w14:textId="393DBB78" w:rsidR="001A0C12" w:rsidRDefault="001A0C12" w:rsidP="001A0C12">
      <w:pPr>
        <w:pStyle w:val="Heading3"/>
        <w:rPr>
          <w:rFonts w:cs="Times New Roman"/>
        </w:rPr>
      </w:pPr>
      <w:bookmarkStart w:id="81" w:name="_Toc227593785"/>
      <w:r w:rsidRPr="00A11658">
        <w:rPr>
          <w:rFonts w:cs="Times New Roman"/>
        </w:rPr>
        <w:t xml:space="preserve">Giải pháp </w:t>
      </w:r>
      <w:r w:rsidR="00EF4EBD">
        <w:rPr>
          <w:rFonts w:cs="Times New Roman"/>
        </w:rPr>
        <w:t>hoàn thiện</w:t>
      </w:r>
      <w:r w:rsidRPr="00A11658">
        <w:rPr>
          <w:rFonts w:cs="Times New Roman"/>
        </w:rPr>
        <w:t xml:space="preserve"> chiến lược khách hàng</w:t>
      </w:r>
      <w:bookmarkEnd w:id="81"/>
    </w:p>
    <w:p w14:paraId="27479B67" w14:textId="04BB0E47" w:rsidR="00AB52B6" w:rsidRDefault="00AB52B6" w:rsidP="00AB52B6">
      <w:r>
        <w:t xml:space="preserve">Để nâng cao hiệu quả CRM, VNPT </w:t>
      </w:r>
      <w:r w:rsidR="00DB0378">
        <w:t>VinaPhone</w:t>
      </w:r>
      <w:r>
        <w:t xml:space="preserve"> cần xây dựng và hoàn thiện chiến lược khách hàng theo hướng lấy khách hàng làm trung tâm.</w:t>
      </w:r>
    </w:p>
    <w:p w14:paraId="7F6AFE33" w14:textId="77777777" w:rsidR="00AB52B6" w:rsidRDefault="00AB52B6" w:rsidP="00AB52B6">
      <w:r>
        <w:t>Trước hết, cần xác định rõ mục tiêu CRM, bao gồm giá trị mang lại cho khách hàng và lợi ích doanh nghiệp thu được. Đồng thời, cần phân tích các yếu tố nội tại như nguồn lực, năng lực cạnh tranh và mối quan hệ khách hàng để lựa chọn chiến lược phù hợp.</w:t>
      </w:r>
    </w:p>
    <w:p w14:paraId="0B06B68D" w14:textId="77777777" w:rsidR="00AB52B6" w:rsidRDefault="00AB52B6" w:rsidP="00AB52B6">
      <w:r>
        <w:t>Doanh nghiệp cần xây dựng mô hình kinh doanh định hướng khách hàng, trong đó tổ chức theo hướng tập trung – phân tán, đảm bảo triển khai thống nhất từ Tổng công ty đến các đơn vị kinh doanh. Việc phân khúc khách hàng theo giá trị và mức độ trung thành sẽ là cơ sở để xây dựng chính sách chăm sóc phù hợp.</w:t>
      </w:r>
    </w:p>
    <w:p w14:paraId="1DAE56A1" w14:textId="65A30B22" w:rsidR="00AB52B6" w:rsidRDefault="00AB52B6" w:rsidP="00AB52B6">
      <w:r>
        <w:t>Ngoài ra, cần thường xuyên thu thập, phân tích thông tin khách hàng và đối thủ cạnh tranh nhằm điều chỉnh chiến lược kịp thời, đảm bảo nâng cao năng lực cạnh tranh và phát triển bền vững.</w:t>
      </w:r>
    </w:p>
    <w:p w14:paraId="73D23FF5" w14:textId="28E9C1AF" w:rsidR="004D628C" w:rsidRDefault="004D628C" w:rsidP="00AB52B6">
      <w:pPr>
        <w:rPr>
          <w:b/>
          <w:bCs/>
        </w:rPr>
      </w:pPr>
      <w:r>
        <w:t>V</w:t>
      </w:r>
      <w:r w:rsidRPr="004D628C">
        <w:t xml:space="preserve">NPT </w:t>
      </w:r>
      <w:r w:rsidR="00DB0378">
        <w:t>VinaPhone</w:t>
      </w:r>
      <w:r w:rsidRPr="004D628C">
        <w:t xml:space="preserve"> cần triển </w:t>
      </w:r>
      <w:r w:rsidRPr="00A202E4">
        <w:t>khai phân khúc khách hàng doanh nghiệp theo giá trị</w:t>
      </w:r>
    </w:p>
    <w:p w14:paraId="241EFF6E" w14:textId="46F0EEF1" w:rsidR="00A202E4" w:rsidRDefault="00A202E4" w:rsidP="00A202E4">
      <w:pPr>
        <w:pStyle w:val="Bng"/>
        <w:rPr>
          <w:bCs/>
        </w:rPr>
      </w:pPr>
      <w:bookmarkStart w:id="82" w:name="_Toc234137833"/>
      <w:r>
        <w:t xml:space="preserve">Bảng </w:t>
      </w:r>
      <w:r w:rsidR="00EA7AF1">
        <w:fldChar w:fldCharType="begin"/>
      </w:r>
      <w:r w:rsidR="00EA7AF1">
        <w:instrText xml:space="preserve"> STYLEREF 1 \s </w:instrText>
      </w:r>
      <w:r w:rsidR="00EA7AF1">
        <w:fldChar w:fldCharType="separate"/>
      </w:r>
      <w:r w:rsidR="005545E7">
        <w:rPr>
          <w:noProof/>
        </w:rPr>
        <w:t>3</w:t>
      </w:r>
      <w:r w:rsidR="00EA7AF1">
        <w:fldChar w:fldCharType="end"/>
      </w:r>
      <w:r w:rsidR="00EA7AF1">
        <w:t>.</w:t>
      </w:r>
      <w:r w:rsidR="00EA7AF1">
        <w:fldChar w:fldCharType="begin"/>
      </w:r>
      <w:r w:rsidR="00EA7AF1">
        <w:instrText xml:space="preserve"> SEQ Bảng \* ARABIC \s 1 </w:instrText>
      </w:r>
      <w:r w:rsidR="00EA7AF1">
        <w:fldChar w:fldCharType="separate"/>
      </w:r>
      <w:r w:rsidR="005545E7">
        <w:rPr>
          <w:noProof/>
        </w:rPr>
        <w:t>4</w:t>
      </w:r>
      <w:r w:rsidR="00EA7AF1">
        <w:fldChar w:fldCharType="end"/>
      </w:r>
      <w:r>
        <w:t xml:space="preserve"> </w:t>
      </w:r>
      <w:r>
        <w:rPr>
          <w:bCs/>
        </w:rPr>
        <w:t>Phân khúc khách hàng doanh nghiệp theo giá trị</w:t>
      </w:r>
      <w:bookmarkEnd w:id="82"/>
    </w:p>
    <w:tbl>
      <w:tblPr>
        <w:tblW w:w="6509" w:type="dxa"/>
        <w:jc w:val="center"/>
        <w:tblLook w:val="04A0" w:firstRow="1" w:lastRow="0" w:firstColumn="1" w:lastColumn="0" w:noHBand="0" w:noVBand="1"/>
      </w:tblPr>
      <w:tblGrid>
        <w:gridCol w:w="1550"/>
        <w:gridCol w:w="2065"/>
        <w:gridCol w:w="2894"/>
      </w:tblGrid>
      <w:tr w:rsidR="004D628C" w:rsidRPr="004D628C" w14:paraId="14AA6C40" w14:textId="77777777" w:rsidTr="00221071">
        <w:trPr>
          <w:trHeight w:val="568"/>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2FB23EEE" w14:textId="77777777" w:rsidR="004D628C" w:rsidRPr="004D628C" w:rsidRDefault="004D628C" w:rsidP="004D628C">
            <w:pPr>
              <w:spacing w:line="240" w:lineRule="auto"/>
              <w:ind w:firstLine="0"/>
              <w:jc w:val="center"/>
              <w:rPr>
                <w:rFonts w:eastAsia="Times New Roman" w:cs="Times New Roman"/>
                <w:b/>
                <w:bCs/>
                <w:color w:val="000000"/>
                <w:sz w:val="22"/>
              </w:rPr>
            </w:pPr>
            <w:r w:rsidRPr="004D628C">
              <w:rPr>
                <w:rFonts w:eastAsia="Times New Roman" w:cs="Times New Roman"/>
                <w:b/>
                <w:bCs/>
                <w:color w:val="000000"/>
                <w:sz w:val="22"/>
              </w:rPr>
              <w:lastRenderedPageBreak/>
              <w:t>Nhóm</w:t>
            </w:r>
          </w:p>
        </w:tc>
        <w:tc>
          <w:tcPr>
            <w:tcW w:w="0" w:type="auto"/>
            <w:tcBorders>
              <w:top w:val="single" w:sz="4" w:space="0" w:color="auto"/>
              <w:left w:val="nil"/>
              <w:bottom w:val="single" w:sz="4" w:space="0" w:color="auto"/>
              <w:right w:val="single" w:sz="4" w:space="0" w:color="auto"/>
            </w:tcBorders>
            <w:noWrap/>
            <w:vAlign w:val="center"/>
            <w:hideMark/>
          </w:tcPr>
          <w:p w14:paraId="6424F47E" w14:textId="77777777" w:rsidR="004D628C" w:rsidRPr="004D628C" w:rsidRDefault="004D628C" w:rsidP="004D628C">
            <w:pPr>
              <w:spacing w:line="240" w:lineRule="auto"/>
              <w:ind w:firstLine="0"/>
              <w:jc w:val="center"/>
              <w:rPr>
                <w:rFonts w:eastAsia="Times New Roman" w:cs="Times New Roman"/>
                <w:b/>
                <w:bCs/>
                <w:color w:val="000000"/>
                <w:sz w:val="22"/>
              </w:rPr>
            </w:pPr>
            <w:r w:rsidRPr="004D628C">
              <w:rPr>
                <w:rFonts w:eastAsia="Times New Roman" w:cs="Times New Roman"/>
                <w:b/>
                <w:bCs/>
                <w:color w:val="000000"/>
                <w:sz w:val="22"/>
              </w:rPr>
              <w:t>Đặc điểm</w:t>
            </w:r>
          </w:p>
        </w:tc>
        <w:tc>
          <w:tcPr>
            <w:tcW w:w="0" w:type="auto"/>
            <w:tcBorders>
              <w:top w:val="single" w:sz="4" w:space="0" w:color="auto"/>
              <w:left w:val="nil"/>
              <w:bottom w:val="single" w:sz="4" w:space="0" w:color="auto"/>
              <w:right w:val="single" w:sz="4" w:space="0" w:color="auto"/>
            </w:tcBorders>
            <w:noWrap/>
            <w:vAlign w:val="center"/>
            <w:hideMark/>
          </w:tcPr>
          <w:p w14:paraId="78C48346" w14:textId="77777777" w:rsidR="004D628C" w:rsidRPr="004D628C" w:rsidRDefault="004D628C" w:rsidP="004D628C">
            <w:pPr>
              <w:spacing w:line="240" w:lineRule="auto"/>
              <w:ind w:firstLine="0"/>
              <w:jc w:val="center"/>
              <w:rPr>
                <w:rFonts w:eastAsia="Times New Roman" w:cs="Times New Roman"/>
                <w:b/>
                <w:bCs/>
                <w:color w:val="000000"/>
                <w:sz w:val="22"/>
              </w:rPr>
            </w:pPr>
            <w:r w:rsidRPr="004D628C">
              <w:rPr>
                <w:rFonts w:eastAsia="Times New Roman" w:cs="Times New Roman"/>
                <w:b/>
                <w:bCs/>
                <w:color w:val="000000"/>
                <w:sz w:val="22"/>
              </w:rPr>
              <w:t>Chính sách</w:t>
            </w:r>
          </w:p>
        </w:tc>
      </w:tr>
      <w:tr w:rsidR="004D628C" w:rsidRPr="004D628C" w14:paraId="70FF857E" w14:textId="77777777" w:rsidTr="00221071">
        <w:trPr>
          <w:trHeight w:val="568"/>
          <w:jc w:val="center"/>
        </w:trPr>
        <w:tc>
          <w:tcPr>
            <w:tcW w:w="0" w:type="auto"/>
            <w:tcBorders>
              <w:top w:val="nil"/>
              <w:left w:val="single" w:sz="4" w:space="0" w:color="auto"/>
              <w:bottom w:val="single" w:sz="4" w:space="0" w:color="auto"/>
              <w:right w:val="single" w:sz="4" w:space="0" w:color="auto"/>
            </w:tcBorders>
            <w:noWrap/>
            <w:vAlign w:val="center"/>
            <w:hideMark/>
          </w:tcPr>
          <w:p w14:paraId="6907A1EC" w14:textId="77777777" w:rsidR="004D628C" w:rsidRPr="004D628C" w:rsidRDefault="004D628C" w:rsidP="004D628C">
            <w:pPr>
              <w:spacing w:line="240" w:lineRule="auto"/>
              <w:ind w:firstLine="0"/>
              <w:jc w:val="left"/>
              <w:rPr>
                <w:rFonts w:eastAsia="Times New Roman" w:cs="Times New Roman"/>
                <w:color w:val="000000"/>
                <w:sz w:val="22"/>
              </w:rPr>
            </w:pPr>
            <w:r w:rsidRPr="004D628C">
              <w:rPr>
                <w:rFonts w:eastAsia="Times New Roman" w:cs="Times New Roman"/>
                <w:color w:val="000000"/>
                <w:sz w:val="22"/>
              </w:rPr>
              <w:t>Key Account</w:t>
            </w:r>
          </w:p>
        </w:tc>
        <w:tc>
          <w:tcPr>
            <w:tcW w:w="0" w:type="auto"/>
            <w:tcBorders>
              <w:top w:val="nil"/>
              <w:left w:val="nil"/>
              <w:bottom w:val="single" w:sz="4" w:space="0" w:color="auto"/>
              <w:right w:val="single" w:sz="4" w:space="0" w:color="auto"/>
            </w:tcBorders>
            <w:noWrap/>
            <w:vAlign w:val="center"/>
            <w:hideMark/>
          </w:tcPr>
          <w:p w14:paraId="64DBD04C" w14:textId="77777777" w:rsidR="004D628C" w:rsidRPr="004D628C" w:rsidRDefault="004D628C" w:rsidP="004D628C">
            <w:pPr>
              <w:spacing w:line="240" w:lineRule="auto"/>
              <w:ind w:firstLine="0"/>
              <w:jc w:val="left"/>
              <w:rPr>
                <w:rFonts w:eastAsia="Times New Roman" w:cs="Times New Roman"/>
                <w:color w:val="000000"/>
                <w:sz w:val="22"/>
              </w:rPr>
            </w:pPr>
            <w:r w:rsidRPr="004D628C">
              <w:rPr>
                <w:rFonts w:eastAsia="Times New Roman" w:cs="Times New Roman"/>
                <w:color w:val="000000"/>
                <w:sz w:val="22"/>
              </w:rPr>
              <w:t>Doanh thu lớn</w:t>
            </w:r>
          </w:p>
        </w:tc>
        <w:tc>
          <w:tcPr>
            <w:tcW w:w="0" w:type="auto"/>
            <w:tcBorders>
              <w:top w:val="nil"/>
              <w:left w:val="nil"/>
              <w:bottom w:val="single" w:sz="4" w:space="0" w:color="auto"/>
              <w:right w:val="single" w:sz="4" w:space="0" w:color="auto"/>
            </w:tcBorders>
            <w:noWrap/>
            <w:vAlign w:val="center"/>
            <w:hideMark/>
          </w:tcPr>
          <w:p w14:paraId="5FD2CD39" w14:textId="77777777" w:rsidR="004D628C" w:rsidRPr="004D628C" w:rsidRDefault="004D628C" w:rsidP="004D628C">
            <w:pPr>
              <w:spacing w:line="240" w:lineRule="auto"/>
              <w:ind w:firstLine="0"/>
              <w:jc w:val="left"/>
              <w:rPr>
                <w:rFonts w:eastAsia="Times New Roman" w:cs="Times New Roman"/>
                <w:color w:val="000000"/>
                <w:sz w:val="22"/>
              </w:rPr>
            </w:pPr>
            <w:r w:rsidRPr="004D628C">
              <w:rPr>
                <w:rFonts w:eastAsia="Times New Roman" w:cs="Times New Roman"/>
                <w:color w:val="000000"/>
                <w:sz w:val="22"/>
              </w:rPr>
              <w:t>KAM riêng, chăm sóc VIP</w:t>
            </w:r>
          </w:p>
        </w:tc>
      </w:tr>
      <w:tr w:rsidR="004D628C" w:rsidRPr="004D628C" w14:paraId="0A3ECE47" w14:textId="77777777" w:rsidTr="00221071">
        <w:trPr>
          <w:trHeight w:val="568"/>
          <w:jc w:val="center"/>
        </w:trPr>
        <w:tc>
          <w:tcPr>
            <w:tcW w:w="0" w:type="auto"/>
            <w:tcBorders>
              <w:top w:val="nil"/>
              <w:left w:val="single" w:sz="4" w:space="0" w:color="auto"/>
              <w:bottom w:val="single" w:sz="4" w:space="0" w:color="auto"/>
              <w:right w:val="single" w:sz="4" w:space="0" w:color="auto"/>
            </w:tcBorders>
            <w:noWrap/>
            <w:vAlign w:val="center"/>
            <w:hideMark/>
          </w:tcPr>
          <w:p w14:paraId="15B1263E" w14:textId="77777777" w:rsidR="004D628C" w:rsidRPr="004D628C" w:rsidRDefault="004D628C" w:rsidP="004D628C">
            <w:pPr>
              <w:spacing w:line="240" w:lineRule="auto"/>
              <w:ind w:firstLine="0"/>
              <w:jc w:val="left"/>
              <w:rPr>
                <w:rFonts w:eastAsia="Times New Roman" w:cs="Times New Roman"/>
                <w:color w:val="000000"/>
                <w:sz w:val="22"/>
              </w:rPr>
            </w:pPr>
            <w:r w:rsidRPr="004D628C">
              <w:rPr>
                <w:rFonts w:eastAsia="Times New Roman" w:cs="Times New Roman"/>
                <w:color w:val="000000"/>
                <w:sz w:val="22"/>
              </w:rPr>
              <w:t>Mid-tier</w:t>
            </w:r>
          </w:p>
        </w:tc>
        <w:tc>
          <w:tcPr>
            <w:tcW w:w="0" w:type="auto"/>
            <w:tcBorders>
              <w:top w:val="nil"/>
              <w:left w:val="nil"/>
              <w:bottom w:val="single" w:sz="4" w:space="0" w:color="auto"/>
              <w:right w:val="single" w:sz="4" w:space="0" w:color="auto"/>
            </w:tcBorders>
            <w:noWrap/>
            <w:vAlign w:val="center"/>
            <w:hideMark/>
          </w:tcPr>
          <w:p w14:paraId="4814C88D" w14:textId="77777777" w:rsidR="004D628C" w:rsidRPr="004D628C" w:rsidRDefault="004D628C" w:rsidP="004D628C">
            <w:pPr>
              <w:spacing w:line="240" w:lineRule="auto"/>
              <w:ind w:firstLine="0"/>
              <w:jc w:val="left"/>
              <w:rPr>
                <w:rFonts w:eastAsia="Times New Roman" w:cs="Times New Roman"/>
                <w:color w:val="000000"/>
                <w:sz w:val="22"/>
              </w:rPr>
            </w:pPr>
            <w:r w:rsidRPr="004D628C">
              <w:rPr>
                <w:rFonts w:eastAsia="Times New Roman" w:cs="Times New Roman"/>
                <w:color w:val="000000"/>
                <w:sz w:val="22"/>
              </w:rPr>
              <w:t>Tiềm năng</w:t>
            </w:r>
          </w:p>
        </w:tc>
        <w:tc>
          <w:tcPr>
            <w:tcW w:w="0" w:type="auto"/>
            <w:tcBorders>
              <w:top w:val="nil"/>
              <w:left w:val="nil"/>
              <w:bottom w:val="single" w:sz="4" w:space="0" w:color="auto"/>
              <w:right w:val="single" w:sz="4" w:space="0" w:color="auto"/>
            </w:tcBorders>
            <w:noWrap/>
            <w:vAlign w:val="center"/>
            <w:hideMark/>
          </w:tcPr>
          <w:p w14:paraId="605EB39F" w14:textId="77777777" w:rsidR="004D628C" w:rsidRPr="004D628C" w:rsidRDefault="004D628C" w:rsidP="004D628C">
            <w:pPr>
              <w:spacing w:line="240" w:lineRule="auto"/>
              <w:ind w:firstLine="0"/>
              <w:jc w:val="left"/>
              <w:rPr>
                <w:rFonts w:eastAsia="Times New Roman" w:cs="Times New Roman"/>
                <w:color w:val="000000"/>
                <w:sz w:val="22"/>
              </w:rPr>
            </w:pPr>
            <w:r w:rsidRPr="004D628C">
              <w:rPr>
                <w:rFonts w:eastAsia="Times New Roman" w:cs="Times New Roman"/>
                <w:color w:val="000000"/>
                <w:sz w:val="22"/>
              </w:rPr>
              <w:t>Upsell, bundle dịch vụ</w:t>
            </w:r>
          </w:p>
        </w:tc>
      </w:tr>
      <w:tr w:rsidR="004D628C" w:rsidRPr="004D628C" w14:paraId="5A8DC5DF" w14:textId="77777777" w:rsidTr="00221071">
        <w:trPr>
          <w:trHeight w:val="568"/>
          <w:jc w:val="center"/>
        </w:trPr>
        <w:tc>
          <w:tcPr>
            <w:tcW w:w="0" w:type="auto"/>
            <w:tcBorders>
              <w:top w:val="nil"/>
              <w:left w:val="single" w:sz="4" w:space="0" w:color="auto"/>
              <w:bottom w:val="single" w:sz="4" w:space="0" w:color="auto"/>
              <w:right w:val="single" w:sz="4" w:space="0" w:color="auto"/>
            </w:tcBorders>
            <w:noWrap/>
            <w:vAlign w:val="center"/>
            <w:hideMark/>
          </w:tcPr>
          <w:p w14:paraId="267C27BA" w14:textId="77777777" w:rsidR="004D628C" w:rsidRPr="004D628C" w:rsidRDefault="004D628C" w:rsidP="004D628C">
            <w:pPr>
              <w:spacing w:line="240" w:lineRule="auto"/>
              <w:ind w:firstLine="0"/>
              <w:jc w:val="left"/>
              <w:rPr>
                <w:rFonts w:eastAsia="Times New Roman" w:cs="Times New Roman"/>
                <w:color w:val="000000"/>
                <w:sz w:val="22"/>
              </w:rPr>
            </w:pPr>
            <w:r w:rsidRPr="004D628C">
              <w:rPr>
                <w:rFonts w:eastAsia="Times New Roman" w:cs="Times New Roman"/>
                <w:color w:val="000000"/>
                <w:sz w:val="22"/>
              </w:rPr>
              <w:t>Mass B2B</w:t>
            </w:r>
          </w:p>
        </w:tc>
        <w:tc>
          <w:tcPr>
            <w:tcW w:w="0" w:type="auto"/>
            <w:tcBorders>
              <w:top w:val="nil"/>
              <w:left w:val="nil"/>
              <w:bottom w:val="single" w:sz="4" w:space="0" w:color="auto"/>
              <w:right w:val="single" w:sz="4" w:space="0" w:color="auto"/>
            </w:tcBorders>
            <w:noWrap/>
            <w:vAlign w:val="center"/>
            <w:hideMark/>
          </w:tcPr>
          <w:p w14:paraId="040CCB50" w14:textId="77777777" w:rsidR="004D628C" w:rsidRPr="004D628C" w:rsidRDefault="004D628C" w:rsidP="004D628C">
            <w:pPr>
              <w:spacing w:line="240" w:lineRule="auto"/>
              <w:ind w:firstLine="0"/>
              <w:jc w:val="left"/>
              <w:rPr>
                <w:rFonts w:eastAsia="Times New Roman" w:cs="Times New Roman"/>
                <w:color w:val="000000"/>
                <w:sz w:val="22"/>
              </w:rPr>
            </w:pPr>
            <w:r w:rsidRPr="004D628C">
              <w:rPr>
                <w:rFonts w:eastAsia="Times New Roman" w:cs="Times New Roman"/>
                <w:color w:val="000000"/>
                <w:sz w:val="22"/>
              </w:rPr>
              <w:t>Doanh nghiệp nhỏ</w:t>
            </w:r>
          </w:p>
        </w:tc>
        <w:tc>
          <w:tcPr>
            <w:tcW w:w="0" w:type="auto"/>
            <w:tcBorders>
              <w:top w:val="nil"/>
              <w:left w:val="nil"/>
              <w:bottom w:val="single" w:sz="4" w:space="0" w:color="auto"/>
              <w:right w:val="single" w:sz="4" w:space="0" w:color="auto"/>
            </w:tcBorders>
            <w:noWrap/>
            <w:vAlign w:val="center"/>
            <w:hideMark/>
          </w:tcPr>
          <w:p w14:paraId="79E06D23" w14:textId="77777777" w:rsidR="004D628C" w:rsidRPr="004D628C" w:rsidRDefault="004D628C" w:rsidP="004D628C">
            <w:pPr>
              <w:spacing w:line="240" w:lineRule="auto"/>
              <w:ind w:firstLine="0"/>
              <w:jc w:val="left"/>
              <w:rPr>
                <w:rFonts w:eastAsia="Times New Roman" w:cs="Times New Roman"/>
                <w:color w:val="000000"/>
                <w:sz w:val="22"/>
              </w:rPr>
            </w:pPr>
            <w:r w:rsidRPr="004D628C">
              <w:rPr>
                <w:rFonts w:eastAsia="Times New Roman" w:cs="Times New Roman"/>
                <w:color w:val="000000"/>
                <w:sz w:val="22"/>
              </w:rPr>
              <w:t>Tự động hóa chăm sóc</w:t>
            </w:r>
          </w:p>
        </w:tc>
      </w:tr>
    </w:tbl>
    <w:p w14:paraId="43A48C12" w14:textId="77777777" w:rsidR="00A202E4" w:rsidRPr="00072EBC" w:rsidRDefault="00A202E4" w:rsidP="00A202E4">
      <w:pPr>
        <w:pStyle w:val="Nguon"/>
        <w:rPr>
          <w:sz w:val="24"/>
          <w:szCs w:val="24"/>
        </w:rPr>
      </w:pPr>
      <w:r w:rsidRPr="00072EBC">
        <w:rPr>
          <w:sz w:val="24"/>
          <w:szCs w:val="24"/>
        </w:rPr>
        <w:t>(Nguồn: Đề xuất của tác giả)</w:t>
      </w:r>
    </w:p>
    <w:p w14:paraId="1B26FA8C" w14:textId="2A84A2E5" w:rsidR="004D628C" w:rsidRPr="004D628C" w:rsidRDefault="004D628C" w:rsidP="00DC0426">
      <w:pPr>
        <w:pStyle w:val="-"/>
      </w:pPr>
      <w:r w:rsidRPr="004D628C">
        <w:t xml:space="preserve">Xây dựng chỉ số </w:t>
      </w:r>
      <w:r w:rsidRPr="00A202E4">
        <w:t>Customer Lifetime Value (CLV)</w:t>
      </w:r>
      <w:r w:rsidRPr="004D628C">
        <w:t xml:space="preserve"> cho từng doanh nghiệp </w:t>
      </w:r>
    </w:p>
    <w:p w14:paraId="416684D5" w14:textId="77777777" w:rsidR="004D628C" w:rsidRPr="004D628C" w:rsidRDefault="004D628C" w:rsidP="00DC0426">
      <w:pPr>
        <w:pStyle w:val="-"/>
      </w:pPr>
      <w:r w:rsidRPr="004D628C">
        <w:t xml:space="preserve">Áp dụng chính sách riêng: </w:t>
      </w:r>
    </w:p>
    <w:p w14:paraId="1502AD28" w14:textId="77777777" w:rsidR="004D628C" w:rsidRPr="004D628C" w:rsidRDefault="004D628C" w:rsidP="00337289">
      <w:pPr>
        <w:pStyle w:val="a0"/>
      </w:pPr>
      <w:r w:rsidRPr="004D628C">
        <w:t xml:space="preserve">VIP: ưu đãi riêng, SLA cao </w:t>
      </w:r>
    </w:p>
    <w:p w14:paraId="22B99FD7" w14:textId="77777777" w:rsidR="004D628C" w:rsidRPr="004D628C" w:rsidRDefault="004D628C" w:rsidP="00337289">
      <w:pPr>
        <w:pStyle w:val="a0"/>
      </w:pPr>
      <w:r w:rsidRPr="004D628C">
        <w:t xml:space="preserve">Tiềm năng: chương trình kích thích sử dụng </w:t>
      </w:r>
    </w:p>
    <w:p w14:paraId="4635B972" w14:textId="77777777" w:rsidR="004D628C" w:rsidRDefault="004D628C" w:rsidP="00337289">
      <w:pPr>
        <w:pStyle w:val="a0"/>
      </w:pPr>
      <w:r w:rsidRPr="004D628C">
        <w:t>Thấp: tối ưu chi phí phục vụ</w:t>
      </w:r>
    </w:p>
    <w:p w14:paraId="52DE4B04" w14:textId="77777777" w:rsidR="00221071" w:rsidRPr="004D628C" w:rsidRDefault="00221071" w:rsidP="00221071">
      <w:pPr>
        <w:pStyle w:val="-"/>
        <w:numPr>
          <w:ilvl w:val="0"/>
          <w:numId w:val="0"/>
        </w:numPr>
        <w:ind w:firstLine="357"/>
      </w:pPr>
    </w:p>
    <w:p w14:paraId="1C055484" w14:textId="698E426A" w:rsidR="00072EBC" w:rsidRDefault="00A202E4" w:rsidP="00C536E8">
      <w:pPr>
        <w:pStyle w:val="Bng"/>
      </w:pPr>
      <w:bookmarkStart w:id="83" w:name="_Toc234137834"/>
      <w:r>
        <w:t xml:space="preserve">Bảng </w:t>
      </w:r>
      <w:r w:rsidR="00EA7AF1">
        <w:fldChar w:fldCharType="begin"/>
      </w:r>
      <w:r w:rsidR="00EA7AF1">
        <w:instrText xml:space="preserve"> STYLEREF 1 \s </w:instrText>
      </w:r>
      <w:r w:rsidR="00EA7AF1">
        <w:fldChar w:fldCharType="separate"/>
      </w:r>
      <w:r w:rsidR="005545E7">
        <w:rPr>
          <w:noProof/>
        </w:rPr>
        <w:t>3</w:t>
      </w:r>
      <w:r w:rsidR="00EA7AF1">
        <w:fldChar w:fldCharType="end"/>
      </w:r>
      <w:r w:rsidR="00EA7AF1">
        <w:t>.</w:t>
      </w:r>
      <w:r w:rsidR="00EA7AF1">
        <w:fldChar w:fldCharType="begin"/>
      </w:r>
      <w:r w:rsidR="00EA7AF1">
        <w:instrText xml:space="preserve"> SEQ Bảng \* ARABIC \s 1 </w:instrText>
      </w:r>
      <w:r w:rsidR="00EA7AF1">
        <w:fldChar w:fldCharType="separate"/>
      </w:r>
      <w:r w:rsidR="005545E7">
        <w:rPr>
          <w:noProof/>
        </w:rPr>
        <w:t>5</w:t>
      </w:r>
      <w:r w:rsidR="00EA7AF1">
        <w:fldChar w:fldCharType="end"/>
      </w:r>
      <w:r>
        <w:t xml:space="preserve"> </w:t>
      </w:r>
      <w:r w:rsidR="00AB52B6" w:rsidRPr="00AB52B6">
        <w:t xml:space="preserve">Các chỉ tiêu đánh giá hiệu quả quản trị và phát triển khách hàng </w:t>
      </w:r>
    </w:p>
    <w:p w14:paraId="46279CE6" w14:textId="6E2EFF4E" w:rsidR="00AB52B6" w:rsidRDefault="00AB52B6" w:rsidP="00C536E8">
      <w:pPr>
        <w:pStyle w:val="Bng"/>
      </w:pPr>
      <w:r w:rsidRPr="00AB52B6">
        <w:t>doanh nghiệp</w:t>
      </w:r>
      <w:bookmarkEnd w:id="83"/>
    </w:p>
    <w:p w14:paraId="3EBE96D0" w14:textId="5D5F8E4E" w:rsidR="007D2E34" w:rsidRPr="0075040D" w:rsidRDefault="007D2E34" w:rsidP="007D2E34">
      <w:pPr>
        <w:pStyle w:val="Donvitinh"/>
      </w:pPr>
      <w:r w:rsidRPr="0075040D">
        <w:t>(Đơn vị tính:</w:t>
      </w:r>
      <w:r>
        <w:t xml:space="preserve"> phần trăm)</w:t>
      </w:r>
    </w:p>
    <w:tbl>
      <w:tblPr>
        <w:tblW w:w="5163" w:type="pct"/>
        <w:tblLook w:val="04A0" w:firstRow="1" w:lastRow="0" w:firstColumn="1" w:lastColumn="0" w:noHBand="0" w:noVBand="1"/>
      </w:tblPr>
      <w:tblGrid>
        <w:gridCol w:w="3573"/>
        <w:gridCol w:w="3701"/>
        <w:gridCol w:w="1789"/>
      </w:tblGrid>
      <w:tr w:rsidR="00AB52B6" w:rsidRPr="00AB52B6" w14:paraId="30B3FF1F" w14:textId="77777777" w:rsidTr="00221071">
        <w:trPr>
          <w:trHeight w:val="449"/>
        </w:trPr>
        <w:tc>
          <w:tcPr>
            <w:tcW w:w="1971" w:type="pct"/>
            <w:tcBorders>
              <w:top w:val="single" w:sz="4" w:space="0" w:color="auto"/>
              <w:left w:val="single" w:sz="4" w:space="0" w:color="auto"/>
              <w:bottom w:val="single" w:sz="4" w:space="0" w:color="auto"/>
              <w:right w:val="single" w:sz="4" w:space="0" w:color="auto"/>
            </w:tcBorders>
            <w:noWrap/>
            <w:vAlign w:val="center"/>
            <w:hideMark/>
          </w:tcPr>
          <w:p w14:paraId="51DE0557" w14:textId="77777777" w:rsidR="00AB52B6" w:rsidRPr="00AB52B6" w:rsidRDefault="00AB52B6" w:rsidP="00072EBC">
            <w:pPr>
              <w:spacing w:line="240" w:lineRule="auto"/>
              <w:ind w:firstLine="0"/>
              <w:jc w:val="center"/>
              <w:rPr>
                <w:rFonts w:eastAsia="Times New Roman" w:cs="Times New Roman"/>
                <w:b/>
                <w:bCs/>
                <w:color w:val="000000"/>
                <w:sz w:val="22"/>
              </w:rPr>
            </w:pPr>
            <w:r w:rsidRPr="00AB52B6">
              <w:rPr>
                <w:rFonts w:eastAsia="Times New Roman" w:cs="Times New Roman"/>
                <w:b/>
                <w:bCs/>
                <w:color w:val="000000"/>
                <w:sz w:val="22"/>
              </w:rPr>
              <w:t>Chỉ tiêu</w:t>
            </w:r>
          </w:p>
        </w:tc>
        <w:tc>
          <w:tcPr>
            <w:tcW w:w="2042" w:type="pct"/>
            <w:tcBorders>
              <w:top w:val="single" w:sz="4" w:space="0" w:color="auto"/>
              <w:left w:val="nil"/>
              <w:bottom w:val="single" w:sz="4" w:space="0" w:color="auto"/>
              <w:right w:val="single" w:sz="4" w:space="0" w:color="auto"/>
            </w:tcBorders>
            <w:noWrap/>
            <w:vAlign w:val="center"/>
            <w:hideMark/>
          </w:tcPr>
          <w:p w14:paraId="4D7FBC29" w14:textId="77777777" w:rsidR="00AB52B6" w:rsidRPr="00AB52B6" w:rsidRDefault="00AB52B6" w:rsidP="00072EBC">
            <w:pPr>
              <w:spacing w:line="240" w:lineRule="auto"/>
              <w:ind w:firstLine="0"/>
              <w:jc w:val="center"/>
              <w:rPr>
                <w:rFonts w:eastAsia="Times New Roman" w:cs="Times New Roman"/>
                <w:b/>
                <w:bCs/>
                <w:color w:val="000000"/>
                <w:sz w:val="22"/>
              </w:rPr>
            </w:pPr>
            <w:r w:rsidRPr="00AB52B6">
              <w:rPr>
                <w:rFonts w:eastAsia="Times New Roman" w:cs="Times New Roman"/>
                <w:b/>
                <w:bCs/>
                <w:color w:val="000000"/>
                <w:sz w:val="22"/>
              </w:rPr>
              <w:t>Nội dung đo lường</w:t>
            </w:r>
          </w:p>
        </w:tc>
        <w:tc>
          <w:tcPr>
            <w:tcW w:w="987" w:type="pct"/>
            <w:tcBorders>
              <w:top w:val="single" w:sz="4" w:space="0" w:color="auto"/>
              <w:left w:val="nil"/>
              <w:bottom w:val="single" w:sz="4" w:space="0" w:color="auto"/>
              <w:right w:val="single" w:sz="4" w:space="0" w:color="auto"/>
            </w:tcBorders>
            <w:noWrap/>
            <w:vAlign w:val="center"/>
            <w:hideMark/>
          </w:tcPr>
          <w:p w14:paraId="38625DC4" w14:textId="77777777" w:rsidR="00AB52B6" w:rsidRPr="00AB52B6" w:rsidRDefault="00AB52B6" w:rsidP="00072EBC">
            <w:pPr>
              <w:spacing w:line="240" w:lineRule="auto"/>
              <w:ind w:firstLine="0"/>
              <w:jc w:val="center"/>
              <w:rPr>
                <w:rFonts w:eastAsia="Times New Roman" w:cs="Times New Roman"/>
                <w:b/>
                <w:bCs/>
                <w:color w:val="000000"/>
                <w:sz w:val="22"/>
              </w:rPr>
            </w:pPr>
            <w:r w:rsidRPr="00AB52B6">
              <w:rPr>
                <w:rFonts w:eastAsia="Times New Roman" w:cs="Times New Roman"/>
                <w:b/>
                <w:bCs/>
                <w:color w:val="000000"/>
                <w:sz w:val="22"/>
              </w:rPr>
              <w:t>Mục tiêu</w:t>
            </w:r>
          </w:p>
        </w:tc>
      </w:tr>
      <w:tr w:rsidR="00AB52B6" w:rsidRPr="00AB52B6" w14:paraId="1C7B974A" w14:textId="77777777" w:rsidTr="00221071">
        <w:trPr>
          <w:trHeight w:val="449"/>
        </w:trPr>
        <w:tc>
          <w:tcPr>
            <w:tcW w:w="1971" w:type="pct"/>
            <w:tcBorders>
              <w:top w:val="nil"/>
              <w:left w:val="single" w:sz="4" w:space="0" w:color="auto"/>
              <w:bottom w:val="single" w:sz="4" w:space="0" w:color="auto"/>
              <w:right w:val="single" w:sz="4" w:space="0" w:color="auto"/>
            </w:tcBorders>
            <w:noWrap/>
            <w:vAlign w:val="center"/>
            <w:hideMark/>
          </w:tcPr>
          <w:p w14:paraId="044F16B7" w14:textId="77777777" w:rsidR="00AB52B6" w:rsidRPr="00AB52B6" w:rsidRDefault="00AB52B6" w:rsidP="00072EBC">
            <w:pPr>
              <w:spacing w:line="240" w:lineRule="auto"/>
              <w:ind w:firstLine="0"/>
              <w:jc w:val="left"/>
              <w:rPr>
                <w:rFonts w:eastAsia="Times New Roman" w:cs="Times New Roman"/>
                <w:color w:val="000000"/>
                <w:sz w:val="22"/>
              </w:rPr>
            </w:pPr>
            <w:r w:rsidRPr="00AB52B6">
              <w:rPr>
                <w:rFonts w:eastAsia="Times New Roman" w:cs="Times New Roman"/>
                <w:color w:val="000000"/>
                <w:sz w:val="22"/>
              </w:rPr>
              <w:t>Tỷ lệ phân khúc khách hàng</w:t>
            </w:r>
          </w:p>
        </w:tc>
        <w:tc>
          <w:tcPr>
            <w:tcW w:w="2042" w:type="pct"/>
            <w:tcBorders>
              <w:top w:val="nil"/>
              <w:left w:val="nil"/>
              <w:bottom w:val="single" w:sz="4" w:space="0" w:color="auto"/>
              <w:right w:val="single" w:sz="4" w:space="0" w:color="auto"/>
            </w:tcBorders>
            <w:noWrap/>
            <w:vAlign w:val="center"/>
            <w:hideMark/>
          </w:tcPr>
          <w:p w14:paraId="692724C6" w14:textId="77777777" w:rsidR="00AB52B6" w:rsidRPr="00AB52B6" w:rsidRDefault="00AB52B6" w:rsidP="00072EBC">
            <w:pPr>
              <w:spacing w:line="240" w:lineRule="auto"/>
              <w:ind w:firstLine="0"/>
              <w:jc w:val="left"/>
              <w:rPr>
                <w:rFonts w:eastAsia="Times New Roman" w:cs="Times New Roman"/>
                <w:color w:val="000000"/>
                <w:sz w:val="22"/>
              </w:rPr>
            </w:pPr>
            <w:r w:rsidRPr="00AB52B6">
              <w:rPr>
                <w:rFonts w:eastAsia="Times New Roman" w:cs="Times New Roman"/>
                <w:color w:val="000000"/>
                <w:sz w:val="22"/>
              </w:rPr>
              <w:t>Khách hàng được phân nhóm</w:t>
            </w:r>
          </w:p>
        </w:tc>
        <w:tc>
          <w:tcPr>
            <w:tcW w:w="987" w:type="pct"/>
            <w:tcBorders>
              <w:top w:val="nil"/>
              <w:left w:val="nil"/>
              <w:bottom w:val="single" w:sz="4" w:space="0" w:color="auto"/>
              <w:right w:val="single" w:sz="4" w:space="0" w:color="auto"/>
            </w:tcBorders>
            <w:noWrap/>
            <w:vAlign w:val="center"/>
            <w:hideMark/>
          </w:tcPr>
          <w:p w14:paraId="1DBAA5E9" w14:textId="77777777" w:rsidR="00AB52B6" w:rsidRPr="00AB52B6" w:rsidRDefault="00AB52B6" w:rsidP="00072EBC">
            <w:pPr>
              <w:spacing w:line="240" w:lineRule="auto"/>
              <w:ind w:firstLine="0"/>
              <w:jc w:val="center"/>
              <w:rPr>
                <w:rFonts w:eastAsia="Times New Roman" w:cs="Times New Roman"/>
                <w:color w:val="000000"/>
                <w:sz w:val="22"/>
              </w:rPr>
            </w:pPr>
            <w:r w:rsidRPr="00AB52B6">
              <w:rPr>
                <w:rFonts w:eastAsia="Times New Roman" w:cs="Times New Roman"/>
                <w:color w:val="000000"/>
                <w:sz w:val="22"/>
              </w:rPr>
              <w:t>100%</w:t>
            </w:r>
          </w:p>
        </w:tc>
      </w:tr>
      <w:tr w:rsidR="00AB52B6" w:rsidRPr="00AB52B6" w14:paraId="45A5533A" w14:textId="77777777" w:rsidTr="00221071">
        <w:trPr>
          <w:trHeight w:val="449"/>
        </w:trPr>
        <w:tc>
          <w:tcPr>
            <w:tcW w:w="1971" w:type="pct"/>
            <w:tcBorders>
              <w:top w:val="nil"/>
              <w:left w:val="single" w:sz="4" w:space="0" w:color="auto"/>
              <w:bottom w:val="single" w:sz="4" w:space="0" w:color="auto"/>
              <w:right w:val="single" w:sz="4" w:space="0" w:color="auto"/>
            </w:tcBorders>
            <w:noWrap/>
            <w:vAlign w:val="center"/>
            <w:hideMark/>
          </w:tcPr>
          <w:p w14:paraId="4C67BBD6" w14:textId="77777777" w:rsidR="00AB52B6" w:rsidRPr="00AB52B6" w:rsidRDefault="00AB52B6" w:rsidP="00072EBC">
            <w:pPr>
              <w:spacing w:line="240" w:lineRule="auto"/>
              <w:ind w:firstLine="0"/>
              <w:jc w:val="left"/>
              <w:rPr>
                <w:rFonts w:eastAsia="Times New Roman" w:cs="Times New Roman"/>
                <w:color w:val="000000"/>
                <w:sz w:val="22"/>
              </w:rPr>
            </w:pPr>
            <w:r w:rsidRPr="00AB52B6">
              <w:rPr>
                <w:rFonts w:eastAsia="Times New Roman" w:cs="Times New Roman"/>
                <w:color w:val="000000"/>
                <w:sz w:val="22"/>
              </w:rPr>
              <w:t>Tỷ lệ duy trì khách hàng</w:t>
            </w:r>
          </w:p>
        </w:tc>
        <w:tc>
          <w:tcPr>
            <w:tcW w:w="2042" w:type="pct"/>
            <w:tcBorders>
              <w:top w:val="nil"/>
              <w:left w:val="nil"/>
              <w:bottom w:val="single" w:sz="4" w:space="0" w:color="auto"/>
              <w:right w:val="single" w:sz="4" w:space="0" w:color="auto"/>
            </w:tcBorders>
            <w:noWrap/>
            <w:vAlign w:val="center"/>
            <w:hideMark/>
          </w:tcPr>
          <w:p w14:paraId="429DE54C" w14:textId="77777777" w:rsidR="00AB52B6" w:rsidRPr="00AB52B6" w:rsidRDefault="00AB52B6" w:rsidP="00072EBC">
            <w:pPr>
              <w:spacing w:line="240" w:lineRule="auto"/>
              <w:ind w:firstLine="0"/>
              <w:jc w:val="left"/>
              <w:rPr>
                <w:rFonts w:eastAsia="Times New Roman" w:cs="Times New Roman"/>
                <w:color w:val="000000"/>
                <w:sz w:val="22"/>
              </w:rPr>
            </w:pPr>
            <w:r w:rsidRPr="00AB52B6">
              <w:rPr>
                <w:rFonts w:eastAsia="Times New Roman" w:cs="Times New Roman"/>
                <w:color w:val="000000"/>
                <w:sz w:val="22"/>
              </w:rPr>
              <w:t>Khách hàng tiếp tục sử dụng dịch vụ</w:t>
            </w:r>
          </w:p>
        </w:tc>
        <w:tc>
          <w:tcPr>
            <w:tcW w:w="987" w:type="pct"/>
            <w:tcBorders>
              <w:top w:val="nil"/>
              <w:left w:val="nil"/>
              <w:bottom w:val="single" w:sz="4" w:space="0" w:color="auto"/>
              <w:right w:val="single" w:sz="4" w:space="0" w:color="auto"/>
            </w:tcBorders>
            <w:noWrap/>
            <w:vAlign w:val="center"/>
            <w:hideMark/>
          </w:tcPr>
          <w:p w14:paraId="3E72654F" w14:textId="77777777" w:rsidR="00AB52B6" w:rsidRPr="00AB52B6" w:rsidRDefault="00AB52B6" w:rsidP="00072EBC">
            <w:pPr>
              <w:spacing w:line="240" w:lineRule="auto"/>
              <w:ind w:firstLine="0"/>
              <w:jc w:val="center"/>
              <w:rPr>
                <w:rFonts w:eastAsia="Times New Roman" w:cs="Times New Roman"/>
                <w:color w:val="000000"/>
                <w:sz w:val="22"/>
              </w:rPr>
            </w:pPr>
            <w:r w:rsidRPr="00AB52B6">
              <w:rPr>
                <w:rFonts w:eastAsia="Times New Roman" w:cs="Times New Roman"/>
                <w:color w:val="000000"/>
                <w:sz w:val="22"/>
              </w:rPr>
              <w:t>≥ 90%</w:t>
            </w:r>
          </w:p>
        </w:tc>
      </w:tr>
      <w:tr w:rsidR="00AB52B6" w:rsidRPr="00AB52B6" w14:paraId="7ADC869F" w14:textId="77777777" w:rsidTr="00221071">
        <w:trPr>
          <w:trHeight w:val="449"/>
        </w:trPr>
        <w:tc>
          <w:tcPr>
            <w:tcW w:w="1971" w:type="pct"/>
            <w:tcBorders>
              <w:top w:val="nil"/>
              <w:left w:val="single" w:sz="4" w:space="0" w:color="auto"/>
              <w:bottom w:val="single" w:sz="4" w:space="0" w:color="auto"/>
              <w:right w:val="single" w:sz="4" w:space="0" w:color="auto"/>
            </w:tcBorders>
            <w:noWrap/>
            <w:vAlign w:val="center"/>
            <w:hideMark/>
          </w:tcPr>
          <w:p w14:paraId="7276B581" w14:textId="77777777" w:rsidR="00AB52B6" w:rsidRPr="00AB52B6" w:rsidRDefault="00AB52B6" w:rsidP="00072EBC">
            <w:pPr>
              <w:spacing w:line="240" w:lineRule="auto"/>
              <w:ind w:firstLine="0"/>
              <w:jc w:val="left"/>
              <w:rPr>
                <w:rFonts w:eastAsia="Times New Roman" w:cs="Times New Roman"/>
                <w:color w:val="000000"/>
                <w:sz w:val="22"/>
              </w:rPr>
            </w:pPr>
            <w:r w:rsidRPr="00AB52B6">
              <w:rPr>
                <w:rFonts w:eastAsia="Times New Roman" w:cs="Times New Roman"/>
                <w:color w:val="000000"/>
                <w:sz w:val="22"/>
              </w:rPr>
              <w:t>Giá trị vòng đời khách hàng (CLV)</w:t>
            </w:r>
          </w:p>
        </w:tc>
        <w:tc>
          <w:tcPr>
            <w:tcW w:w="2042" w:type="pct"/>
            <w:tcBorders>
              <w:top w:val="nil"/>
              <w:left w:val="nil"/>
              <w:bottom w:val="single" w:sz="4" w:space="0" w:color="auto"/>
              <w:right w:val="single" w:sz="4" w:space="0" w:color="auto"/>
            </w:tcBorders>
            <w:noWrap/>
            <w:vAlign w:val="center"/>
            <w:hideMark/>
          </w:tcPr>
          <w:p w14:paraId="4F1E031C" w14:textId="77777777" w:rsidR="00AB52B6" w:rsidRPr="00AB52B6" w:rsidRDefault="00AB52B6" w:rsidP="00072EBC">
            <w:pPr>
              <w:spacing w:line="240" w:lineRule="auto"/>
              <w:ind w:firstLine="0"/>
              <w:jc w:val="left"/>
              <w:rPr>
                <w:rFonts w:eastAsia="Times New Roman" w:cs="Times New Roman"/>
                <w:color w:val="000000"/>
                <w:sz w:val="22"/>
              </w:rPr>
            </w:pPr>
            <w:r w:rsidRPr="00AB52B6">
              <w:rPr>
                <w:rFonts w:eastAsia="Times New Roman" w:cs="Times New Roman"/>
                <w:color w:val="000000"/>
                <w:sz w:val="22"/>
              </w:rPr>
              <w:t>Giá trị doanh thu dài hạn</w:t>
            </w:r>
          </w:p>
        </w:tc>
        <w:tc>
          <w:tcPr>
            <w:tcW w:w="987" w:type="pct"/>
            <w:tcBorders>
              <w:top w:val="nil"/>
              <w:left w:val="nil"/>
              <w:bottom w:val="single" w:sz="4" w:space="0" w:color="auto"/>
              <w:right w:val="single" w:sz="4" w:space="0" w:color="auto"/>
            </w:tcBorders>
            <w:noWrap/>
            <w:vAlign w:val="center"/>
            <w:hideMark/>
          </w:tcPr>
          <w:p w14:paraId="4D6A1CB7" w14:textId="77777777" w:rsidR="00AB52B6" w:rsidRPr="00AB52B6" w:rsidRDefault="00AB52B6" w:rsidP="00072EBC">
            <w:pPr>
              <w:spacing w:line="240" w:lineRule="auto"/>
              <w:ind w:firstLine="0"/>
              <w:jc w:val="center"/>
              <w:rPr>
                <w:rFonts w:eastAsia="Times New Roman" w:cs="Times New Roman"/>
                <w:color w:val="000000"/>
                <w:sz w:val="22"/>
              </w:rPr>
            </w:pPr>
            <w:r w:rsidRPr="00AB52B6">
              <w:rPr>
                <w:rFonts w:eastAsia="Times New Roman" w:cs="Times New Roman"/>
                <w:color w:val="000000"/>
                <w:sz w:val="22"/>
              </w:rPr>
              <w:t>Tăng ≥ 15%</w:t>
            </w:r>
          </w:p>
        </w:tc>
      </w:tr>
      <w:tr w:rsidR="00AB52B6" w:rsidRPr="00AB52B6" w14:paraId="3619E867" w14:textId="77777777" w:rsidTr="00221071">
        <w:trPr>
          <w:trHeight w:val="449"/>
        </w:trPr>
        <w:tc>
          <w:tcPr>
            <w:tcW w:w="1971" w:type="pct"/>
            <w:tcBorders>
              <w:top w:val="nil"/>
              <w:left w:val="single" w:sz="4" w:space="0" w:color="auto"/>
              <w:bottom w:val="single" w:sz="4" w:space="0" w:color="auto"/>
              <w:right w:val="single" w:sz="4" w:space="0" w:color="auto"/>
            </w:tcBorders>
            <w:noWrap/>
            <w:vAlign w:val="center"/>
            <w:hideMark/>
          </w:tcPr>
          <w:p w14:paraId="79258269" w14:textId="77777777" w:rsidR="00AB52B6" w:rsidRPr="00AB52B6" w:rsidRDefault="00AB52B6" w:rsidP="00072EBC">
            <w:pPr>
              <w:spacing w:line="240" w:lineRule="auto"/>
              <w:ind w:firstLine="0"/>
              <w:jc w:val="left"/>
              <w:rPr>
                <w:rFonts w:eastAsia="Times New Roman" w:cs="Times New Roman"/>
                <w:color w:val="000000"/>
                <w:sz w:val="22"/>
              </w:rPr>
            </w:pPr>
            <w:r w:rsidRPr="00AB52B6">
              <w:rPr>
                <w:rFonts w:eastAsia="Times New Roman" w:cs="Times New Roman"/>
                <w:color w:val="000000"/>
                <w:sz w:val="22"/>
              </w:rPr>
              <w:t>Tỷ lệ rời bỏ khách hàng</w:t>
            </w:r>
          </w:p>
        </w:tc>
        <w:tc>
          <w:tcPr>
            <w:tcW w:w="2042" w:type="pct"/>
            <w:tcBorders>
              <w:top w:val="nil"/>
              <w:left w:val="nil"/>
              <w:bottom w:val="single" w:sz="4" w:space="0" w:color="auto"/>
              <w:right w:val="single" w:sz="4" w:space="0" w:color="auto"/>
            </w:tcBorders>
            <w:noWrap/>
            <w:vAlign w:val="center"/>
            <w:hideMark/>
          </w:tcPr>
          <w:p w14:paraId="2F08F1B4" w14:textId="77777777" w:rsidR="00AB52B6" w:rsidRPr="00AB52B6" w:rsidRDefault="00AB52B6" w:rsidP="00072EBC">
            <w:pPr>
              <w:spacing w:line="240" w:lineRule="auto"/>
              <w:ind w:firstLine="0"/>
              <w:jc w:val="left"/>
              <w:rPr>
                <w:rFonts w:eastAsia="Times New Roman" w:cs="Times New Roman"/>
                <w:color w:val="000000"/>
                <w:sz w:val="22"/>
              </w:rPr>
            </w:pPr>
            <w:r w:rsidRPr="00AB52B6">
              <w:rPr>
                <w:rFonts w:eastAsia="Times New Roman" w:cs="Times New Roman"/>
                <w:color w:val="000000"/>
                <w:sz w:val="22"/>
              </w:rPr>
              <w:t>Khách hàng ngừng sử dụng</w:t>
            </w:r>
          </w:p>
        </w:tc>
        <w:tc>
          <w:tcPr>
            <w:tcW w:w="987" w:type="pct"/>
            <w:tcBorders>
              <w:top w:val="nil"/>
              <w:left w:val="nil"/>
              <w:bottom w:val="single" w:sz="4" w:space="0" w:color="auto"/>
              <w:right w:val="single" w:sz="4" w:space="0" w:color="auto"/>
            </w:tcBorders>
            <w:noWrap/>
            <w:vAlign w:val="center"/>
            <w:hideMark/>
          </w:tcPr>
          <w:p w14:paraId="052D4E1A" w14:textId="77777777" w:rsidR="00AB52B6" w:rsidRPr="00AB52B6" w:rsidRDefault="00AB52B6" w:rsidP="00072EBC">
            <w:pPr>
              <w:spacing w:line="240" w:lineRule="auto"/>
              <w:ind w:firstLine="0"/>
              <w:jc w:val="center"/>
              <w:rPr>
                <w:rFonts w:eastAsia="Times New Roman" w:cs="Times New Roman"/>
                <w:color w:val="000000"/>
                <w:sz w:val="22"/>
              </w:rPr>
            </w:pPr>
            <w:r w:rsidRPr="00AB52B6">
              <w:rPr>
                <w:rFonts w:eastAsia="Times New Roman" w:cs="Times New Roman"/>
                <w:color w:val="000000"/>
                <w:sz w:val="22"/>
              </w:rPr>
              <w:t>Giảm ≥ 10–15%</w:t>
            </w:r>
          </w:p>
        </w:tc>
      </w:tr>
      <w:tr w:rsidR="00AB52B6" w:rsidRPr="00AB52B6" w14:paraId="6D782044" w14:textId="77777777" w:rsidTr="00221071">
        <w:trPr>
          <w:trHeight w:val="449"/>
        </w:trPr>
        <w:tc>
          <w:tcPr>
            <w:tcW w:w="1971" w:type="pct"/>
            <w:tcBorders>
              <w:top w:val="nil"/>
              <w:left w:val="single" w:sz="4" w:space="0" w:color="auto"/>
              <w:bottom w:val="single" w:sz="4" w:space="0" w:color="auto"/>
              <w:right w:val="single" w:sz="4" w:space="0" w:color="auto"/>
            </w:tcBorders>
            <w:noWrap/>
            <w:vAlign w:val="center"/>
            <w:hideMark/>
          </w:tcPr>
          <w:p w14:paraId="1AF590A9" w14:textId="77777777" w:rsidR="00AB52B6" w:rsidRPr="00AB52B6" w:rsidRDefault="00AB52B6" w:rsidP="00072EBC">
            <w:pPr>
              <w:spacing w:line="240" w:lineRule="auto"/>
              <w:ind w:firstLine="0"/>
              <w:jc w:val="left"/>
              <w:rPr>
                <w:rFonts w:eastAsia="Times New Roman" w:cs="Times New Roman"/>
                <w:color w:val="000000"/>
                <w:sz w:val="22"/>
              </w:rPr>
            </w:pPr>
            <w:r w:rsidRPr="00AB52B6">
              <w:rPr>
                <w:rFonts w:eastAsia="Times New Roman" w:cs="Times New Roman"/>
                <w:color w:val="000000"/>
                <w:sz w:val="22"/>
              </w:rPr>
              <w:t>Tỷ lệ hoàn thành mục tiêu CRM</w:t>
            </w:r>
          </w:p>
        </w:tc>
        <w:tc>
          <w:tcPr>
            <w:tcW w:w="2042" w:type="pct"/>
            <w:tcBorders>
              <w:top w:val="nil"/>
              <w:left w:val="nil"/>
              <w:bottom w:val="single" w:sz="4" w:space="0" w:color="auto"/>
              <w:right w:val="single" w:sz="4" w:space="0" w:color="auto"/>
            </w:tcBorders>
            <w:noWrap/>
            <w:vAlign w:val="center"/>
            <w:hideMark/>
          </w:tcPr>
          <w:p w14:paraId="59BB63AF" w14:textId="77777777" w:rsidR="00AB52B6" w:rsidRPr="00AB52B6" w:rsidRDefault="00AB52B6" w:rsidP="00072EBC">
            <w:pPr>
              <w:spacing w:line="240" w:lineRule="auto"/>
              <w:ind w:firstLine="0"/>
              <w:jc w:val="left"/>
              <w:rPr>
                <w:rFonts w:eastAsia="Times New Roman" w:cs="Times New Roman"/>
                <w:color w:val="000000"/>
                <w:sz w:val="22"/>
              </w:rPr>
            </w:pPr>
            <w:r w:rsidRPr="00AB52B6">
              <w:rPr>
                <w:rFonts w:eastAsia="Times New Roman" w:cs="Times New Roman"/>
                <w:color w:val="000000"/>
                <w:sz w:val="22"/>
              </w:rPr>
              <w:t>Mức độ đạt kế hoạch</w:t>
            </w:r>
          </w:p>
        </w:tc>
        <w:tc>
          <w:tcPr>
            <w:tcW w:w="987" w:type="pct"/>
            <w:tcBorders>
              <w:top w:val="nil"/>
              <w:left w:val="nil"/>
              <w:bottom w:val="single" w:sz="4" w:space="0" w:color="auto"/>
              <w:right w:val="single" w:sz="4" w:space="0" w:color="auto"/>
            </w:tcBorders>
            <w:noWrap/>
            <w:vAlign w:val="center"/>
            <w:hideMark/>
          </w:tcPr>
          <w:p w14:paraId="04EC0493" w14:textId="77777777" w:rsidR="00AB52B6" w:rsidRPr="00AB52B6" w:rsidRDefault="00AB52B6" w:rsidP="00072EBC">
            <w:pPr>
              <w:spacing w:line="240" w:lineRule="auto"/>
              <w:ind w:firstLine="0"/>
              <w:jc w:val="center"/>
              <w:rPr>
                <w:rFonts w:eastAsia="Times New Roman" w:cs="Times New Roman"/>
                <w:color w:val="000000"/>
                <w:sz w:val="22"/>
              </w:rPr>
            </w:pPr>
            <w:r w:rsidRPr="00AB52B6">
              <w:rPr>
                <w:rFonts w:eastAsia="Times New Roman" w:cs="Times New Roman"/>
                <w:color w:val="000000"/>
                <w:sz w:val="22"/>
              </w:rPr>
              <w:t>≥ 90%</w:t>
            </w:r>
          </w:p>
        </w:tc>
      </w:tr>
    </w:tbl>
    <w:p w14:paraId="2761218E" w14:textId="77777777" w:rsidR="00A202E4" w:rsidRPr="00072EBC" w:rsidRDefault="00A202E4" w:rsidP="00A202E4">
      <w:pPr>
        <w:pStyle w:val="Nguon"/>
        <w:rPr>
          <w:sz w:val="24"/>
          <w:szCs w:val="24"/>
        </w:rPr>
      </w:pPr>
      <w:r w:rsidRPr="00072EBC">
        <w:rPr>
          <w:sz w:val="24"/>
          <w:szCs w:val="24"/>
        </w:rPr>
        <w:t>(Nguồn: Đề xuất của tác giả)</w:t>
      </w:r>
    </w:p>
    <w:p w14:paraId="316B59F9" w14:textId="07541183" w:rsidR="001A0C12" w:rsidRDefault="001A0C12" w:rsidP="001A0C12">
      <w:pPr>
        <w:pStyle w:val="Heading3"/>
        <w:rPr>
          <w:rFonts w:cs="Times New Roman"/>
        </w:rPr>
      </w:pPr>
      <w:bookmarkStart w:id="84" w:name="_Toc227593786"/>
      <w:r w:rsidRPr="00A11658">
        <w:rPr>
          <w:rFonts w:cs="Times New Roman"/>
        </w:rPr>
        <w:t>Giải pháp về tương tác với khách hàng</w:t>
      </w:r>
      <w:bookmarkEnd w:id="84"/>
    </w:p>
    <w:p w14:paraId="7257E3F4" w14:textId="77777777" w:rsidR="00AB52B6" w:rsidRDefault="00AB52B6" w:rsidP="00AB52B6">
      <w:r>
        <w:t>Tương tác với khách hàng là quá trình truyền thông hai chiều, đóng vai trò quan trọng trong việc nâng cao trải nghiệm và mức độ hài lòng của khách hàng doanh nghiệp.</w:t>
      </w:r>
    </w:p>
    <w:p w14:paraId="5EBF1449" w14:textId="7465E3DD" w:rsidR="00AB52B6" w:rsidRDefault="00AB52B6" w:rsidP="00AB52B6">
      <w:r>
        <w:t xml:space="preserve">VNPT </w:t>
      </w:r>
      <w:r w:rsidR="00DB0378">
        <w:t>VinaPhone</w:t>
      </w:r>
      <w:r>
        <w:t xml:space="preserve"> cần xây dựng hệ thống tương tác khách hàng đa kênh, bao gồm giao dịch trực tiếp, call center, email, website và các nền tảng số. Các kênh này </w:t>
      </w:r>
      <w:r>
        <w:lastRenderedPageBreak/>
        <w:t>cần được tích hợp và đồng bộ dữ liệu nhằm đảm bảo thông tin khách hàng được quản lý tập trung.</w:t>
      </w:r>
    </w:p>
    <w:p w14:paraId="5E37BD90" w14:textId="77777777" w:rsidR="00AB52B6" w:rsidRDefault="00AB52B6" w:rsidP="00AB52B6">
      <w:r>
        <w:t>Đồng thời, cần chuyển từ mô hình tương tác bị động sang chủ động, trong đó nhân viên chủ động liên hệ, chăm sóc và cung cấp thông tin cho khách hàng. Việc cá nhân hóa tương tác dựa trên dữ liệu khách hàng sẽ góp phần nâng cao trải nghiệm.</w:t>
      </w:r>
    </w:p>
    <w:p w14:paraId="0FBF738F" w14:textId="3A9EB204" w:rsidR="00AB52B6" w:rsidRDefault="00AB52B6" w:rsidP="00AB52B6">
      <w:r>
        <w:t>Bên cạnh đó, cần chuẩn hóa quy trình chăm sóc khách hàng và nâng cao kỹ năng giao tiếp của đội ngũ nhân viên nhằm đảm bảo tính chuyên nghiệp và hiệu quả trong tương tác.</w:t>
      </w:r>
    </w:p>
    <w:p w14:paraId="11D90363" w14:textId="730E5F5D" w:rsidR="004D628C" w:rsidRDefault="004D628C" w:rsidP="00AB52B6">
      <w:r w:rsidRPr="004D628C">
        <w:t xml:space="preserve">Thay vì “đa kênh chung chung”, cần triển </w:t>
      </w:r>
      <w:r w:rsidRPr="00A202E4">
        <w:t>khai các công cụ tương tác chuyên biệt cho B2B</w:t>
      </w:r>
    </w:p>
    <w:p w14:paraId="65395726" w14:textId="24473689" w:rsidR="004D628C" w:rsidRPr="004D628C" w:rsidRDefault="004D628C" w:rsidP="00A202E4">
      <w:pPr>
        <w:pStyle w:val="a"/>
      </w:pPr>
      <w:r w:rsidRPr="004D628C">
        <w:t xml:space="preserve">Tổ chức hội thảo công nghệ (Tech Seminar) định kỳ </w:t>
      </w:r>
    </w:p>
    <w:p w14:paraId="63D14BF5" w14:textId="77777777" w:rsidR="004D628C" w:rsidRPr="004D628C" w:rsidRDefault="004D628C" w:rsidP="00DC0426">
      <w:pPr>
        <w:pStyle w:val="-"/>
      </w:pPr>
      <w:r w:rsidRPr="004D628C">
        <w:t xml:space="preserve">Chủ đề: Cloud, AI, chuyển đổi số </w:t>
      </w:r>
    </w:p>
    <w:p w14:paraId="6F5BD935" w14:textId="77777777" w:rsidR="004D628C" w:rsidRPr="004D628C" w:rsidRDefault="004D628C" w:rsidP="00DC0426">
      <w:pPr>
        <w:pStyle w:val="-"/>
      </w:pPr>
      <w:r w:rsidRPr="004D628C">
        <w:t xml:space="preserve">Tần suất: 1–2 quý/lần </w:t>
      </w:r>
    </w:p>
    <w:p w14:paraId="31A8B2FA" w14:textId="77777777" w:rsidR="004D628C" w:rsidRPr="004D628C" w:rsidRDefault="004D628C" w:rsidP="00DC0426">
      <w:pPr>
        <w:pStyle w:val="-"/>
      </w:pPr>
      <w:r w:rsidRPr="004D628C">
        <w:t xml:space="preserve">Mục tiêu: bán giải pháp, xây dựng quan hệ </w:t>
      </w:r>
    </w:p>
    <w:p w14:paraId="2FE6E9E0" w14:textId="46CC8D5F" w:rsidR="004D628C" w:rsidRPr="004D628C" w:rsidRDefault="004D628C" w:rsidP="00DC0426">
      <w:pPr>
        <w:pStyle w:val="-"/>
      </w:pPr>
      <w:r w:rsidRPr="004D628C">
        <w:t xml:space="preserve">Thiết lập kênh hỗ trợ riêng cho khách hàng VIP </w:t>
      </w:r>
    </w:p>
    <w:p w14:paraId="48A71409" w14:textId="77777777" w:rsidR="004D628C" w:rsidRPr="004D628C" w:rsidRDefault="004D628C" w:rsidP="00DC0426">
      <w:pPr>
        <w:pStyle w:val="-"/>
      </w:pPr>
      <w:r w:rsidRPr="004D628C">
        <w:t xml:space="preserve">Group Zalo/Teams riêng cho từng khách hàng lớn </w:t>
      </w:r>
    </w:p>
    <w:p w14:paraId="4CB8790E" w14:textId="77777777" w:rsidR="004D628C" w:rsidRPr="004B16DA" w:rsidRDefault="004D628C" w:rsidP="00DC0426">
      <w:pPr>
        <w:pStyle w:val="-"/>
        <w:rPr>
          <w:lang w:val="pt-BR"/>
        </w:rPr>
      </w:pPr>
      <w:r w:rsidRPr="004B16DA">
        <w:rPr>
          <w:lang w:val="pt-BR"/>
        </w:rPr>
        <w:t xml:space="preserve">Hotline ưu tiên (SLA &lt; 2h) </w:t>
      </w:r>
    </w:p>
    <w:p w14:paraId="5C08FB7B" w14:textId="4C09C6A8" w:rsidR="004D628C" w:rsidRPr="004D628C" w:rsidRDefault="004D628C" w:rsidP="00DC0426">
      <w:pPr>
        <w:pStyle w:val="-"/>
      </w:pPr>
      <w:r w:rsidRPr="004D628C">
        <w:t xml:space="preserve">Chăm sóc chủ động </w:t>
      </w:r>
    </w:p>
    <w:p w14:paraId="5FA47F04" w14:textId="77777777" w:rsidR="004D628C" w:rsidRPr="004D628C" w:rsidRDefault="004D628C" w:rsidP="00DC0426">
      <w:pPr>
        <w:pStyle w:val="-"/>
      </w:pPr>
      <w:r w:rsidRPr="004D628C">
        <w:t xml:space="preserve">KAM định kỳ gặp khách hàng (1–2 lần/tháng) </w:t>
      </w:r>
    </w:p>
    <w:p w14:paraId="44A9946B" w14:textId="77777777" w:rsidR="004D628C" w:rsidRPr="004D628C" w:rsidRDefault="004D628C" w:rsidP="00DC0426">
      <w:pPr>
        <w:pStyle w:val="-"/>
      </w:pPr>
      <w:r w:rsidRPr="004D628C">
        <w:t xml:space="preserve">Gửi báo cáo sử dụng dịch vụ hàng tháng </w:t>
      </w:r>
    </w:p>
    <w:p w14:paraId="38AFB027" w14:textId="606C2877" w:rsidR="004D628C" w:rsidRPr="004D628C" w:rsidRDefault="004D628C" w:rsidP="00DC0426">
      <w:pPr>
        <w:pStyle w:val="-"/>
      </w:pPr>
      <w:r w:rsidRPr="004D628C">
        <w:t xml:space="preserve">Cổng khách hàng doanh nghiệp (B2B Portal) </w:t>
      </w:r>
    </w:p>
    <w:p w14:paraId="4705957E" w14:textId="77777777" w:rsidR="004D628C" w:rsidRPr="004D628C" w:rsidRDefault="004D628C" w:rsidP="00DC0426">
      <w:pPr>
        <w:pStyle w:val="-"/>
      </w:pPr>
      <w:r w:rsidRPr="004D628C">
        <w:t xml:space="preserve">Tra cứu dịch vụ </w:t>
      </w:r>
    </w:p>
    <w:p w14:paraId="3C44EDFF" w14:textId="77777777" w:rsidR="004D628C" w:rsidRPr="004D628C" w:rsidRDefault="004D628C" w:rsidP="00DC0426">
      <w:pPr>
        <w:pStyle w:val="-"/>
      </w:pPr>
      <w:r w:rsidRPr="004D628C">
        <w:t xml:space="preserve">Gửi yêu cầu hỗ trợ </w:t>
      </w:r>
    </w:p>
    <w:p w14:paraId="3B6B26B4" w14:textId="77777777" w:rsidR="004D628C" w:rsidRDefault="004D628C" w:rsidP="00DC0426">
      <w:pPr>
        <w:pStyle w:val="-"/>
      </w:pPr>
      <w:r w:rsidRPr="004D628C">
        <w:t>Theo dõi hợp đồng</w:t>
      </w:r>
    </w:p>
    <w:p w14:paraId="03E4F8E4" w14:textId="00D3EDB4" w:rsidR="00762957" w:rsidRPr="004D628C" w:rsidRDefault="00762957" w:rsidP="00762957">
      <w:r w:rsidRPr="00762957">
        <w:t>Các giải pháp tương tác đa kênh và hỗ trợ chuyên biệt này nhằm khắc phục triệt để tình trạng 18,5% sự cố kỹ thuật bị xử lý quá hạn SLA đã được chỉ ra ở phần thực trạng, hướng tới mục tiêu thời gian xử lý dưới 2 giờ và tỷ lệ khiếu nại được xử lý đúng hạn đạt trên 95%.</w:t>
      </w:r>
    </w:p>
    <w:p w14:paraId="7B7D209C" w14:textId="5775778B" w:rsidR="00C515A8" w:rsidRDefault="00A202E4" w:rsidP="00C536E8">
      <w:pPr>
        <w:pStyle w:val="Bng"/>
      </w:pPr>
      <w:bookmarkStart w:id="85" w:name="_Toc234137835"/>
      <w:r>
        <w:t xml:space="preserve">Bảng </w:t>
      </w:r>
      <w:r w:rsidR="00EA7AF1">
        <w:fldChar w:fldCharType="begin"/>
      </w:r>
      <w:r w:rsidR="00EA7AF1">
        <w:instrText xml:space="preserve"> STYLEREF 1 \s </w:instrText>
      </w:r>
      <w:r w:rsidR="00EA7AF1">
        <w:fldChar w:fldCharType="separate"/>
      </w:r>
      <w:r w:rsidR="005545E7">
        <w:rPr>
          <w:noProof/>
        </w:rPr>
        <w:t>3</w:t>
      </w:r>
      <w:r w:rsidR="00EA7AF1">
        <w:fldChar w:fldCharType="end"/>
      </w:r>
      <w:r w:rsidR="00EA7AF1">
        <w:t>.</w:t>
      </w:r>
      <w:r w:rsidR="00EA7AF1">
        <w:fldChar w:fldCharType="begin"/>
      </w:r>
      <w:r w:rsidR="00EA7AF1">
        <w:instrText xml:space="preserve"> SEQ Bảng \* ARABIC \s 1 </w:instrText>
      </w:r>
      <w:r w:rsidR="00EA7AF1">
        <w:fldChar w:fldCharType="separate"/>
      </w:r>
      <w:r w:rsidR="005545E7">
        <w:rPr>
          <w:noProof/>
        </w:rPr>
        <w:t>6</w:t>
      </w:r>
      <w:r w:rsidR="00EA7AF1">
        <w:fldChar w:fldCharType="end"/>
      </w:r>
      <w:r>
        <w:t xml:space="preserve"> </w:t>
      </w:r>
      <w:r w:rsidR="00C515A8" w:rsidRPr="00C515A8">
        <w:t>Nhóm chỉ tiêu đánh giá chất lượng tương tác và trải nghiệm khách hàng:</w:t>
      </w:r>
      <w:bookmarkEnd w:id="85"/>
    </w:p>
    <w:tbl>
      <w:tblPr>
        <w:tblW w:w="5189" w:type="pct"/>
        <w:tblLook w:val="04A0" w:firstRow="1" w:lastRow="0" w:firstColumn="1" w:lastColumn="0" w:noHBand="0" w:noVBand="1"/>
      </w:tblPr>
      <w:tblGrid>
        <w:gridCol w:w="4079"/>
        <w:gridCol w:w="3851"/>
        <w:gridCol w:w="1179"/>
      </w:tblGrid>
      <w:tr w:rsidR="00C515A8" w:rsidRPr="00C515A8" w14:paraId="78379238" w14:textId="77777777" w:rsidTr="00221071">
        <w:trPr>
          <w:trHeight w:val="471"/>
        </w:trPr>
        <w:tc>
          <w:tcPr>
            <w:tcW w:w="2239" w:type="pct"/>
            <w:tcBorders>
              <w:top w:val="single" w:sz="4" w:space="0" w:color="auto"/>
              <w:left w:val="single" w:sz="4" w:space="0" w:color="auto"/>
              <w:bottom w:val="single" w:sz="4" w:space="0" w:color="auto"/>
              <w:right w:val="single" w:sz="4" w:space="0" w:color="auto"/>
            </w:tcBorders>
            <w:noWrap/>
            <w:vAlign w:val="center"/>
            <w:hideMark/>
          </w:tcPr>
          <w:p w14:paraId="4D53EB7B" w14:textId="77777777" w:rsidR="00C515A8" w:rsidRPr="00C515A8" w:rsidRDefault="00C515A8" w:rsidP="00221071">
            <w:pPr>
              <w:spacing w:before="160" w:after="160" w:line="240" w:lineRule="auto"/>
              <w:ind w:firstLine="0"/>
              <w:jc w:val="center"/>
              <w:rPr>
                <w:rFonts w:eastAsia="Times New Roman" w:cs="Times New Roman"/>
                <w:b/>
                <w:bCs/>
                <w:color w:val="000000"/>
                <w:sz w:val="22"/>
              </w:rPr>
            </w:pPr>
            <w:r w:rsidRPr="00C515A8">
              <w:rPr>
                <w:rFonts w:eastAsia="Times New Roman" w:cs="Times New Roman"/>
                <w:b/>
                <w:bCs/>
                <w:color w:val="000000"/>
                <w:sz w:val="22"/>
              </w:rPr>
              <w:lastRenderedPageBreak/>
              <w:t>Chỉ tiêu</w:t>
            </w:r>
          </w:p>
        </w:tc>
        <w:tc>
          <w:tcPr>
            <w:tcW w:w="2114" w:type="pct"/>
            <w:tcBorders>
              <w:top w:val="single" w:sz="4" w:space="0" w:color="auto"/>
              <w:left w:val="nil"/>
              <w:bottom w:val="single" w:sz="4" w:space="0" w:color="auto"/>
              <w:right w:val="single" w:sz="4" w:space="0" w:color="auto"/>
            </w:tcBorders>
            <w:noWrap/>
            <w:vAlign w:val="center"/>
            <w:hideMark/>
          </w:tcPr>
          <w:p w14:paraId="277DA401" w14:textId="77777777" w:rsidR="00C515A8" w:rsidRPr="00C515A8" w:rsidRDefault="00C515A8" w:rsidP="00221071">
            <w:pPr>
              <w:spacing w:before="160" w:after="160" w:line="240" w:lineRule="auto"/>
              <w:ind w:firstLine="0"/>
              <w:jc w:val="center"/>
              <w:rPr>
                <w:rFonts w:eastAsia="Times New Roman" w:cs="Times New Roman"/>
                <w:b/>
                <w:bCs/>
                <w:color w:val="000000"/>
                <w:sz w:val="22"/>
              </w:rPr>
            </w:pPr>
            <w:r w:rsidRPr="00C515A8">
              <w:rPr>
                <w:rFonts w:eastAsia="Times New Roman" w:cs="Times New Roman"/>
                <w:b/>
                <w:bCs/>
                <w:color w:val="000000"/>
                <w:sz w:val="22"/>
              </w:rPr>
              <w:t>Nội dung đo lường</w:t>
            </w:r>
          </w:p>
        </w:tc>
        <w:tc>
          <w:tcPr>
            <w:tcW w:w="647" w:type="pct"/>
            <w:tcBorders>
              <w:top w:val="single" w:sz="4" w:space="0" w:color="auto"/>
              <w:left w:val="nil"/>
              <w:bottom w:val="single" w:sz="4" w:space="0" w:color="auto"/>
              <w:right w:val="single" w:sz="4" w:space="0" w:color="auto"/>
            </w:tcBorders>
            <w:noWrap/>
            <w:vAlign w:val="center"/>
            <w:hideMark/>
          </w:tcPr>
          <w:p w14:paraId="1A09776F" w14:textId="77777777" w:rsidR="00C515A8" w:rsidRPr="00C515A8" w:rsidRDefault="00C515A8" w:rsidP="00221071">
            <w:pPr>
              <w:spacing w:before="160" w:after="160" w:line="240" w:lineRule="auto"/>
              <w:ind w:firstLine="0"/>
              <w:jc w:val="center"/>
              <w:rPr>
                <w:rFonts w:eastAsia="Times New Roman" w:cs="Times New Roman"/>
                <w:b/>
                <w:bCs/>
                <w:color w:val="000000"/>
                <w:sz w:val="22"/>
              </w:rPr>
            </w:pPr>
            <w:r w:rsidRPr="00C515A8">
              <w:rPr>
                <w:rFonts w:eastAsia="Times New Roman" w:cs="Times New Roman"/>
                <w:b/>
                <w:bCs/>
                <w:color w:val="000000"/>
                <w:sz w:val="22"/>
              </w:rPr>
              <w:t>Mục tiêu</w:t>
            </w:r>
          </w:p>
        </w:tc>
      </w:tr>
      <w:tr w:rsidR="00C515A8" w:rsidRPr="00C515A8" w14:paraId="454A66F6" w14:textId="77777777" w:rsidTr="00221071">
        <w:trPr>
          <w:trHeight w:val="471"/>
        </w:trPr>
        <w:tc>
          <w:tcPr>
            <w:tcW w:w="2239" w:type="pct"/>
            <w:tcBorders>
              <w:top w:val="nil"/>
              <w:left w:val="single" w:sz="4" w:space="0" w:color="auto"/>
              <w:bottom w:val="single" w:sz="4" w:space="0" w:color="auto"/>
              <w:right w:val="single" w:sz="4" w:space="0" w:color="auto"/>
            </w:tcBorders>
            <w:noWrap/>
            <w:vAlign w:val="center"/>
            <w:hideMark/>
          </w:tcPr>
          <w:p w14:paraId="06F177B1"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Mức độ hài lòng khách hàng (CSAT)</w:t>
            </w:r>
          </w:p>
        </w:tc>
        <w:tc>
          <w:tcPr>
            <w:tcW w:w="2114" w:type="pct"/>
            <w:tcBorders>
              <w:top w:val="nil"/>
              <w:left w:val="nil"/>
              <w:bottom w:val="single" w:sz="4" w:space="0" w:color="auto"/>
              <w:right w:val="single" w:sz="4" w:space="0" w:color="auto"/>
            </w:tcBorders>
            <w:noWrap/>
            <w:vAlign w:val="center"/>
            <w:hideMark/>
          </w:tcPr>
          <w:p w14:paraId="788972D3"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Đánh giá theo thang 1–5</w:t>
            </w:r>
          </w:p>
        </w:tc>
        <w:tc>
          <w:tcPr>
            <w:tcW w:w="647" w:type="pct"/>
            <w:tcBorders>
              <w:top w:val="nil"/>
              <w:left w:val="nil"/>
              <w:bottom w:val="single" w:sz="4" w:space="0" w:color="auto"/>
              <w:right w:val="single" w:sz="4" w:space="0" w:color="auto"/>
            </w:tcBorders>
            <w:noWrap/>
            <w:vAlign w:val="center"/>
            <w:hideMark/>
          </w:tcPr>
          <w:p w14:paraId="4C070B54" w14:textId="26B357E6" w:rsidR="00C515A8" w:rsidRPr="00C515A8" w:rsidRDefault="00C515A8" w:rsidP="007D2E34">
            <w:pPr>
              <w:spacing w:line="240" w:lineRule="auto"/>
              <w:ind w:firstLine="0"/>
              <w:jc w:val="center"/>
              <w:rPr>
                <w:rFonts w:eastAsia="Times New Roman" w:cs="Times New Roman"/>
                <w:color w:val="000000"/>
                <w:sz w:val="22"/>
              </w:rPr>
            </w:pPr>
            <w:r w:rsidRPr="00C515A8">
              <w:rPr>
                <w:rFonts w:eastAsia="Times New Roman" w:cs="Times New Roman"/>
                <w:color w:val="000000"/>
                <w:sz w:val="22"/>
              </w:rPr>
              <w:t>≥ 4</w:t>
            </w:r>
          </w:p>
        </w:tc>
      </w:tr>
      <w:tr w:rsidR="00C515A8" w:rsidRPr="00C515A8" w14:paraId="5F689BA9" w14:textId="77777777" w:rsidTr="00221071">
        <w:trPr>
          <w:trHeight w:val="471"/>
        </w:trPr>
        <w:tc>
          <w:tcPr>
            <w:tcW w:w="2239" w:type="pct"/>
            <w:tcBorders>
              <w:top w:val="nil"/>
              <w:left w:val="single" w:sz="4" w:space="0" w:color="auto"/>
              <w:bottom w:val="single" w:sz="4" w:space="0" w:color="auto"/>
              <w:right w:val="single" w:sz="4" w:space="0" w:color="auto"/>
            </w:tcBorders>
            <w:noWrap/>
            <w:vAlign w:val="center"/>
            <w:hideMark/>
          </w:tcPr>
          <w:p w14:paraId="525CD637"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Chỉ số NPS</w:t>
            </w:r>
          </w:p>
        </w:tc>
        <w:tc>
          <w:tcPr>
            <w:tcW w:w="2114" w:type="pct"/>
            <w:tcBorders>
              <w:top w:val="nil"/>
              <w:left w:val="nil"/>
              <w:bottom w:val="single" w:sz="4" w:space="0" w:color="auto"/>
              <w:right w:val="single" w:sz="4" w:space="0" w:color="auto"/>
            </w:tcBorders>
            <w:noWrap/>
            <w:vAlign w:val="center"/>
            <w:hideMark/>
          </w:tcPr>
          <w:p w14:paraId="4E92D691"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Mức độ sẵn sàng giới thiệu dịch vụ</w:t>
            </w:r>
          </w:p>
        </w:tc>
        <w:tc>
          <w:tcPr>
            <w:tcW w:w="647" w:type="pct"/>
            <w:tcBorders>
              <w:top w:val="nil"/>
              <w:left w:val="nil"/>
              <w:bottom w:val="single" w:sz="4" w:space="0" w:color="auto"/>
              <w:right w:val="single" w:sz="4" w:space="0" w:color="auto"/>
            </w:tcBorders>
            <w:noWrap/>
            <w:vAlign w:val="center"/>
            <w:hideMark/>
          </w:tcPr>
          <w:p w14:paraId="723E69AA" w14:textId="77777777" w:rsidR="00C515A8" w:rsidRPr="00C515A8" w:rsidRDefault="00C515A8" w:rsidP="007D2E34">
            <w:pPr>
              <w:spacing w:line="240" w:lineRule="auto"/>
              <w:ind w:firstLine="0"/>
              <w:jc w:val="center"/>
              <w:rPr>
                <w:rFonts w:eastAsia="Times New Roman" w:cs="Times New Roman"/>
                <w:color w:val="000000"/>
                <w:sz w:val="22"/>
              </w:rPr>
            </w:pPr>
            <w:r w:rsidRPr="00C515A8">
              <w:rPr>
                <w:rFonts w:eastAsia="Times New Roman" w:cs="Times New Roman"/>
                <w:color w:val="000000"/>
                <w:sz w:val="22"/>
              </w:rPr>
              <w:t>≥ 30</w:t>
            </w:r>
          </w:p>
        </w:tc>
      </w:tr>
      <w:tr w:rsidR="00C515A8" w:rsidRPr="00C515A8" w14:paraId="661A5B93" w14:textId="77777777" w:rsidTr="00221071">
        <w:trPr>
          <w:trHeight w:val="471"/>
        </w:trPr>
        <w:tc>
          <w:tcPr>
            <w:tcW w:w="2239" w:type="pct"/>
            <w:tcBorders>
              <w:top w:val="nil"/>
              <w:left w:val="single" w:sz="4" w:space="0" w:color="auto"/>
              <w:bottom w:val="single" w:sz="4" w:space="0" w:color="auto"/>
              <w:right w:val="single" w:sz="4" w:space="0" w:color="auto"/>
            </w:tcBorders>
            <w:noWrap/>
            <w:vAlign w:val="center"/>
            <w:hideMark/>
          </w:tcPr>
          <w:p w14:paraId="4B289ACE"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Thời gian phản hồi khách hàng</w:t>
            </w:r>
          </w:p>
        </w:tc>
        <w:tc>
          <w:tcPr>
            <w:tcW w:w="2114" w:type="pct"/>
            <w:tcBorders>
              <w:top w:val="nil"/>
              <w:left w:val="nil"/>
              <w:bottom w:val="single" w:sz="4" w:space="0" w:color="auto"/>
              <w:right w:val="single" w:sz="4" w:space="0" w:color="auto"/>
            </w:tcBorders>
            <w:noWrap/>
            <w:vAlign w:val="center"/>
            <w:hideMark/>
          </w:tcPr>
          <w:p w14:paraId="6FC7A6B3"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Thời gian xử lý yêu cầu</w:t>
            </w:r>
          </w:p>
        </w:tc>
        <w:tc>
          <w:tcPr>
            <w:tcW w:w="647" w:type="pct"/>
            <w:tcBorders>
              <w:top w:val="nil"/>
              <w:left w:val="nil"/>
              <w:bottom w:val="single" w:sz="4" w:space="0" w:color="auto"/>
              <w:right w:val="single" w:sz="4" w:space="0" w:color="auto"/>
            </w:tcBorders>
            <w:noWrap/>
            <w:vAlign w:val="center"/>
            <w:hideMark/>
          </w:tcPr>
          <w:p w14:paraId="5953275F" w14:textId="77777777" w:rsidR="00C515A8" w:rsidRPr="00C515A8" w:rsidRDefault="00C515A8" w:rsidP="007D2E34">
            <w:pPr>
              <w:spacing w:line="240" w:lineRule="auto"/>
              <w:ind w:firstLine="0"/>
              <w:jc w:val="center"/>
              <w:rPr>
                <w:rFonts w:eastAsia="Times New Roman" w:cs="Times New Roman"/>
                <w:color w:val="000000"/>
                <w:sz w:val="22"/>
              </w:rPr>
            </w:pPr>
            <w:r w:rsidRPr="00C515A8">
              <w:rPr>
                <w:rFonts w:eastAsia="Times New Roman" w:cs="Times New Roman"/>
                <w:color w:val="000000"/>
                <w:sz w:val="22"/>
              </w:rPr>
              <w:t>&lt; 2 giờ</w:t>
            </w:r>
          </w:p>
        </w:tc>
      </w:tr>
      <w:tr w:rsidR="00C515A8" w:rsidRPr="00C515A8" w14:paraId="64355252" w14:textId="77777777" w:rsidTr="00221071">
        <w:trPr>
          <w:trHeight w:val="471"/>
        </w:trPr>
        <w:tc>
          <w:tcPr>
            <w:tcW w:w="2239" w:type="pct"/>
            <w:tcBorders>
              <w:top w:val="nil"/>
              <w:left w:val="single" w:sz="4" w:space="0" w:color="auto"/>
              <w:bottom w:val="single" w:sz="4" w:space="0" w:color="auto"/>
              <w:right w:val="single" w:sz="4" w:space="0" w:color="auto"/>
            </w:tcBorders>
            <w:noWrap/>
            <w:vAlign w:val="center"/>
            <w:hideMark/>
          </w:tcPr>
          <w:p w14:paraId="1C37FE1B"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Tỷ lệ xử lý khiếu nại đúng hạn</w:t>
            </w:r>
          </w:p>
        </w:tc>
        <w:tc>
          <w:tcPr>
            <w:tcW w:w="2114" w:type="pct"/>
            <w:tcBorders>
              <w:top w:val="nil"/>
              <w:left w:val="nil"/>
              <w:bottom w:val="single" w:sz="4" w:space="0" w:color="auto"/>
              <w:right w:val="single" w:sz="4" w:space="0" w:color="auto"/>
            </w:tcBorders>
            <w:noWrap/>
            <w:vAlign w:val="center"/>
            <w:hideMark/>
          </w:tcPr>
          <w:p w14:paraId="2B1C1446"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Số khiếu nại được xử lý</w:t>
            </w:r>
          </w:p>
        </w:tc>
        <w:tc>
          <w:tcPr>
            <w:tcW w:w="647" w:type="pct"/>
            <w:tcBorders>
              <w:top w:val="nil"/>
              <w:left w:val="nil"/>
              <w:bottom w:val="single" w:sz="4" w:space="0" w:color="auto"/>
              <w:right w:val="single" w:sz="4" w:space="0" w:color="auto"/>
            </w:tcBorders>
            <w:noWrap/>
            <w:vAlign w:val="center"/>
            <w:hideMark/>
          </w:tcPr>
          <w:p w14:paraId="6F427953" w14:textId="77777777" w:rsidR="00C515A8" w:rsidRPr="00C515A8" w:rsidRDefault="00C515A8" w:rsidP="007D2E34">
            <w:pPr>
              <w:spacing w:line="240" w:lineRule="auto"/>
              <w:ind w:firstLine="0"/>
              <w:jc w:val="center"/>
              <w:rPr>
                <w:rFonts w:eastAsia="Times New Roman" w:cs="Times New Roman"/>
                <w:color w:val="000000"/>
                <w:sz w:val="22"/>
              </w:rPr>
            </w:pPr>
            <w:r w:rsidRPr="00C515A8">
              <w:rPr>
                <w:rFonts w:eastAsia="Times New Roman" w:cs="Times New Roman"/>
                <w:color w:val="000000"/>
                <w:sz w:val="22"/>
              </w:rPr>
              <w:t>≥ 95%</w:t>
            </w:r>
          </w:p>
        </w:tc>
      </w:tr>
      <w:tr w:rsidR="00C515A8" w:rsidRPr="00C515A8" w14:paraId="3C4A4B8B" w14:textId="77777777" w:rsidTr="00221071">
        <w:trPr>
          <w:trHeight w:val="471"/>
        </w:trPr>
        <w:tc>
          <w:tcPr>
            <w:tcW w:w="2239" w:type="pct"/>
            <w:tcBorders>
              <w:top w:val="nil"/>
              <w:left w:val="single" w:sz="4" w:space="0" w:color="auto"/>
              <w:bottom w:val="single" w:sz="4" w:space="0" w:color="auto"/>
              <w:right w:val="single" w:sz="4" w:space="0" w:color="auto"/>
            </w:tcBorders>
            <w:noWrap/>
            <w:vAlign w:val="center"/>
            <w:hideMark/>
          </w:tcPr>
          <w:p w14:paraId="6CA406A7"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Tỷ lệ tương tác đa kênh hiệu quả</w:t>
            </w:r>
          </w:p>
        </w:tc>
        <w:tc>
          <w:tcPr>
            <w:tcW w:w="2114" w:type="pct"/>
            <w:tcBorders>
              <w:top w:val="nil"/>
              <w:left w:val="nil"/>
              <w:bottom w:val="single" w:sz="4" w:space="0" w:color="auto"/>
              <w:right w:val="single" w:sz="4" w:space="0" w:color="auto"/>
            </w:tcBorders>
            <w:noWrap/>
            <w:vAlign w:val="center"/>
            <w:hideMark/>
          </w:tcPr>
          <w:p w14:paraId="6BA01FF7"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Tương tác thành công</w:t>
            </w:r>
          </w:p>
        </w:tc>
        <w:tc>
          <w:tcPr>
            <w:tcW w:w="647" w:type="pct"/>
            <w:tcBorders>
              <w:top w:val="nil"/>
              <w:left w:val="nil"/>
              <w:bottom w:val="single" w:sz="4" w:space="0" w:color="auto"/>
              <w:right w:val="single" w:sz="4" w:space="0" w:color="auto"/>
            </w:tcBorders>
            <w:noWrap/>
            <w:vAlign w:val="center"/>
            <w:hideMark/>
          </w:tcPr>
          <w:p w14:paraId="78F724C3" w14:textId="77777777" w:rsidR="00C515A8" w:rsidRPr="00C515A8" w:rsidRDefault="00C515A8" w:rsidP="007D2E34">
            <w:pPr>
              <w:spacing w:line="240" w:lineRule="auto"/>
              <w:ind w:firstLine="0"/>
              <w:jc w:val="center"/>
              <w:rPr>
                <w:rFonts w:eastAsia="Times New Roman" w:cs="Times New Roman"/>
                <w:color w:val="000000"/>
                <w:sz w:val="22"/>
              </w:rPr>
            </w:pPr>
            <w:r w:rsidRPr="00C515A8">
              <w:rPr>
                <w:rFonts w:eastAsia="Times New Roman" w:cs="Times New Roman"/>
                <w:color w:val="000000"/>
                <w:sz w:val="22"/>
              </w:rPr>
              <w:t>≥ 85%</w:t>
            </w:r>
          </w:p>
        </w:tc>
      </w:tr>
    </w:tbl>
    <w:p w14:paraId="06A75F38" w14:textId="77777777" w:rsidR="00A202E4" w:rsidRPr="00072EBC" w:rsidRDefault="00A202E4" w:rsidP="00A202E4">
      <w:pPr>
        <w:pStyle w:val="Nguon"/>
        <w:rPr>
          <w:sz w:val="24"/>
          <w:szCs w:val="24"/>
        </w:rPr>
      </w:pPr>
      <w:r w:rsidRPr="00072EBC">
        <w:rPr>
          <w:sz w:val="24"/>
          <w:szCs w:val="24"/>
        </w:rPr>
        <w:t>(Nguồn: Đề xuất của tác giả)</w:t>
      </w:r>
    </w:p>
    <w:p w14:paraId="71CEAA98" w14:textId="77777777" w:rsidR="00AB52B6" w:rsidRDefault="001A0C12" w:rsidP="00221071">
      <w:pPr>
        <w:pStyle w:val="Heading3"/>
        <w:ind w:left="0" w:firstLine="0"/>
        <w:rPr>
          <w:rFonts w:cs="Times New Roman"/>
        </w:rPr>
      </w:pPr>
      <w:bookmarkStart w:id="86" w:name="_Toc227593787"/>
      <w:r w:rsidRPr="00A11658">
        <w:rPr>
          <w:rFonts w:cs="Times New Roman"/>
        </w:rPr>
        <w:t>Giải pháp về xây dựng hình ảnh, thương hiệu và văn hóa Doanh nghiệp</w:t>
      </w:r>
      <w:bookmarkEnd w:id="86"/>
    </w:p>
    <w:p w14:paraId="3127896D" w14:textId="48EE3BFE" w:rsidR="00AB52B6" w:rsidRPr="00AB52B6" w:rsidRDefault="00AB52B6" w:rsidP="00AB52B6">
      <w:r w:rsidRPr="00AB52B6">
        <w:t xml:space="preserve">Văn hóa doanh nghiệp là nền tảng quan trọng để triển khai thành công CRM. Do đó, VNPT </w:t>
      </w:r>
      <w:r w:rsidR="00DB0378">
        <w:t>VinaPhone</w:t>
      </w:r>
      <w:r w:rsidRPr="00AB52B6">
        <w:t xml:space="preserve"> cần xây dựng văn hóa doanh nghiệp theo hướng lấy khách hàng làm trung tâm.</w:t>
      </w:r>
    </w:p>
    <w:p w14:paraId="474BF098" w14:textId="77777777" w:rsidR="00AB52B6" w:rsidRPr="00AB52B6" w:rsidRDefault="00AB52B6" w:rsidP="00AB52B6">
      <w:r w:rsidRPr="00AB52B6">
        <w:t>Doanh nghiệp cần duy trì và phát huy các giá trị truyền thống, đồng thời xây dựng môi trường làm việc chuyên nghiệp, cởi mở và khuyến khích đổi mới sáng tạo. Mỗi cán bộ công nhân viên cần nhận thức rõ vai trò của mình trong việc nâng cao chất lượng phục vụ khách hàng.</w:t>
      </w:r>
    </w:p>
    <w:p w14:paraId="5C7C5532" w14:textId="77777777" w:rsidR="00AB52B6" w:rsidRPr="00AB52B6" w:rsidRDefault="00AB52B6" w:rsidP="00AB52B6">
      <w:r w:rsidRPr="00AB52B6">
        <w:t>Bên cạnh đó, cần tăng cường các hoạt động đào tạo, chia sẻ kinh nghiệm và nâng cao ý thức trách nhiệm của người lao động. Đồng thời, xây dựng cơ chế giám sát và đánh giá việc thực hiện văn hóa doanh nghiệp gắn với hoạt động CRM.</w:t>
      </w:r>
    </w:p>
    <w:p w14:paraId="350F5F19" w14:textId="359C970F" w:rsidR="00C515A8" w:rsidRDefault="00AB52B6" w:rsidP="00AB52B6">
      <w:r w:rsidRPr="00AB52B6">
        <w:t xml:space="preserve">Việc kết hợp giữa văn hóa doanh nghiệp và chiến lược khách hàng sẽ góp phần xây dựng hình ảnh thương hiệu VNPT </w:t>
      </w:r>
      <w:r w:rsidR="00DB0378">
        <w:t>VinaPhone</w:t>
      </w:r>
      <w:r w:rsidRPr="00AB52B6">
        <w:t xml:space="preserve"> chuyên nghiệp, uy tín và hướng tới khách hàng, từ đó nâng cao năng lực cạnh tranh trên thị trường.</w:t>
      </w:r>
    </w:p>
    <w:p w14:paraId="5EA43BD5" w14:textId="42DF940C" w:rsidR="00EA1AD3" w:rsidRDefault="00EA1AD3" w:rsidP="00AB52B6">
      <w:r>
        <w:t xml:space="preserve">Cụ thể: </w:t>
      </w:r>
    </w:p>
    <w:p w14:paraId="3FAFF810" w14:textId="017707D4" w:rsidR="00EA1AD3" w:rsidRPr="00EA1AD3" w:rsidRDefault="00EA1AD3">
      <w:pPr>
        <w:numPr>
          <w:ilvl w:val="0"/>
          <w:numId w:val="12"/>
        </w:numPr>
      </w:pPr>
      <w:r w:rsidRPr="00EA1AD3">
        <w:t xml:space="preserve">Đưa chỉ số hài lòng khách hàng (CSI) vào KPI của tất cả đơn vị </w:t>
      </w:r>
    </w:p>
    <w:p w14:paraId="2659D2B2" w14:textId="77777777" w:rsidR="00EA1AD3" w:rsidRPr="00EA1AD3" w:rsidRDefault="00EA1AD3">
      <w:pPr>
        <w:numPr>
          <w:ilvl w:val="0"/>
          <w:numId w:val="12"/>
        </w:numPr>
      </w:pPr>
      <w:r w:rsidRPr="00EA1AD3">
        <w:t xml:space="preserve">Thu thập phản hồi khách hàng doanh nghiệp định kỳ </w:t>
      </w:r>
    </w:p>
    <w:p w14:paraId="5EF4BB72" w14:textId="182B5245" w:rsidR="00EA1AD3" w:rsidRPr="00EA1AD3" w:rsidRDefault="00EA1AD3">
      <w:pPr>
        <w:numPr>
          <w:ilvl w:val="0"/>
          <w:numId w:val="12"/>
        </w:numPr>
      </w:pPr>
      <w:r w:rsidRPr="00EA1AD3">
        <w:t>Truyền thông nội bộ</w:t>
      </w:r>
    </w:p>
    <w:p w14:paraId="6DC7FAE0" w14:textId="77777777" w:rsidR="00EA1AD3" w:rsidRPr="00EA1AD3" w:rsidRDefault="00EA1AD3">
      <w:pPr>
        <w:numPr>
          <w:ilvl w:val="0"/>
          <w:numId w:val="12"/>
        </w:numPr>
      </w:pPr>
      <w:r w:rsidRPr="00EA1AD3">
        <w:t xml:space="preserve">Case study khách hàng thành công </w:t>
      </w:r>
    </w:p>
    <w:p w14:paraId="1AF3AB87" w14:textId="21F7FAF7" w:rsidR="00EA1AD3" w:rsidRDefault="00EA1AD3">
      <w:pPr>
        <w:numPr>
          <w:ilvl w:val="0"/>
          <w:numId w:val="12"/>
        </w:numPr>
      </w:pPr>
      <w:r w:rsidRPr="00EA1AD3">
        <w:t>Ghi nhận cá nhân chăm sóc khách hàng tốt</w:t>
      </w:r>
    </w:p>
    <w:p w14:paraId="37AE557A" w14:textId="16FC0A60" w:rsidR="00C515A8" w:rsidRPr="00C515A8" w:rsidRDefault="00EA7AF1" w:rsidP="00C536E8">
      <w:pPr>
        <w:pStyle w:val="Bng"/>
      </w:pPr>
      <w:bookmarkStart w:id="87" w:name="_Toc234137836"/>
      <w:r>
        <w:lastRenderedPageBreak/>
        <w:t xml:space="preserve">Bảng </w:t>
      </w:r>
      <w:r>
        <w:fldChar w:fldCharType="begin"/>
      </w:r>
      <w:r>
        <w:instrText xml:space="preserve"> STYLEREF 1 \s </w:instrText>
      </w:r>
      <w:r>
        <w:fldChar w:fldCharType="separate"/>
      </w:r>
      <w:r w:rsidR="005545E7">
        <w:rPr>
          <w:noProof/>
        </w:rPr>
        <w:t>3</w:t>
      </w:r>
      <w:r>
        <w:fldChar w:fldCharType="end"/>
      </w:r>
      <w:r>
        <w:t>.</w:t>
      </w:r>
      <w:r>
        <w:fldChar w:fldCharType="begin"/>
      </w:r>
      <w:r>
        <w:instrText xml:space="preserve"> SEQ Bảng \* ARABIC \s 1 </w:instrText>
      </w:r>
      <w:r>
        <w:fldChar w:fldCharType="separate"/>
      </w:r>
      <w:r w:rsidR="005545E7">
        <w:rPr>
          <w:noProof/>
        </w:rPr>
        <w:t>7</w:t>
      </w:r>
      <w:r>
        <w:fldChar w:fldCharType="end"/>
      </w:r>
      <w:r>
        <w:t xml:space="preserve"> </w:t>
      </w:r>
      <w:r w:rsidR="00C515A8" w:rsidRPr="00C515A8">
        <w:t>Các chỉ tiêu đánh giá mức độ lan tỏa văn hóa và hình ảnh doanh nghiệp:</w:t>
      </w:r>
      <w:bookmarkEnd w:id="87"/>
    </w:p>
    <w:tbl>
      <w:tblPr>
        <w:tblW w:w="5153" w:type="pct"/>
        <w:tblLook w:val="04A0" w:firstRow="1" w:lastRow="0" w:firstColumn="1" w:lastColumn="0" w:noHBand="0" w:noVBand="1"/>
      </w:tblPr>
      <w:tblGrid>
        <w:gridCol w:w="3959"/>
        <w:gridCol w:w="3613"/>
        <w:gridCol w:w="1474"/>
      </w:tblGrid>
      <w:tr w:rsidR="00C515A8" w:rsidRPr="00C515A8" w14:paraId="739C510A" w14:textId="77777777" w:rsidTr="00221071">
        <w:trPr>
          <w:trHeight w:val="500"/>
          <w:tblHeader/>
        </w:trPr>
        <w:tc>
          <w:tcPr>
            <w:tcW w:w="2188" w:type="pct"/>
            <w:tcBorders>
              <w:top w:val="single" w:sz="4" w:space="0" w:color="auto"/>
              <w:left w:val="single" w:sz="4" w:space="0" w:color="auto"/>
              <w:bottom w:val="single" w:sz="4" w:space="0" w:color="auto"/>
              <w:right w:val="single" w:sz="4" w:space="0" w:color="auto"/>
            </w:tcBorders>
            <w:noWrap/>
            <w:vAlign w:val="center"/>
            <w:hideMark/>
          </w:tcPr>
          <w:p w14:paraId="4E8D8A14" w14:textId="77777777" w:rsidR="00C515A8" w:rsidRPr="00C515A8" w:rsidRDefault="00C515A8" w:rsidP="00221071">
            <w:pPr>
              <w:spacing w:before="160" w:after="160" w:line="240" w:lineRule="auto"/>
              <w:ind w:firstLine="0"/>
              <w:jc w:val="center"/>
              <w:rPr>
                <w:rFonts w:eastAsia="Times New Roman" w:cs="Times New Roman"/>
                <w:b/>
                <w:bCs/>
                <w:color w:val="000000"/>
                <w:sz w:val="22"/>
              </w:rPr>
            </w:pPr>
            <w:r w:rsidRPr="00C515A8">
              <w:rPr>
                <w:rFonts w:eastAsia="Times New Roman" w:cs="Times New Roman"/>
                <w:b/>
                <w:bCs/>
                <w:color w:val="000000"/>
                <w:sz w:val="22"/>
              </w:rPr>
              <w:t>Chỉ tiêu</w:t>
            </w:r>
          </w:p>
        </w:tc>
        <w:tc>
          <w:tcPr>
            <w:tcW w:w="1997" w:type="pct"/>
            <w:tcBorders>
              <w:top w:val="single" w:sz="4" w:space="0" w:color="auto"/>
              <w:left w:val="nil"/>
              <w:bottom w:val="single" w:sz="4" w:space="0" w:color="auto"/>
              <w:right w:val="single" w:sz="4" w:space="0" w:color="auto"/>
            </w:tcBorders>
            <w:noWrap/>
            <w:vAlign w:val="center"/>
            <w:hideMark/>
          </w:tcPr>
          <w:p w14:paraId="26F70CE7" w14:textId="77777777" w:rsidR="00C515A8" w:rsidRPr="00C515A8" w:rsidRDefault="00C515A8" w:rsidP="00221071">
            <w:pPr>
              <w:spacing w:before="160" w:after="160" w:line="240" w:lineRule="auto"/>
              <w:ind w:firstLine="0"/>
              <w:jc w:val="center"/>
              <w:rPr>
                <w:rFonts w:eastAsia="Times New Roman" w:cs="Times New Roman"/>
                <w:b/>
                <w:bCs/>
                <w:color w:val="000000"/>
                <w:sz w:val="22"/>
              </w:rPr>
            </w:pPr>
            <w:r w:rsidRPr="00C515A8">
              <w:rPr>
                <w:rFonts w:eastAsia="Times New Roman" w:cs="Times New Roman"/>
                <w:b/>
                <w:bCs/>
                <w:color w:val="000000"/>
                <w:sz w:val="22"/>
              </w:rPr>
              <w:t>Nội dung đo lường</w:t>
            </w:r>
          </w:p>
        </w:tc>
        <w:tc>
          <w:tcPr>
            <w:tcW w:w="815" w:type="pct"/>
            <w:tcBorders>
              <w:top w:val="single" w:sz="4" w:space="0" w:color="auto"/>
              <w:left w:val="nil"/>
              <w:bottom w:val="single" w:sz="4" w:space="0" w:color="auto"/>
              <w:right w:val="single" w:sz="4" w:space="0" w:color="auto"/>
            </w:tcBorders>
            <w:noWrap/>
            <w:vAlign w:val="center"/>
            <w:hideMark/>
          </w:tcPr>
          <w:p w14:paraId="6EB6BDCD" w14:textId="77777777" w:rsidR="00C515A8" w:rsidRPr="00C515A8" w:rsidRDefault="00C515A8" w:rsidP="00221071">
            <w:pPr>
              <w:spacing w:before="160" w:after="160" w:line="240" w:lineRule="auto"/>
              <w:ind w:firstLine="0"/>
              <w:jc w:val="center"/>
              <w:rPr>
                <w:rFonts w:eastAsia="Times New Roman" w:cs="Times New Roman"/>
                <w:b/>
                <w:bCs/>
                <w:color w:val="000000"/>
                <w:sz w:val="22"/>
              </w:rPr>
            </w:pPr>
            <w:r w:rsidRPr="00C515A8">
              <w:rPr>
                <w:rFonts w:eastAsia="Times New Roman" w:cs="Times New Roman"/>
                <w:b/>
                <w:bCs/>
                <w:color w:val="000000"/>
                <w:sz w:val="22"/>
              </w:rPr>
              <w:t>Mục tiêu</w:t>
            </w:r>
          </w:p>
        </w:tc>
      </w:tr>
      <w:tr w:rsidR="00C515A8" w:rsidRPr="00C515A8" w14:paraId="64849E1C" w14:textId="77777777" w:rsidTr="00221071">
        <w:trPr>
          <w:trHeight w:val="500"/>
        </w:trPr>
        <w:tc>
          <w:tcPr>
            <w:tcW w:w="2188" w:type="pct"/>
            <w:tcBorders>
              <w:top w:val="nil"/>
              <w:left w:val="single" w:sz="4" w:space="0" w:color="auto"/>
              <w:bottom w:val="single" w:sz="4" w:space="0" w:color="auto"/>
              <w:right w:val="single" w:sz="4" w:space="0" w:color="auto"/>
            </w:tcBorders>
            <w:noWrap/>
            <w:vAlign w:val="center"/>
            <w:hideMark/>
          </w:tcPr>
          <w:p w14:paraId="4EDDD84E"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Tỷ lệ người lao động hiểu CRM</w:t>
            </w:r>
          </w:p>
        </w:tc>
        <w:tc>
          <w:tcPr>
            <w:tcW w:w="1997" w:type="pct"/>
            <w:tcBorders>
              <w:top w:val="nil"/>
              <w:left w:val="nil"/>
              <w:bottom w:val="single" w:sz="4" w:space="0" w:color="auto"/>
              <w:right w:val="single" w:sz="4" w:space="0" w:color="auto"/>
            </w:tcBorders>
            <w:noWrap/>
            <w:vAlign w:val="center"/>
            <w:hideMark/>
          </w:tcPr>
          <w:p w14:paraId="2FC002ED"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Nhận thức về chiến lược CRM</w:t>
            </w:r>
          </w:p>
        </w:tc>
        <w:tc>
          <w:tcPr>
            <w:tcW w:w="815" w:type="pct"/>
            <w:tcBorders>
              <w:top w:val="nil"/>
              <w:left w:val="nil"/>
              <w:bottom w:val="single" w:sz="4" w:space="0" w:color="auto"/>
              <w:right w:val="single" w:sz="4" w:space="0" w:color="auto"/>
            </w:tcBorders>
            <w:noWrap/>
            <w:vAlign w:val="center"/>
            <w:hideMark/>
          </w:tcPr>
          <w:p w14:paraId="743D08B9" w14:textId="77777777" w:rsidR="00C515A8" w:rsidRPr="00C515A8" w:rsidRDefault="00C515A8" w:rsidP="007D2E34">
            <w:pPr>
              <w:spacing w:line="240" w:lineRule="auto"/>
              <w:ind w:firstLine="0"/>
              <w:jc w:val="center"/>
              <w:rPr>
                <w:rFonts w:eastAsia="Times New Roman" w:cs="Times New Roman"/>
                <w:color w:val="000000"/>
                <w:sz w:val="22"/>
              </w:rPr>
            </w:pPr>
            <w:r w:rsidRPr="00C515A8">
              <w:rPr>
                <w:rFonts w:eastAsia="Times New Roman" w:cs="Times New Roman"/>
                <w:color w:val="000000"/>
                <w:sz w:val="22"/>
              </w:rPr>
              <w:t>≥ 95%</w:t>
            </w:r>
          </w:p>
        </w:tc>
      </w:tr>
      <w:tr w:rsidR="00C515A8" w:rsidRPr="00C515A8" w14:paraId="26D4A064" w14:textId="77777777" w:rsidTr="00221071">
        <w:trPr>
          <w:trHeight w:val="500"/>
        </w:trPr>
        <w:tc>
          <w:tcPr>
            <w:tcW w:w="2188" w:type="pct"/>
            <w:tcBorders>
              <w:top w:val="nil"/>
              <w:left w:val="single" w:sz="4" w:space="0" w:color="auto"/>
              <w:bottom w:val="single" w:sz="4" w:space="0" w:color="auto"/>
              <w:right w:val="single" w:sz="4" w:space="0" w:color="auto"/>
            </w:tcBorders>
            <w:noWrap/>
            <w:vAlign w:val="center"/>
            <w:hideMark/>
          </w:tcPr>
          <w:p w14:paraId="4EB29095"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Mức độ gắn kết người lao động</w:t>
            </w:r>
          </w:p>
        </w:tc>
        <w:tc>
          <w:tcPr>
            <w:tcW w:w="1997" w:type="pct"/>
            <w:tcBorders>
              <w:top w:val="nil"/>
              <w:left w:val="nil"/>
              <w:bottom w:val="single" w:sz="4" w:space="0" w:color="auto"/>
              <w:right w:val="single" w:sz="4" w:space="0" w:color="auto"/>
            </w:tcBorders>
            <w:noWrap/>
            <w:vAlign w:val="center"/>
            <w:hideMark/>
          </w:tcPr>
          <w:p w14:paraId="336179FF"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Đánh giá nội bộ (thang 1–5)</w:t>
            </w:r>
          </w:p>
        </w:tc>
        <w:tc>
          <w:tcPr>
            <w:tcW w:w="815" w:type="pct"/>
            <w:tcBorders>
              <w:top w:val="nil"/>
              <w:left w:val="nil"/>
              <w:bottom w:val="single" w:sz="4" w:space="0" w:color="auto"/>
              <w:right w:val="single" w:sz="4" w:space="0" w:color="auto"/>
            </w:tcBorders>
            <w:noWrap/>
            <w:vAlign w:val="center"/>
            <w:hideMark/>
          </w:tcPr>
          <w:p w14:paraId="3D920B9F" w14:textId="77777777" w:rsidR="00C515A8" w:rsidRPr="00C515A8" w:rsidRDefault="00C515A8" w:rsidP="007D2E34">
            <w:pPr>
              <w:spacing w:line="240" w:lineRule="auto"/>
              <w:ind w:firstLine="0"/>
              <w:jc w:val="center"/>
              <w:rPr>
                <w:rFonts w:eastAsia="Times New Roman" w:cs="Times New Roman"/>
                <w:color w:val="000000"/>
                <w:sz w:val="22"/>
              </w:rPr>
            </w:pPr>
            <w:r w:rsidRPr="00C515A8">
              <w:rPr>
                <w:rFonts w:eastAsia="Times New Roman" w:cs="Times New Roman"/>
                <w:color w:val="000000"/>
                <w:sz w:val="22"/>
              </w:rPr>
              <w:t>≥ 4/5</w:t>
            </w:r>
          </w:p>
        </w:tc>
      </w:tr>
      <w:tr w:rsidR="00C515A8" w:rsidRPr="00C515A8" w14:paraId="7D3E0D46" w14:textId="77777777" w:rsidTr="00221071">
        <w:trPr>
          <w:trHeight w:val="500"/>
        </w:trPr>
        <w:tc>
          <w:tcPr>
            <w:tcW w:w="2188" w:type="pct"/>
            <w:tcBorders>
              <w:top w:val="nil"/>
              <w:left w:val="single" w:sz="4" w:space="0" w:color="auto"/>
              <w:bottom w:val="single" w:sz="4" w:space="0" w:color="auto"/>
              <w:right w:val="single" w:sz="4" w:space="0" w:color="auto"/>
            </w:tcBorders>
            <w:noWrap/>
            <w:vAlign w:val="center"/>
            <w:hideMark/>
          </w:tcPr>
          <w:p w14:paraId="4619D6B2"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Tỷ lệ tuân thủ quy trình CRM</w:t>
            </w:r>
          </w:p>
        </w:tc>
        <w:tc>
          <w:tcPr>
            <w:tcW w:w="1997" w:type="pct"/>
            <w:tcBorders>
              <w:top w:val="nil"/>
              <w:left w:val="nil"/>
              <w:bottom w:val="single" w:sz="4" w:space="0" w:color="auto"/>
              <w:right w:val="single" w:sz="4" w:space="0" w:color="auto"/>
            </w:tcBorders>
            <w:noWrap/>
            <w:vAlign w:val="center"/>
            <w:hideMark/>
          </w:tcPr>
          <w:p w14:paraId="684E579C"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Thực hiện đúng quy trình</w:t>
            </w:r>
          </w:p>
        </w:tc>
        <w:tc>
          <w:tcPr>
            <w:tcW w:w="815" w:type="pct"/>
            <w:tcBorders>
              <w:top w:val="nil"/>
              <w:left w:val="nil"/>
              <w:bottom w:val="single" w:sz="4" w:space="0" w:color="auto"/>
              <w:right w:val="single" w:sz="4" w:space="0" w:color="auto"/>
            </w:tcBorders>
            <w:noWrap/>
            <w:vAlign w:val="center"/>
            <w:hideMark/>
          </w:tcPr>
          <w:p w14:paraId="2083D98F" w14:textId="77777777" w:rsidR="00C515A8" w:rsidRPr="00C515A8" w:rsidRDefault="00C515A8" w:rsidP="007D2E34">
            <w:pPr>
              <w:spacing w:line="240" w:lineRule="auto"/>
              <w:ind w:firstLine="0"/>
              <w:jc w:val="center"/>
              <w:rPr>
                <w:rFonts w:eastAsia="Times New Roman" w:cs="Times New Roman"/>
                <w:color w:val="000000"/>
                <w:sz w:val="22"/>
              </w:rPr>
            </w:pPr>
            <w:r w:rsidRPr="00C515A8">
              <w:rPr>
                <w:rFonts w:eastAsia="Times New Roman" w:cs="Times New Roman"/>
                <w:color w:val="000000"/>
                <w:sz w:val="22"/>
              </w:rPr>
              <w:t>≥ 95%</w:t>
            </w:r>
          </w:p>
        </w:tc>
      </w:tr>
      <w:tr w:rsidR="00C515A8" w:rsidRPr="00C515A8" w14:paraId="5E175A1E" w14:textId="77777777" w:rsidTr="00221071">
        <w:trPr>
          <w:trHeight w:val="500"/>
        </w:trPr>
        <w:tc>
          <w:tcPr>
            <w:tcW w:w="2188" w:type="pct"/>
            <w:tcBorders>
              <w:top w:val="nil"/>
              <w:left w:val="single" w:sz="4" w:space="0" w:color="auto"/>
              <w:bottom w:val="single" w:sz="4" w:space="0" w:color="auto"/>
              <w:right w:val="single" w:sz="4" w:space="0" w:color="auto"/>
            </w:tcBorders>
            <w:noWrap/>
            <w:vAlign w:val="center"/>
            <w:hideMark/>
          </w:tcPr>
          <w:p w14:paraId="50903DD3"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Mức độ nhận diện thương hiệu</w:t>
            </w:r>
          </w:p>
        </w:tc>
        <w:tc>
          <w:tcPr>
            <w:tcW w:w="1997" w:type="pct"/>
            <w:tcBorders>
              <w:top w:val="nil"/>
              <w:left w:val="nil"/>
              <w:bottom w:val="single" w:sz="4" w:space="0" w:color="auto"/>
              <w:right w:val="single" w:sz="4" w:space="0" w:color="auto"/>
            </w:tcBorders>
            <w:noWrap/>
            <w:vAlign w:val="center"/>
            <w:hideMark/>
          </w:tcPr>
          <w:p w14:paraId="48A0AA2F"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Độ nhận biết trên thị trường</w:t>
            </w:r>
          </w:p>
        </w:tc>
        <w:tc>
          <w:tcPr>
            <w:tcW w:w="815" w:type="pct"/>
            <w:tcBorders>
              <w:top w:val="nil"/>
              <w:left w:val="nil"/>
              <w:bottom w:val="single" w:sz="4" w:space="0" w:color="auto"/>
              <w:right w:val="single" w:sz="4" w:space="0" w:color="auto"/>
            </w:tcBorders>
            <w:noWrap/>
            <w:vAlign w:val="center"/>
            <w:hideMark/>
          </w:tcPr>
          <w:p w14:paraId="56ADA171" w14:textId="77777777" w:rsidR="00C515A8" w:rsidRPr="00C515A8" w:rsidRDefault="00C515A8" w:rsidP="007D2E34">
            <w:pPr>
              <w:spacing w:line="240" w:lineRule="auto"/>
              <w:ind w:firstLine="0"/>
              <w:jc w:val="center"/>
              <w:rPr>
                <w:rFonts w:eastAsia="Times New Roman" w:cs="Times New Roman"/>
                <w:color w:val="000000"/>
                <w:sz w:val="22"/>
              </w:rPr>
            </w:pPr>
            <w:r w:rsidRPr="00C515A8">
              <w:rPr>
                <w:rFonts w:eastAsia="Times New Roman" w:cs="Times New Roman"/>
                <w:color w:val="000000"/>
                <w:sz w:val="22"/>
              </w:rPr>
              <w:t>Tăng ≥ 10%</w:t>
            </w:r>
          </w:p>
        </w:tc>
      </w:tr>
      <w:tr w:rsidR="00C515A8" w:rsidRPr="00C515A8" w14:paraId="5A963F77" w14:textId="77777777" w:rsidTr="00221071">
        <w:trPr>
          <w:trHeight w:val="500"/>
        </w:trPr>
        <w:tc>
          <w:tcPr>
            <w:tcW w:w="2188" w:type="pct"/>
            <w:tcBorders>
              <w:top w:val="nil"/>
              <w:left w:val="single" w:sz="4" w:space="0" w:color="auto"/>
              <w:bottom w:val="single" w:sz="4" w:space="0" w:color="auto"/>
              <w:right w:val="single" w:sz="4" w:space="0" w:color="auto"/>
            </w:tcBorders>
            <w:noWrap/>
            <w:vAlign w:val="center"/>
            <w:hideMark/>
          </w:tcPr>
          <w:p w14:paraId="40E92A95"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Mức độ tin tưởng của khách hàng</w:t>
            </w:r>
          </w:p>
        </w:tc>
        <w:tc>
          <w:tcPr>
            <w:tcW w:w="1997" w:type="pct"/>
            <w:tcBorders>
              <w:top w:val="nil"/>
              <w:left w:val="nil"/>
              <w:bottom w:val="single" w:sz="4" w:space="0" w:color="auto"/>
              <w:right w:val="single" w:sz="4" w:space="0" w:color="auto"/>
            </w:tcBorders>
            <w:noWrap/>
            <w:vAlign w:val="center"/>
            <w:hideMark/>
          </w:tcPr>
          <w:p w14:paraId="4C136F5E" w14:textId="77777777" w:rsidR="00C515A8" w:rsidRPr="00C515A8" w:rsidRDefault="00C515A8" w:rsidP="00C515A8">
            <w:pPr>
              <w:spacing w:line="240" w:lineRule="auto"/>
              <w:ind w:firstLine="0"/>
              <w:jc w:val="left"/>
              <w:rPr>
                <w:rFonts w:eastAsia="Times New Roman" w:cs="Times New Roman"/>
                <w:color w:val="000000"/>
                <w:sz w:val="22"/>
              </w:rPr>
            </w:pPr>
            <w:r w:rsidRPr="00C515A8">
              <w:rPr>
                <w:rFonts w:eastAsia="Times New Roman" w:cs="Times New Roman"/>
                <w:color w:val="000000"/>
                <w:sz w:val="22"/>
              </w:rPr>
              <w:t>Đánh giá khách hàng</w:t>
            </w:r>
          </w:p>
        </w:tc>
        <w:tc>
          <w:tcPr>
            <w:tcW w:w="815" w:type="pct"/>
            <w:tcBorders>
              <w:top w:val="nil"/>
              <w:left w:val="nil"/>
              <w:bottom w:val="single" w:sz="4" w:space="0" w:color="auto"/>
              <w:right w:val="single" w:sz="4" w:space="0" w:color="auto"/>
            </w:tcBorders>
            <w:noWrap/>
            <w:vAlign w:val="center"/>
            <w:hideMark/>
          </w:tcPr>
          <w:p w14:paraId="20A44FCD" w14:textId="055337D0" w:rsidR="00C515A8" w:rsidRPr="00C515A8" w:rsidRDefault="00C515A8" w:rsidP="007D2E34">
            <w:pPr>
              <w:spacing w:line="240" w:lineRule="auto"/>
              <w:ind w:firstLine="0"/>
              <w:jc w:val="center"/>
              <w:rPr>
                <w:rFonts w:eastAsia="Times New Roman" w:cs="Times New Roman"/>
                <w:color w:val="000000"/>
                <w:sz w:val="22"/>
              </w:rPr>
            </w:pPr>
            <w:r w:rsidRPr="00C515A8">
              <w:rPr>
                <w:rFonts w:eastAsia="Times New Roman" w:cs="Times New Roman"/>
                <w:color w:val="000000"/>
                <w:sz w:val="22"/>
              </w:rPr>
              <w:t>≥ 4</w:t>
            </w:r>
          </w:p>
        </w:tc>
      </w:tr>
    </w:tbl>
    <w:p w14:paraId="7BC1F1F4" w14:textId="14443D43" w:rsidR="00EA7AF1" w:rsidRPr="00072EBC" w:rsidRDefault="00EA7AF1" w:rsidP="00EA7AF1">
      <w:pPr>
        <w:pStyle w:val="Nguon"/>
        <w:rPr>
          <w:sz w:val="24"/>
          <w:szCs w:val="24"/>
        </w:rPr>
      </w:pPr>
      <w:r w:rsidRPr="00072EBC">
        <w:rPr>
          <w:sz w:val="24"/>
          <w:szCs w:val="24"/>
        </w:rPr>
        <w:t>(Nguồn: Đề xuất của tác giả)</w:t>
      </w:r>
    </w:p>
    <w:p w14:paraId="79D53058" w14:textId="7AFA43A3" w:rsidR="00A867C7" w:rsidRDefault="00A867C7">
      <w:pPr>
        <w:spacing w:after="160" w:line="259" w:lineRule="auto"/>
        <w:ind w:firstLine="0"/>
        <w:jc w:val="left"/>
        <w:rPr>
          <w:rFonts w:cs="Times New Roman"/>
        </w:rPr>
      </w:pPr>
      <w:r>
        <w:rPr>
          <w:rFonts w:cs="Times New Roman"/>
        </w:rPr>
        <w:br w:type="page"/>
      </w:r>
    </w:p>
    <w:p w14:paraId="6E6B806E" w14:textId="7C7A8CED" w:rsidR="000F0E2E" w:rsidRPr="00A11658" w:rsidRDefault="00C53595" w:rsidP="006B6FF2">
      <w:pPr>
        <w:pStyle w:val="Modauheading1"/>
        <w:rPr>
          <w:rFonts w:cs="Times New Roman"/>
        </w:rPr>
      </w:pPr>
      <w:bookmarkStart w:id="88" w:name="_Toc227593788"/>
      <w:r w:rsidRPr="00A11658">
        <w:rPr>
          <w:rFonts w:cs="Times New Roman"/>
        </w:rPr>
        <w:lastRenderedPageBreak/>
        <w:t>KẾT LUẬN</w:t>
      </w:r>
      <w:bookmarkEnd w:id="39"/>
      <w:bookmarkEnd w:id="88"/>
    </w:p>
    <w:p w14:paraId="2769442F" w14:textId="0371AF1F" w:rsidR="00AA52EC" w:rsidRPr="00A11658" w:rsidRDefault="00AA52EC" w:rsidP="00221071">
      <w:pPr>
        <w:spacing w:before="120" w:after="120" w:line="276" w:lineRule="auto"/>
        <w:ind w:firstLine="567"/>
        <w:rPr>
          <w:rFonts w:cs="Times New Roman"/>
        </w:rPr>
      </w:pPr>
      <w:bookmarkStart w:id="89" w:name="_Toc192516821"/>
      <w:r w:rsidRPr="00A11658">
        <w:rPr>
          <w:rFonts w:cs="Times New Roman"/>
        </w:rPr>
        <w:t xml:space="preserve">Quản trị quan hệ khách hàng doanh nghiệp có vai trò quan trọng trong hoạt động của các doanh nghiệp nói chung, VNPT </w:t>
      </w:r>
      <w:r w:rsidR="00DB0378">
        <w:rPr>
          <w:rFonts w:cs="Times New Roman"/>
        </w:rPr>
        <w:t>VinaPhone</w:t>
      </w:r>
      <w:r w:rsidRPr="00A11658">
        <w:rPr>
          <w:rFonts w:cs="Times New Roman"/>
        </w:rPr>
        <w:t xml:space="preserve"> nói riêng, chính vì vậy nghiên cứu quản trị quan hệ khách hàng doanh nghiệp là cần thiết. Với mục tiêu đặt ra, dự kiến kết quả đạt được của đề án như sau:</w:t>
      </w:r>
    </w:p>
    <w:p w14:paraId="0C6974A7" w14:textId="62608AB1" w:rsidR="00AA52EC" w:rsidRPr="00A11658" w:rsidRDefault="00AA52EC" w:rsidP="00221071">
      <w:pPr>
        <w:pStyle w:val="-"/>
        <w:spacing w:before="120" w:after="120" w:line="276" w:lineRule="auto"/>
        <w:ind w:firstLine="567"/>
      </w:pPr>
      <w:r w:rsidRPr="00A11658">
        <w:t>Hệ thống hóa và làm rõ cơ sở lý luận về khách hàng, công tác quản trị quan hệ khách hàng doanh nghiệp.</w:t>
      </w:r>
    </w:p>
    <w:p w14:paraId="44ACD946" w14:textId="4C624FD4" w:rsidR="00AA52EC" w:rsidRPr="00A11658" w:rsidRDefault="00AA52EC" w:rsidP="00221071">
      <w:pPr>
        <w:pStyle w:val="-"/>
        <w:spacing w:before="120" w:after="120" w:line="276" w:lineRule="auto"/>
        <w:ind w:firstLine="567"/>
      </w:pPr>
      <w:r w:rsidRPr="00A11658">
        <w:t xml:space="preserve">Phân tích, đánh giá thực trạng quản trị quan hệ khách hàng với đối tượng Khách hàng doanh nghiệp tại VNPT </w:t>
      </w:r>
      <w:r w:rsidR="00DB0378">
        <w:t>VinaPhone</w:t>
      </w:r>
      <w:r w:rsidRPr="00A11658">
        <w:t>. Từ đó rút ra những mặt đạt được, những điểm tồn tại, hạn chế và nguyên nhân để có giải pháp nâng cao.</w:t>
      </w:r>
    </w:p>
    <w:p w14:paraId="36182B85" w14:textId="17A7D840" w:rsidR="00AA52EC" w:rsidRPr="00A11658" w:rsidRDefault="00AA52EC" w:rsidP="00221071">
      <w:pPr>
        <w:pStyle w:val="-"/>
        <w:spacing w:before="120" w:after="120" w:line="276" w:lineRule="auto"/>
        <w:ind w:firstLine="567"/>
      </w:pPr>
      <w:r w:rsidRPr="00A11658">
        <w:t xml:space="preserve">Nghiên cứu đề xuất một số giải pháp nâng cao quản trị quan hệ khách hàng doanh nghiệp tại VNPT </w:t>
      </w:r>
      <w:r w:rsidR="00DB0378">
        <w:t>VinaPhone</w:t>
      </w:r>
      <w:r w:rsidRPr="00A11658">
        <w:t xml:space="preserve"> trong thời gian tới.</w:t>
      </w:r>
    </w:p>
    <w:p w14:paraId="584A6608" w14:textId="1B426850" w:rsidR="00AA52EC" w:rsidRPr="00A11658" w:rsidRDefault="00AA52EC" w:rsidP="00221071">
      <w:pPr>
        <w:spacing w:before="120" w:after="120" w:line="276" w:lineRule="auto"/>
        <w:ind w:firstLine="567"/>
        <w:rPr>
          <w:rFonts w:cs="Times New Roman"/>
        </w:rPr>
      </w:pPr>
      <w:r w:rsidRPr="00A11658">
        <w:rPr>
          <w:rFonts w:cs="Times New Roman"/>
        </w:rPr>
        <w:t xml:space="preserve"> Với những nội dung trên, tác giả hy vọng đề án sẽ là cơ sở giúp cho Tổng Công ty Dịch vụ Viễn thông – VNPT </w:t>
      </w:r>
      <w:r w:rsidR="00DB0378">
        <w:rPr>
          <w:rFonts w:cs="Times New Roman"/>
        </w:rPr>
        <w:t>VinaPhone</w:t>
      </w:r>
      <w:r w:rsidRPr="00A11658">
        <w:rPr>
          <w:rFonts w:cs="Times New Roman"/>
        </w:rPr>
        <w:t xml:space="preserve"> có thể nâng cao quản trị quan hệ khách hàng nói chung và hoạt đông quản trị quan hệ khách hàng nói riêng trong thời gian sắp tới.</w:t>
      </w:r>
    </w:p>
    <w:p w14:paraId="39391D25" w14:textId="35FB9C8B" w:rsidR="00AA52EC" w:rsidRDefault="00AA52EC" w:rsidP="004619C0">
      <w:pPr>
        <w:spacing w:before="120" w:after="120" w:line="276" w:lineRule="auto"/>
        <w:ind w:firstLine="567"/>
        <w:rPr>
          <w:rFonts w:cs="Times New Roman"/>
        </w:rPr>
      </w:pPr>
      <w:r w:rsidRPr="00A11658">
        <w:rPr>
          <w:rFonts w:cs="Times New Roman"/>
        </w:rPr>
        <w:t xml:space="preserve">Trong khuôn khổ của đề án, tác giả đã vận dụng kiến thức, lý luận tiếp thu được từ những nghiên cứu đi trước, đồng thời đã khảo sát thực tế một nhóm hoạt động có tính chất đại diện của Tổng công ty nhằm thu thập đánh giá quản trị quan hệ khách hàng doanh nghiệp. </w:t>
      </w:r>
      <w:r w:rsidR="004619C0" w:rsidRPr="004619C0">
        <w:rPr>
          <w:rFonts w:cs="Times New Roman"/>
        </w:rPr>
        <w:t>Bên cạnh những kết quả và đóng góp thực tiễn đạt được, tác giả cũng khách quan nhìn nhận nghiên cứu này vẫn còn một số hạn chế nhất định</w:t>
      </w:r>
      <w:r w:rsidR="004619C0">
        <w:rPr>
          <w:rFonts w:cs="Times New Roman"/>
        </w:rPr>
        <w:t>.</w:t>
      </w:r>
      <w:r w:rsidR="004619C0" w:rsidRPr="004619C0">
        <w:rPr>
          <w:rFonts w:cs="Times New Roman"/>
        </w:rPr>
        <w:t xml:space="preserve"> Thứ nhất, về đối tượng tiếp cận, mặc dù việc lựa chọn khảo sát 126 cán bộ công nhân viên giúp làm rõ các "điểm nghẽn" trong khâu quản trị nội bộ và vận hành hệ thống CRM, nhưng đề án chưa thực hiện thu thập dữ liệu đối chiếu trực tiếp từ phía khách hàng doanh nghiệp. Điều này khiến nghiên cứu phần nào thiếu đi góc nhìn đa chiều từ phía người trực tiếp thụ hưởng và đánh giá dịch vụ. Thứ hai, về không gian nghiên cứu, dữ liệu khảo sát sơ cấp mới chỉ được tập trung lấy mẫu tại hai địa bàn trọng điểm là Hà Nội và TP.HCM. Do đặc thù địa lý, quy mô và văn hóa kinh doanh ở từng vùng miền là khác nhau, kết quả này có thể chưa phản ánh được toàn diện cục diện quản trị tại các thị trường tỉnh lẻ của VNPT VinaPhone</w:t>
      </w:r>
      <w:r w:rsidR="0031562D">
        <w:rPr>
          <w:rFonts w:cs="Times New Roman"/>
        </w:rPr>
        <w:t>.</w:t>
      </w:r>
    </w:p>
    <w:p w14:paraId="7C00A826" w14:textId="76F942D3" w:rsidR="0031562D" w:rsidRPr="00A11658" w:rsidRDefault="0031562D" w:rsidP="0031562D">
      <w:pPr>
        <w:spacing w:before="120" w:after="120" w:line="276" w:lineRule="auto"/>
        <w:ind w:firstLine="567"/>
        <w:rPr>
          <w:rFonts w:cs="Times New Roman"/>
        </w:rPr>
      </w:pPr>
      <w:r w:rsidRPr="0031562D">
        <w:rPr>
          <w:rFonts w:cs="Times New Roman"/>
        </w:rPr>
        <w:t xml:space="preserve">Từ những hạn chế trên, tác giả đề xuất một số định hướng nhằm mở rộng cho các nghiên cứu tiếp theo trong tương lai. Cụ thể, các nghiên cứu sau có thể mở rộng đối tượng khảo sát chéo sang tệp khách hàng doanh nghiệp, đặc biệt là nhóm khách hàng trọng yếu (KAM), nhằm đánh giá khoảng cách thực tế giữa năng lực quản trị nội bộ và cảm nhận của khách hàng. Bên cạnh đó, việc ứng dụng các mô hình toán học và định lượng để đo lường chính xác mức độ tác động của việc nâng cấp hệ thống </w:t>
      </w:r>
      <w:r w:rsidRPr="0031562D">
        <w:rPr>
          <w:rFonts w:cs="Times New Roman"/>
        </w:rPr>
        <w:lastRenderedPageBreak/>
        <w:t>dữ liệu khách hàng tập trung (CDP) lên chỉ số tỷ lệ giữ chân khách hàng tại Tổng công ty cũng là một hướng đi cần thiết. Ngoài ra, các đề tài có thể được mở rộng sang hướng so sánh đối chuẩn (Benchmarking) hoạt động quản trị khách hàng B2B của VNPT VinaPhone với các đối thủ cạnh tranh lớn cùng ngành để phác họa bức tranh toàn cảnh về năng lực cạnh tranh viễn thông. Tác giả hy vọng rằng việc nhận diện những hạn chế này sẽ là tiền đề khoa học hữu ích cho các công trình nghiên cứu sâu hơn, tiếp tục đóng góp thiết thực vào sự phát triển của Tổng công ty Dịch vụ Viễn thông – VNPT VinaPhone</w:t>
      </w:r>
      <w:r>
        <w:rPr>
          <w:rFonts w:cs="Times New Roman"/>
        </w:rPr>
        <w:t>.</w:t>
      </w:r>
    </w:p>
    <w:p w14:paraId="5F1FDEEB" w14:textId="77777777" w:rsidR="00AA52EC" w:rsidRPr="00A11658" w:rsidRDefault="00AA52EC" w:rsidP="00221071">
      <w:pPr>
        <w:spacing w:before="120" w:after="120" w:line="276" w:lineRule="auto"/>
        <w:ind w:firstLine="567"/>
        <w:rPr>
          <w:rFonts w:cs="Times New Roman"/>
        </w:rPr>
      </w:pPr>
      <w:r w:rsidRPr="00A11658">
        <w:rPr>
          <w:rFonts w:cs="Times New Roman"/>
        </w:rPr>
        <w:t>Tuy nhiên, do hạn chế về thời gian và kiến thức nên đề án không tránh khỏi những hạn chế, thiếu sót. Do đó, tác giả rất mong nhận được ý kiến đóng góp của thầy, cô giảng viên để đề tài được hoàn thiện hơn.</w:t>
      </w:r>
    </w:p>
    <w:p w14:paraId="11B521CC" w14:textId="236FD472" w:rsidR="000575D9" w:rsidRPr="00A11658" w:rsidRDefault="00AA52EC" w:rsidP="00221071">
      <w:pPr>
        <w:spacing w:before="120" w:after="120" w:line="276" w:lineRule="auto"/>
        <w:ind w:firstLine="567"/>
        <w:rPr>
          <w:rFonts w:cs="Times New Roman"/>
        </w:rPr>
      </w:pPr>
      <w:r w:rsidRPr="00A11658">
        <w:rPr>
          <w:rFonts w:cs="Times New Roman"/>
        </w:rPr>
        <w:t xml:space="preserve">Tôi xin gửi lời cảm ơn chân thành và sâu sắc nhất tới sự hướng dẫn, quan tâm và chỉ bảo tận tình của giảng viên TS. Vũ Trọng Phong cùng các thầy, cô giảng viên Khoa Quản trị kinh doanh - Học viện Công nghệ Bưu chính Viễn thông. Đồng thời tôi cũng xin cảm ơn tới các anh, chị CBCNV trong Tổng công ty dịch vụ viễn thông - VNPT </w:t>
      </w:r>
      <w:r w:rsidR="00DB0378">
        <w:rPr>
          <w:rFonts w:cs="Times New Roman"/>
        </w:rPr>
        <w:t>VinaPhone</w:t>
      </w:r>
      <w:r w:rsidRPr="00A11658">
        <w:rPr>
          <w:rFonts w:cs="Times New Roman"/>
        </w:rPr>
        <w:t xml:space="preserve"> đã nhiệt tình, chu đáo giúp đỡ tôi trong suốt quá trình nghiên cứu đề án này.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8"/>
        <w:gridCol w:w="4389"/>
      </w:tblGrid>
      <w:tr w:rsidR="00BD47A4" w:rsidRPr="00A11658" w14:paraId="38345BA9" w14:textId="77777777" w:rsidTr="00221071">
        <w:tc>
          <w:tcPr>
            <w:tcW w:w="4388" w:type="dxa"/>
          </w:tcPr>
          <w:p w14:paraId="0736D004" w14:textId="77777777" w:rsidR="00BD47A4" w:rsidRPr="00A11658" w:rsidRDefault="00BD47A4" w:rsidP="002F64E9">
            <w:pPr>
              <w:ind w:firstLine="0"/>
              <w:rPr>
                <w:rFonts w:cs="Times New Roman"/>
              </w:rPr>
            </w:pPr>
          </w:p>
        </w:tc>
        <w:tc>
          <w:tcPr>
            <w:tcW w:w="4389" w:type="dxa"/>
          </w:tcPr>
          <w:p w14:paraId="5CD6D19D" w14:textId="18C82FC3" w:rsidR="00BD47A4" w:rsidRPr="00A11658" w:rsidRDefault="00BD47A4" w:rsidP="005A7B32">
            <w:pPr>
              <w:ind w:firstLine="0"/>
              <w:jc w:val="center"/>
              <w:rPr>
                <w:rFonts w:cs="Times New Roman"/>
              </w:rPr>
            </w:pPr>
            <w:r w:rsidRPr="00A11658">
              <w:rPr>
                <w:rFonts w:cs="Times New Roman"/>
              </w:rPr>
              <w:t>Hà Nội, Ngày</w:t>
            </w:r>
            <w:r w:rsidR="005A7B32" w:rsidRPr="00A11658">
              <w:rPr>
                <w:rFonts w:cs="Times New Roman"/>
              </w:rPr>
              <w:t xml:space="preserve">       </w:t>
            </w:r>
            <w:r w:rsidRPr="00A11658">
              <w:rPr>
                <w:rFonts w:cs="Times New Roman"/>
              </w:rPr>
              <w:t>tháng</w:t>
            </w:r>
            <w:r w:rsidR="005A7B32" w:rsidRPr="00A11658">
              <w:rPr>
                <w:rFonts w:cs="Times New Roman"/>
              </w:rPr>
              <w:t xml:space="preserve">       </w:t>
            </w:r>
            <w:r w:rsidRPr="00A11658">
              <w:rPr>
                <w:rFonts w:cs="Times New Roman"/>
              </w:rPr>
              <w:t>năm 202</w:t>
            </w:r>
            <w:r w:rsidR="00056718" w:rsidRPr="00A11658">
              <w:rPr>
                <w:rFonts w:cs="Times New Roman"/>
              </w:rPr>
              <w:t>6</w:t>
            </w:r>
          </w:p>
        </w:tc>
      </w:tr>
      <w:tr w:rsidR="005A7B32" w:rsidRPr="00A11658" w14:paraId="6C0D965D" w14:textId="77777777" w:rsidTr="00221071">
        <w:tc>
          <w:tcPr>
            <w:tcW w:w="4388" w:type="dxa"/>
          </w:tcPr>
          <w:p w14:paraId="2301AB66" w14:textId="77777777" w:rsidR="005A7B32" w:rsidRPr="00A11658" w:rsidRDefault="005A7B32" w:rsidP="002F64E9">
            <w:pPr>
              <w:ind w:firstLine="0"/>
              <w:rPr>
                <w:rFonts w:cs="Times New Roman"/>
              </w:rPr>
            </w:pPr>
          </w:p>
        </w:tc>
        <w:tc>
          <w:tcPr>
            <w:tcW w:w="4389" w:type="dxa"/>
          </w:tcPr>
          <w:p w14:paraId="411D5C66" w14:textId="77777777" w:rsidR="00221071" w:rsidRDefault="00221071" w:rsidP="005A7B32">
            <w:pPr>
              <w:ind w:firstLine="0"/>
              <w:jc w:val="center"/>
              <w:rPr>
                <w:rFonts w:cs="Times New Roman"/>
                <w:b/>
                <w:bCs/>
              </w:rPr>
            </w:pPr>
          </w:p>
          <w:p w14:paraId="12BD353F" w14:textId="77777777" w:rsidR="00221071" w:rsidRDefault="00221071" w:rsidP="005A7B32">
            <w:pPr>
              <w:ind w:firstLine="0"/>
              <w:jc w:val="center"/>
              <w:rPr>
                <w:rFonts w:cs="Times New Roman"/>
                <w:b/>
                <w:bCs/>
              </w:rPr>
            </w:pPr>
          </w:p>
          <w:p w14:paraId="121934DC" w14:textId="1E6E90FE" w:rsidR="005A7B32" w:rsidRPr="00A11658" w:rsidRDefault="00C612A8" w:rsidP="00221071">
            <w:pPr>
              <w:spacing w:before="200"/>
              <w:ind w:firstLine="0"/>
              <w:jc w:val="center"/>
              <w:rPr>
                <w:rFonts w:cs="Times New Roman"/>
                <w:b/>
                <w:bCs/>
              </w:rPr>
            </w:pPr>
            <w:r w:rsidRPr="00A11658">
              <w:rPr>
                <w:rFonts w:cs="Times New Roman"/>
                <w:b/>
                <w:bCs/>
              </w:rPr>
              <w:t>Nguyễn Trường Giang</w:t>
            </w:r>
          </w:p>
        </w:tc>
      </w:tr>
    </w:tbl>
    <w:p w14:paraId="64B9BA6D" w14:textId="20907058" w:rsidR="0031562D" w:rsidRDefault="0031562D" w:rsidP="005F15A0">
      <w:pPr>
        <w:pStyle w:val="Modauheading1"/>
        <w:outlineLvl w:val="9"/>
        <w:rPr>
          <w:rFonts w:cs="Times New Roman"/>
        </w:rPr>
      </w:pPr>
      <w:bookmarkStart w:id="90" w:name="_Toc227593789"/>
    </w:p>
    <w:p w14:paraId="60329BFC" w14:textId="77777777" w:rsidR="0031562D" w:rsidRDefault="0031562D">
      <w:pPr>
        <w:spacing w:after="160" w:line="259" w:lineRule="auto"/>
        <w:ind w:firstLine="0"/>
        <w:jc w:val="left"/>
        <w:rPr>
          <w:rFonts w:eastAsiaTheme="majorEastAsia" w:cs="Times New Roman"/>
          <w:b/>
          <w:sz w:val="32"/>
          <w:szCs w:val="40"/>
        </w:rPr>
      </w:pPr>
      <w:r>
        <w:rPr>
          <w:rFonts w:cs="Times New Roman"/>
        </w:rPr>
        <w:br w:type="page"/>
      </w:r>
    </w:p>
    <w:p w14:paraId="231033F8" w14:textId="552AC44E" w:rsidR="00C53595" w:rsidRPr="00A11658" w:rsidRDefault="00C53595" w:rsidP="006B6FF2">
      <w:pPr>
        <w:pStyle w:val="Modauheading1"/>
        <w:rPr>
          <w:rFonts w:cs="Times New Roman"/>
        </w:rPr>
      </w:pPr>
      <w:r w:rsidRPr="00A11658">
        <w:rPr>
          <w:rFonts w:cs="Times New Roman"/>
        </w:rPr>
        <w:lastRenderedPageBreak/>
        <w:t>DANH MỤC CÁC TÀI LIỆU THAM KHẢO</w:t>
      </w:r>
      <w:bookmarkEnd w:id="89"/>
      <w:bookmarkEnd w:id="90"/>
    </w:p>
    <w:p w14:paraId="6F5821B5" w14:textId="469D9F3B" w:rsidR="005E153F" w:rsidRPr="000453DA" w:rsidRDefault="00C2777B" w:rsidP="00AC2DD5">
      <w:pPr>
        <w:rPr>
          <w:rFonts w:cs="Times New Roman"/>
          <w:b/>
          <w:bCs/>
        </w:rPr>
      </w:pPr>
      <w:r w:rsidRPr="000453DA">
        <w:rPr>
          <w:rFonts w:cs="Times New Roman"/>
          <w:b/>
          <w:bCs/>
        </w:rPr>
        <w:t>Tiếng Việt</w:t>
      </w:r>
    </w:p>
    <w:p w14:paraId="55E29FC6" w14:textId="77777777" w:rsidR="003678AD" w:rsidRPr="00A11658" w:rsidRDefault="003678AD" w:rsidP="003678AD">
      <w:pPr>
        <w:pStyle w:val="Danhmuctailieuthamkhao"/>
      </w:pPr>
      <w:r w:rsidRPr="00A11658">
        <w:t>Ths</w:t>
      </w:r>
      <w:r>
        <w:t>.</w:t>
      </w:r>
      <w:r w:rsidRPr="00A11658">
        <w:t xml:space="preserve"> Nguyễn </w:t>
      </w:r>
      <w:r>
        <w:t>V</w:t>
      </w:r>
      <w:r w:rsidRPr="00A11658">
        <w:t>ăn Dung (2012), Quản lý quan hệ khách hàng</w:t>
      </w:r>
      <w:r>
        <w:t xml:space="preserve"> </w:t>
      </w:r>
      <w:r w:rsidRPr="00A11658">
        <w:t>- tái bản lần 1, Nhà</w:t>
      </w:r>
      <w:r w:rsidRPr="00A11658">
        <w:rPr>
          <w:spacing w:val="-3"/>
        </w:rPr>
        <w:t xml:space="preserve"> </w:t>
      </w:r>
      <w:r w:rsidRPr="00A11658">
        <w:t>xuất</w:t>
      </w:r>
      <w:r w:rsidRPr="00A11658">
        <w:rPr>
          <w:spacing w:val="-4"/>
        </w:rPr>
        <w:t xml:space="preserve"> </w:t>
      </w:r>
      <w:r w:rsidRPr="00A11658">
        <w:t>bản</w:t>
      </w:r>
      <w:r w:rsidRPr="00A11658">
        <w:rPr>
          <w:spacing w:val="-8"/>
        </w:rPr>
        <w:t xml:space="preserve"> </w:t>
      </w:r>
      <w:r w:rsidRPr="00A11658">
        <w:t>Giao thông vận tải.</w:t>
      </w:r>
    </w:p>
    <w:p w14:paraId="229D8F2D" w14:textId="77777777" w:rsidR="003678AD" w:rsidRPr="00A11658" w:rsidRDefault="003678AD" w:rsidP="003678AD">
      <w:pPr>
        <w:pStyle w:val="Danhmuctailieuthamkhao"/>
      </w:pPr>
      <w:r w:rsidRPr="00A11658">
        <w:t xml:space="preserve">Hà </w:t>
      </w:r>
      <w:r w:rsidRPr="007510A5">
        <w:t>Nam</w:t>
      </w:r>
      <w:r w:rsidRPr="00A11658">
        <w:t xml:space="preserve"> Khánh Giao (2005), Marketing dịch vụ mô hình 5 khoảng cách chất</w:t>
      </w:r>
      <w:r w:rsidRPr="00A11658">
        <w:rPr>
          <w:spacing w:val="-4"/>
        </w:rPr>
        <w:t xml:space="preserve"> </w:t>
      </w:r>
      <w:r w:rsidRPr="00A11658">
        <w:t>lượng</w:t>
      </w:r>
      <w:r w:rsidRPr="00A11658">
        <w:rPr>
          <w:spacing w:val="-2"/>
        </w:rPr>
        <w:t xml:space="preserve"> </w:t>
      </w:r>
      <w:r w:rsidRPr="00A11658">
        <w:t>dịch</w:t>
      </w:r>
      <w:r w:rsidRPr="00A11658">
        <w:rPr>
          <w:spacing w:val="-4"/>
        </w:rPr>
        <w:t xml:space="preserve"> </w:t>
      </w:r>
      <w:r w:rsidRPr="00A11658">
        <w:t>vụ,</w:t>
      </w:r>
      <w:r w:rsidRPr="00A11658">
        <w:rPr>
          <w:spacing w:val="-3"/>
        </w:rPr>
        <w:t xml:space="preserve"> </w:t>
      </w:r>
      <w:r w:rsidRPr="00A11658">
        <w:t>Nhà</w:t>
      </w:r>
      <w:r w:rsidRPr="00A11658">
        <w:rPr>
          <w:spacing w:val="-3"/>
        </w:rPr>
        <w:t xml:space="preserve"> </w:t>
      </w:r>
      <w:r w:rsidRPr="00A11658">
        <w:t>xuất</w:t>
      </w:r>
      <w:r w:rsidRPr="00A11658">
        <w:rPr>
          <w:spacing w:val="-4"/>
        </w:rPr>
        <w:t xml:space="preserve"> </w:t>
      </w:r>
      <w:r w:rsidRPr="00A11658">
        <w:t>bản</w:t>
      </w:r>
      <w:r w:rsidRPr="00A11658">
        <w:rPr>
          <w:spacing w:val="-8"/>
        </w:rPr>
        <w:t xml:space="preserve"> </w:t>
      </w:r>
      <w:r w:rsidRPr="00A11658">
        <w:t>Thống</w:t>
      </w:r>
      <w:r w:rsidRPr="00A11658">
        <w:rPr>
          <w:spacing w:val="-2"/>
        </w:rPr>
        <w:t xml:space="preserve"> </w:t>
      </w:r>
      <w:r w:rsidRPr="00A11658">
        <w:t>kê, Hà Nội.</w:t>
      </w:r>
    </w:p>
    <w:p w14:paraId="2875CC93" w14:textId="11ABE2F2" w:rsidR="003678AD" w:rsidRDefault="003678AD" w:rsidP="003678AD">
      <w:pPr>
        <w:pStyle w:val="Danhmuctailieuthamkhao"/>
      </w:pPr>
      <w:r w:rsidRPr="00A11658">
        <w:t>Hoàng Thị Giang (2012</w:t>
      </w:r>
      <w:r w:rsidRPr="00A11658">
        <w:rPr>
          <w:i/>
        </w:rPr>
        <w:t xml:space="preserve">). </w:t>
      </w:r>
      <w:r>
        <w:rPr>
          <w:i/>
        </w:rPr>
        <w:t>“</w:t>
      </w:r>
      <w:r w:rsidRPr="00937F35">
        <w:rPr>
          <w:iCs/>
        </w:rPr>
        <w:t>Quản trị quan hệ khách hàng tại Tổng công ty bưu chính Việt Nam</w:t>
      </w:r>
      <w:r>
        <w:rPr>
          <w:iCs/>
        </w:rPr>
        <w:t>”,</w:t>
      </w:r>
      <w:r w:rsidRPr="00A11658">
        <w:t xml:space="preserve"> </w:t>
      </w:r>
      <w:r>
        <w:rPr>
          <w:lang w:val="sv-SE"/>
        </w:rPr>
        <w:t>L</w:t>
      </w:r>
      <w:r w:rsidRPr="00A11658">
        <w:rPr>
          <w:lang w:val="sv-SE"/>
        </w:rPr>
        <w:t>uận văn thạc sĩ, Học viện Bưu chính Viễn thông</w:t>
      </w:r>
      <w:r w:rsidRPr="00A11658">
        <w:t xml:space="preserve">. </w:t>
      </w:r>
    </w:p>
    <w:p w14:paraId="366EB92E" w14:textId="77777777" w:rsidR="003678AD" w:rsidRDefault="003678AD" w:rsidP="003678AD">
      <w:pPr>
        <w:pStyle w:val="Danhmuctailieuthamkhao"/>
      </w:pPr>
      <w:r w:rsidRPr="00A11658">
        <w:t>TS.</w:t>
      </w:r>
      <w:r>
        <w:t xml:space="preserve"> </w:t>
      </w:r>
      <w:r w:rsidRPr="00A11658">
        <w:t>Nguyễn Bình Minh (2019), Bài giảng Quản trị quan hệ khách hàng, Học viện Công nghệ Bưu chính Viễn thông.</w:t>
      </w:r>
    </w:p>
    <w:p w14:paraId="472064AC" w14:textId="7166A487" w:rsidR="00F3111F" w:rsidRDefault="00F3111F" w:rsidP="007510A5">
      <w:pPr>
        <w:pStyle w:val="Danhmuctailieuthamkhao"/>
      </w:pPr>
      <w:r w:rsidRPr="00A11658">
        <w:t>Lê</w:t>
      </w:r>
      <w:r w:rsidRPr="00A11658">
        <w:rPr>
          <w:spacing w:val="-5"/>
        </w:rPr>
        <w:t xml:space="preserve"> </w:t>
      </w:r>
      <w:r w:rsidRPr="00A11658">
        <w:t>Thị</w:t>
      </w:r>
      <w:r w:rsidRPr="00A11658">
        <w:rPr>
          <w:spacing w:val="-4"/>
        </w:rPr>
        <w:t xml:space="preserve"> </w:t>
      </w:r>
      <w:r w:rsidRPr="00A11658">
        <w:t>Tuyết Nhung</w:t>
      </w:r>
      <w:r w:rsidRPr="00A11658">
        <w:rPr>
          <w:spacing w:val="-2"/>
        </w:rPr>
        <w:t xml:space="preserve"> </w:t>
      </w:r>
      <w:r w:rsidRPr="00A11658">
        <w:t>(2016),</w:t>
      </w:r>
      <w:r w:rsidR="005F5328">
        <w:t xml:space="preserve"> “</w:t>
      </w:r>
      <w:r w:rsidRPr="00A11658">
        <w:t>Quản trị</w:t>
      </w:r>
      <w:r w:rsidRPr="00A11658">
        <w:rPr>
          <w:spacing w:val="-2"/>
        </w:rPr>
        <w:t xml:space="preserve"> </w:t>
      </w:r>
      <w:r w:rsidRPr="00A11658">
        <w:t>quan hệ khách hàng tại</w:t>
      </w:r>
      <w:r w:rsidRPr="00A11658">
        <w:rPr>
          <w:spacing w:val="-2"/>
        </w:rPr>
        <w:t xml:space="preserve"> </w:t>
      </w:r>
      <w:r w:rsidRPr="00A11658">
        <w:t>Công</w:t>
      </w:r>
      <w:r w:rsidRPr="00A11658">
        <w:rPr>
          <w:spacing w:val="-2"/>
        </w:rPr>
        <w:t xml:space="preserve"> </w:t>
      </w:r>
      <w:r w:rsidRPr="00A11658">
        <w:t>ty FPT telecom”</w:t>
      </w:r>
      <w:r w:rsidR="007931FE">
        <w:t>,</w:t>
      </w:r>
      <w:r w:rsidRPr="00A11658">
        <w:t xml:space="preserve"> Luận văn Thạc s</w:t>
      </w:r>
      <w:r w:rsidR="00685C0B">
        <w:t>ĩ</w:t>
      </w:r>
      <w:r w:rsidRPr="00A11658">
        <w:t>, Đại học quốc gia Hà Nội.</w:t>
      </w:r>
    </w:p>
    <w:p w14:paraId="354B9857" w14:textId="77777777" w:rsidR="003678AD" w:rsidRPr="00A11658" w:rsidRDefault="003678AD" w:rsidP="003678AD">
      <w:pPr>
        <w:pStyle w:val="Danhmuctailieuthamkhao"/>
      </w:pPr>
      <w:r w:rsidRPr="00A11658">
        <w:t xml:space="preserve">Bùi Xuân Phong (2010), </w:t>
      </w:r>
      <w:r w:rsidRPr="00555CEE">
        <w:rPr>
          <w:iCs/>
        </w:rPr>
        <w:t>Quản trị kinh doanh bưu chính viễn thông</w:t>
      </w:r>
      <w:r w:rsidRPr="00A11658">
        <w:t>, Nhà xuất bản Bưu điện, Hà Nội.</w:t>
      </w:r>
    </w:p>
    <w:p w14:paraId="64A860E3" w14:textId="34B94537" w:rsidR="00F3111F" w:rsidRPr="00A11658" w:rsidRDefault="00F3111F" w:rsidP="007510A5">
      <w:pPr>
        <w:pStyle w:val="Danhmuctailieuthamkhao"/>
      </w:pPr>
      <w:r w:rsidRPr="00A11658">
        <w:t>TS.</w:t>
      </w:r>
      <w:r w:rsidR="00C406CD">
        <w:t xml:space="preserve"> </w:t>
      </w:r>
      <w:r w:rsidRPr="00A11658">
        <w:t>Nguyễn</w:t>
      </w:r>
      <w:r w:rsidRPr="00A11658">
        <w:rPr>
          <w:spacing w:val="-8"/>
        </w:rPr>
        <w:t xml:space="preserve"> </w:t>
      </w:r>
      <w:r w:rsidRPr="00A11658">
        <w:t>Thị</w:t>
      </w:r>
      <w:r w:rsidRPr="00A11658">
        <w:rPr>
          <w:spacing w:val="-4"/>
        </w:rPr>
        <w:t xml:space="preserve"> </w:t>
      </w:r>
      <w:r w:rsidRPr="00A11658">
        <w:t>Hoàng</w:t>
      </w:r>
      <w:r w:rsidRPr="00A11658">
        <w:rPr>
          <w:spacing w:val="-13"/>
        </w:rPr>
        <w:t xml:space="preserve"> </w:t>
      </w:r>
      <w:r w:rsidRPr="00A11658">
        <w:t>Yến</w:t>
      </w:r>
      <w:r w:rsidRPr="00A11658">
        <w:rPr>
          <w:spacing w:val="-4"/>
        </w:rPr>
        <w:t xml:space="preserve"> </w:t>
      </w:r>
      <w:r w:rsidRPr="00A11658">
        <w:t>(2014),</w:t>
      </w:r>
      <w:r w:rsidRPr="00A11658">
        <w:rPr>
          <w:spacing w:val="-3"/>
        </w:rPr>
        <w:t xml:space="preserve"> </w:t>
      </w:r>
      <w:r w:rsidRPr="00A11658">
        <w:t>Bài</w:t>
      </w:r>
      <w:r w:rsidRPr="00A11658">
        <w:rPr>
          <w:spacing w:val="-6"/>
        </w:rPr>
        <w:t xml:space="preserve"> </w:t>
      </w:r>
      <w:r w:rsidRPr="00A11658">
        <w:t>giảng</w:t>
      </w:r>
      <w:r w:rsidRPr="00A11658">
        <w:rPr>
          <w:spacing w:val="-4"/>
        </w:rPr>
        <w:t xml:space="preserve"> </w:t>
      </w:r>
      <w:r w:rsidRPr="00A11658">
        <w:t>Hành</w:t>
      </w:r>
      <w:r w:rsidRPr="00A11658">
        <w:rPr>
          <w:spacing w:val="-4"/>
        </w:rPr>
        <w:t xml:space="preserve"> </w:t>
      </w:r>
      <w:r w:rsidRPr="00A11658">
        <w:t>vi</w:t>
      </w:r>
      <w:r w:rsidRPr="00A11658">
        <w:rPr>
          <w:spacing w:val="-6"/>
        </w:rPr>
        <w:t xml:space="preserve"> </w:t>
      </w:r>
      <w:r w:rsidRPr="00A11658">
        <w:t>khách</w:t>
      </w:r>
      <w:r w:rsidRPr="00A11658">
        <w:rPr>
          <w:spacing w:val="-6"/>
        </w:rPr>
        <w:t xml:space="preserve"> </w:t>
      </w:r>
      <w:r w:rsidRPr="00A11658">
        <w:t>hàng,</w:t>
      </w:r>
      <w:r w:rsidRPr="00A11658">
        <w:rPr>
          <w:spacing w:val="-5"/>
        </w:rPr>
        <w:t xml:space="preserve"> </w:t>
      </w:r>
      <w:r w:rsidRPr="00A11658">
        <w:t>Học</w:t>
      </w:r>
      <w:r w:rsidRPr="00A11658">
        <w:rPr>
          <w:spacing w:val="-5"/>
        </w:rPr>
        <w:t xml:space="preserve"> </w:t>
      </w:r>
      <w:r w:rsidRPr="00A11658">
        <w:t>viện Công nghệ Bưu chính Viễn thông.</w:t>
      </w:r>
    </w:p>
    <w:p w14:paraId="44724378" w14:textId="3641251D" w:rsidR="000934B6" w:rsidRPr="000453DA" w:rsidRDefault="000934B6" w:rsidP="000934B6">
      <w:pPr>
        <w:rPr>
          <w:rFonts w:cs="Times New Roman"/>
          <w:b/>
          <w:bCs/>
        </w:rPr>
      </w:pPr>
      <w:r w:rsidRPr="000453DA">
        <w:rPr>
          <w:rFonts w:cs="Times New Roman"/>
          <w:b/>
          <w:bCs/>
        </w:rPr>
        <w:t xml:space="preserve">Tiếng </w:t>
      </w:r>
      <w:r>
        <w:rPr>
          <w:rFonts w:cs="Times New Roman"/>
          <w:b/>
          <w:bCs/>
        </w:rPr>
        <w:t>Anh</w:t>
      </w:r>
    </w:p>
    <w:p w14:paraId="2CFBE055" w14:textId="6333C4B0" w:rsidR="00914206" w:rsidRDefault="00914206" w:rsidP="00914206">
      <w:pPr>
        <w:pStyle w:val="Danhmuctailieuthamkhao"/>
        <w:rPr>
          <w:sz w:val="24"/>
        </w:rPr>
      </w:pPr>
      <w:r>
        <w:t>Buttle</w:t>
      </w:r>
      <w:r w:rsidR="003678AD">
        <w:t xml:space="preserve">. </w:t>
      </w:r>
      <w:r>
        <w:t>F, Maklan</w:t>
      </w:r>
      <w:r w:rsidR="003678AD">
        <w:t>.</w:t>
      </w:r>
      <w:r>
        <w:t xml:space="preserve"> S (2024)</w:t>
      </w:r>
      <w:r w:rsidR="003678AD">
        <w:t>,</w:t>
      </w:r>
      <w:r>
        <w:t xml:space="preserve"> </w:t>
      </w:r>
      <w:r>
        <w:rPr>
          <w:i/>
          <w:iCs/>
        </w:rPr>
        <w:t>Customer Relationship Management: Concepts and Technologies</w:t>
      </w:r>
      <w:r>
        <w:t xml:space="preserve"> (5th ed.). Routledge.</w:t>
      </w:r>
    </w:p>
    <w:p w14:paraId="55D9F4D8" w14:textId="1EF9F95D" w:rsidR="00914206" w:rsidRDefault="00914206" w:rsidP="00914206">
      <w:pPr>
        <w:pStyle w:val="Danhmuctailieuthamkhao"/>
      </w:pPr>
      <w:r>
        <w:t>De Keyser</w:t>
      </w:r>
      <w:r w:rsidR="003678AD">
        <w:t xml:space="preserve">. </w:t>
      </w:r>
      <w:r>
        <w:t>B, Verleye</w:t>
      </w:r>
      <w:r w:rsidR="003678AD">
        <w:t>.</w:t>
      </w:r>
      <w:r>
        <w:t xml:space="preserve"> K, Lemon</w:t>
      </w:r>
      <w:r w:rsidR="003678AD">
        <w:t>.</w:t>
      </w:r>
      <w:r>
        <w:t xml:space="preserve"> K, Keiningham</w:t>
      </w:r>
      <w:r w:rsidR="003678AD">
        <w:t>.</w:t>
      </w:r>
      <w:r>
        <w:t xml:space="preserve"> T, &amp; Klaus</w:t>
      </w:r>
      <w:r w:rsidR="003678AD">
        <w:t>.</w:t>
      </w:r>
      <w:r>
        <w:t xml:space="preserve"> P</w:t>
      </w:r>
      <w:r w:rsidR="003678AD">
        <w:t xml:space="preserve"> </w:t>
      </w:r>
      <w:r>
        <w:t>(2020)</w:t>
      </w:r>
      <w:r w:rsidR="003678AD">
        <w:t>,</w:t>
      </w:r>
      <w:r>
        <w:t xml:space="preserve"> </w:t>
      </w:r>
      <w:r w:rsidRPr="003678AD">
        <w:t>Moving the customer experience field forward: Introducing the Touchpoint-Experience-Outcome (TEO) framework</w:t>
      </w:r>
      <w:r w:rsidR="003678AD">
        <w:t>,</w:t>
      </w:r>
      <w:r w:rsidRPr="003678AD">
        <w:t xml:space="preserve"> </w:t>
      </w:r>
      <w:r w:rsidRPr="003678AD">
        <w:rPr>
          <w:i/>
          <w:iCs/>
        </w:rPr>
        <w:t>Journal of Business Research</w:t>
      </w:r>
      <w:r w:rsidRPr="003678AD">
        <w:t>,</w:t>
      </w:r>
      <w:r>
        <w:t xml:space="preserve"> 115, 132-145. </w:t>
      </w:r>
      <w:hyperlink r:id="rId17" w:tgtFrame="_blank" w:history="1">
        <w:r>
          <w:rPr>
            <w:rStyle w:val="Hyperlink"/>
          </w:rPr>
          <w:t>https://doi.org/10.1016/j.jbusres.2020.04.040</w:t>
        </w:r>
      </w:hyperlink>
    </w:p>
    <w:p w14:paraId="2592E5C0" w14:textId="65AB69FC" w:rsidR="00914206" w:rsidRDefault="00914206" w:rsidP="00914206">
      <w:pPr>
        <w:pStyle w:val="Danhmuctailieuthamkhao"/>
      </w:pPr>
      <w:r>
        <w:t>Dyche</w:t>
      </w:r>
      <w:r w:rsidR="003678AD">
        <w:t>.</w:t>
      </w:r>
      <w:r>
        <w:t xml:space="preserve"> J (2010)</w:t>
      </w:r>
      <w:r w:rsidR="003678AD">
        <w:t>,</w:t>
      </w:r>
      <w:r>
        <w:t xml:space="preserve"> </w:t>
      </w:r>
      <w:r>
        <w:rPr>
          <w:i/>
          <w:iCs/>
        </w:rPr>
        <w:t>Cẩm nang quản lý mối quan hệ khách hàng</w:t>
      </w:r>
      <w:r>
        <w:t xml:space="preserve"> (Bản dịch tiếng Việt)</w:t>
      </w:r>
      <w:r w:rsidR="003678AD">
        <w:t>,</w:t>
      </w:r>
      <w:r>
        <w:t xml:space="preserve"> Nhà xuất bản Tổng hợp Thành phố Hồ Chí Minh.</w:t>
      </w:r>
    </w:p>
    <w:p w14:paraId="0F84C414" w14:textId="4EEBD66A" w:rsidR="00914206" w:rsidRDefault="00914206" w:rsidP="00914206">
      <w:pPr>
        <w:pStyle w:val="Danhmuctailieuthamkhao"/>
      </w:pPr>
      <w:r>
        <w:t>Hutt</w:t>
      </w:r>
      <w:r w:rsidR="003678AD">
        <w:t>.</w:t>
      </w:r>
      <w:r>
        <w:t xml:space="preserve"> M. D, &amp; Speh</w:t>
      </w:r>
      <w:r w:rsidR="003678AD">
        <w:t>.</w:t>
      </w:r>
      <w:r>
        <w:t xml:space="preserve"> T. W (2024)</w:t>
      </w:r>
      <w:r w:rsidR="003678AD">
        <w:t>,</w:t>
      </w:r>
      <w:r>
        <w:t xml:space="preserve"> </w:t>
      </w:r>
      <w:r>
        <w:rPr>
          <w:i/>
          <w:iCs/>
        </w:rPr>
        <w:t>Business Marketing Management: B2B</w:t>
      </w:r>
      <w:r>
        <w:t xml:space="preserve"> (13th ed.)</w:t>
      </w:r>
      <w:r w:rsidR="003678AD">
        <w:t>,</w:t>
      </w:r>
      <w:r>
        <w:t xml:space="preserve"> Cengage Learning.</w:t>
      </w:r>
    </w:p>
    <w:p w14:paraId="7362F81F" w14:textId="65FD21A0" w:rsidR="00914206" w:rsidRDefault="00914206" w:rsidP="00914206">
      <w:pPr>
        <w:pStyle w:val="Danhmuctailieuthamkhao"/>
      </w:pPr>
      <w:r>
        <w:t>Kotler</w:t>
      </w:r>
      <w:r w:rsidR="003678AD">
        <w:t>.</w:t>
      </w:r>
      <w:r>
        <w:t xml:space="preserve"> P (2007)</w:t>
      </w:r>
      <w:r w:rsidR="003678AD">
        <w:t>,</w:t>
      </w:r>
      <w:r>
        <w:t xml:space="preserve"> </w:t>
      </w:r>
      <w:r w:rsidRPr="003678AD">
        <w:rPr>
          <w:i/>
          <w:iCs/>
        </w:rPr>
        <w:t>Marketing Insights from A to Z: 80 Concepts Every Manager Needs to Know</w:t>
      </w:r>
      <w:r w:rsidR="003678AD">
        <w:t>,</w:t>
      </w:r>
      <w:r>
        <w:t xml:space="preserve"> John Wiley &amp; Sons.</w:t>
      </w:r>
    </w:p>
    <w:p w14:paraId="36D5BAB1" w14:textId="03FE6768" w:rsidR="00914206" w:rsidRDefault="00914206" w:rsidP="00914206">
      <w:pPr>
        <w:pStyle w:val="Danhmuctailieuthamkhao"/>
      </w:pPr>
      <w:r w:rsidRPr="004B16DA">
        <w:rPr>
          <w:lang w:val="pt-BR"/>
        </w:rPr>
        <w:lastRenderedPageBreak/>
        <w:t>Kotler</w:t>
      </w:r>
      <w:r w:rsidR="003678AD" w:rsidRPr="004B16DA">
        <w:rPr>
          <w:lang w:val="pt-BR"/>
        </w:rPr>
        <w:t>.</w:t>
      </w:r>
      <w:r w:rsidRPr="004B16DA">
        <w:rPr>
          <w:lang w:val="pt-BR"/>
        </w:rPr>
        <w:t xml:space="preserve"> P, Kartajaya</w:t>
      </w:r>
      <w:r w:rsidR="003678AD" w:rsidRPr="004B16DA">
        <w:rPr>
          <w:lang w:val="pt-BR"/>
        </w:rPr>
        <w:t>.</w:t>
      </w:r>
      <w:r w:rsidRPr="004B16DA">
        <w:rPr>
          <w:lang w:val="pt-BR"/>
        </w:rPr>
        <w:t xml:space="preserve"> H, &amp; Setiawan</w:t>
      </w:r>
      <w:r w:rsidR="003678AD" w:rsidRPr="004B16DA">
        <w:rPr>
          <w:lang w:val="pt-BR"/>
        </w:rPr>
        <w:t>.</w:t>
      </w:r>
      <w:r w:rsidRPr="004B16DA">
        <w:rPr>
          <w:lang w:val="pt-BR"/>
        </w:rPr>
        <w:t xml:space="preserve"> </w:t>
      </w:r>
      <w:r>
        <w:t>I (2021)</w:t>
      </w:r>
      <w:r w:rsidR="003678AD">
        <w:t>,</w:t>
      </w:r>
      <w:r>
        <w:t xml:space="preserve"> </w:t>
      </w:r>
      <w:r>
        <w:rPr>
          <w:i/>
          <w:iCs/>
        </w:rPr>
        <w:t>Marketing 5.0: Technology for Humanity</w:t>
      </w:r>
      <w:r w:rsidR="003678AD">
        <w:t>,</w:t>
      </w:r>
      <w:r>
        <w:t xml:space="preserve"> John Wiley &amp; Sons.</w:t>
      </w:r>
    </w:p>
    <w:p w14:paraId="4067F4D6" w14:textId="3C49FB1E" w:rsidR="00914206" w:rsidRDefault="00914206" w:rsidP="00914206">
      <w:pPr>
        <w:pStyle w:val="Danhmuctailieuthamkhao"/>
      </w:pPr>
      <w:r>
        <w:t>Kotler</w:t>
      </w:r>
      <w:r w:rsidR="003678AD">
        <w:t>.</w:t>
      </w:r>
      <w:r>
        <w:t xml:space="preserve"> P, &amp; Keller</w:t>
      </w:r>
      <w:r w:rsidR="003678AD">
        <w:t>.</w:t>
      </w:r>
      <w:r>
        <w:t xml:space="preserve"> K. L (2013)</w:t>
      </w:r>
      <w:r w:rsidR="003678AD">
        <w:t>,</w:t>
      </w:r>
      <w:r>
        <w:t xml:space="preserve"> </w:t>
      </w:r>
      <w:r>
        <w:rPr>
          <w:i/>
          <w:iCs/>
        </w:rPr>
        <w:t>Quản trị Marketing</w:t>
      </w:r>
      <w:r>
        <w:t xml:space="preserve"> (Bản dịch tiếng Việt). Nhà xuất bản Lao động Xã hội.</w:t>
      </w:r>
    </w:p>
    <w:p w14:paraId="6F289C17" w14:textId="60CB6B5E" w:rsidR="00914206" w:rsidRDefault="00914206" w:rsidP="00914206">
      <w:pPr>
        <w:pStyle w:val="Danhmuctailieuthamkhao"/>
      </w:pPr>
      <w:r>
        <w:t>Kumar</w:t>
      </w:r>
      <w:r w:rsidR="003678AD">
        <w:t>.</w:t>
      </w:r>
      <w:r>
        <w:t xml:space="preserve"> V, &amp; Reinartz</w:t>
      </w:r>
      <w:r w:rsidR="003678AD">
        <w:t>.</w:t>
      </w:r>
      <w:r>
        <w:t xml:space="preserve"> W</w:t>
      </w:r>
      <w:r w:rsidR="003678AD">
        <w:t xml:space="preserve"> </w:t>
      </w:r>
      <w:r>
        <w:t>(2024)</w:t>
      </w:r>
      <w:r w:rsidR="003678AD">
        <w:t>,</w:t>
      </w:r>
      <w:r>
        <w:t xml:space="preserve"> </w:t>
      </w:r>
      <w:r>
        <w:rPr>
          <w:i/>
          <w:iCs/>
        </w:rPr>
        <w:t>Customer Relationship Management: Concept, Strategy, and Tools</w:t>
      </w:r>
      <w:r>
        <w:t xml:space="preserve"> (4th ed.)</w:t>
      </w:r>
      <w:r w:rsidR="003678AD">
        <w:t>,</w:t>
      </w:r>
      <w:r>
        <w:t xml:space="preserve"> Springer Texts in Business and Economics.</w:t>
      </w:r>
    </w:p>
    <w:p w14:paraId="03F92335" w14:textId="436381D0" w:rsidR="00914206" w:rsidRDefault="00914206" w:rsidP="00914206">
      <w:pPr>
        <w:pStyle w:val="Danhmuctailieuthamkhao"/>
      </w:pPr>
      <w:r w:rsidRPr="004B16DA">
        <w:rPr>
          <w:lang w:val="pt-BR"/>
        </w:rPr>
        <w:t>Palmatier</w:t>
      </w:r>
      <w:r w:rsidR="003678AD" w:rsidRPr="004B16DA">
        <w:rPr>
          <w:lang w:val="pt-BR"/>
        </w:rPr>
        <w:t>.</w:t>
      </w:r>
      <w:r w:rsidRPr="004B16DA">
        <w:rPr>
          <w:lang w:val="pt-BR"/>
        </w:rPr>
        <w:t xml:space="preserve"> R. W, Sivadas</w:t>
      </w:r>
      <w:r w:rsidR="003678AD" w:rsidRPr="004B16DA">
        <w:rPr>
          <w:lang w:val="pt-BR"/>
        </w:rPr>
        <w:t>.</w:t>
      </w:r>
      <w:r w:rsidRPr="004B16DA">
        <w:rPr>
          <w:lang w:val="pt-BR"/>
        </w:rPr>
        <w:t xml:space="preserve"> E, Stern</w:t>
      </w:r>
      <w:r w:rsidR="003678AD" w:rsidRPr="004B16DA">
        <w:rPr>
          <w:lang w:val="pt-BR"/>
        </w:rPr>
        <w:t>.</w:t>
      </w:r>
      <w:r w:rsidRPr="004B16DA">
        <w:rPr>
          <w:lang w:val="pt-BR"/>
        </w:rPr>
        <w:t xml:space="preserve"> </w:t>
      </w:r>
      <w:r>
        <w:t>L. W, &amp; El-Ansary</w:t>
      </w:r>
      <w:r w:rsidR="003678AD">
        <w:t>.</w:t>
      </w:r>
      <w:r>
        <w:t xml:space="preserve"> A. I (2024)</w:t>
      </w:r>
      <w:r w:rsidR="003678AD">
        <w:t>,</w:t>
      </w:r>
      <w:r>
        <w:t xml:space="preserve"> </w:t>
      </w:r>
      <w:r>
        <w:rPr>
          <w:i/>
          <w:iCs/>
        </w:rPr>
        <w:t>Marketing Channel Strategy: An Omni-Channel Approach</w:t>
      </w:r>
      <w:r>
        <w:t xml:space="preserve"> (9th ed.)</w:t>
      </w:r>
      <w:r w:rsidR="003678AD">
        <w:t>,</w:t>
      </w:r>
      <w:r>
        <w:t xml:space="preserve"> Routledge.</w:t>
      </w:r>
    </w:p>
    <w:p w14:paraId="07C85DAE" w14:textId="40F32092" w:rsidR="00914206" w:rsidRDefault="00914206" w:rsidP="00914206">
      <w:pPr>
        <w:pStyle w:val="Danhmuctailieuthamkhao"/>
      </w:pPr>
      <w:r>
        <w:t>Porter</w:t>
      </w:r>
      <w:r w:rsidR="003678AD">
        <w:t>.</w:t>
      </w:r>
      <w:r>
        <w:t xml:space="preserve"> M. E. (1985)</w:t>
      </w:r>
      <w:r w:rsidR="003678AD">
        <w:t>,</w:t>
      </w:r>
      <w:r>
        <w:t xml:space="preserve"> </w:t>
      </w:r>
      <w:r w:rsidRPr="003678AD">
        <w:rPr>
          <w:i/>
          <w:iCs/>
        </w:rPr>
        <w:t>Competitive Advantage: Creating and Sustaining Superior Performance</w:t>
      </w:r>
      <w:r w:rsidR="003678AD">
        <w:t>,</w:t>
      </w:r>
      <w:r>
        <w:t xml:space="preserve"> The Free Press.</w:t>
      </w:r>
    </w:p>
    <w:p w14:paraId="4A8FA721" w14:textId="694434A0" w:rsidR="00C77022" w:rsidRPr="00A11658" w:rsidRDefault="00914206" w:rsidP="00914206">
      <w:pPr>
        <w:pStyle w:val="Danhmuctailieuthamkhao"/>
      </w:pPr>
      <w:r>
        <w:t>Vaniharidasan, &amp; Venkattesh</w:t>
      </w:r>
      <w:r w:rsidR="003678AD">
        <w:t>.</w:t>
      </w:r>
      <w:r>
        <w:t xml:space="preserve"> S. (2011)</w:t>
      </w:r>
      <w:r w:rsidR="003678AD">
        <w:t>,</w:t>
      </w:r>
      <w:r>
        <w:t xml:space="preserve"> CRM Implementation in Indian Telecom Industry - Evaluating the Effectiveness of Mobile Service Providers Using Data Envelopment Analysis</w:t>
      </w:r>
      <w:r w:rsidR="00442C07">
        <w:t>,</w:t>
      </w:r>
      <w:r>
        <w:t xml:space="preserve"> </w:t>
      </w:r>
      <w:r>
        <w:rPr>
          <w:i/>
          <w:iCs/>
        </w:rPr>
        <w:t>International Journal of Business Research and Management</w:t>
      </w:r>
      <w:r>
        <w:t>, 2(1), 15-28.</w:t>
      </w:r>
    </w:p>
    <w:p w14:paraId="54B59A2E" w14:textId="77777777" w:rsidR="009A3BBA" w:rsidRPr="00A11658" w:rsidRDefault="009A3BBA" w:rsidP="007510A5">
      <w:pPr>
        <w:pStyle w:val="Danhmuctailieuthamkhao"/>
        <w:numPr>
          <w:ilvl w:val="0"/>
          <w:numId w:val="0"/>
        </w:numPr>
      </w:pPr>
    </w:p>
    <w:p w14:paraId="46AEB335" w14:textId="77777777" w:rsidR="00CD44D3" w:rsidRDefault="00CD44D3">
      <w:pPr>
        <w:spacing w:after="160" w:line="259" w:lineRule="auto"/>
        <w:ind w:firstLine="0"/>
        <w:jc w:val="left"/>
        <w:rPr>
          <w:rFonts w:eastAsiaTheme="majorEastAsia" w:cs="Times New Roman"/>
          <w:b/>
          <w:sz w:val="32"/>
          <w:szCs w:val="40"/>
        </w:rPr>
      </w:pPr>
      <w:r>
        <w:rPr>
          <w:rFonts w:cs="Times New Roman"/>
        </w:rPr>
        <w:br w:type="page"/>
      </w:r>
    </w:p>
    <w:p w14:paraId="5D2B477A" w14:textId="3F29EE7B" w:rsidR="009A3BBA" w:rsidRPr="00A11658" w:rsidRDefault="009A3BBA" w:rsidP="00690E86">
      <w:pPr>
        <w:pStyle w:val="Modauheading1"/>
        <w:rPr>
          <w:rFonts w:cs="Times New Roman"/>
        </w:rPr>
      </w:pPr>
      <w:bookmarkStart w:id="91" w:name="_Toc227593790"/>
      <w:r w:rsidRPr="00A11658">
        <w:rPr>
          <w:rFonts w:cs="Times New Roman"/>
        </w:rPr>
        <w:lastRenderedPageBreak/>
        <w:t>PHỤ LỤC</w:t>
      </w:r>
      <w:bookmarkEnd w:id="91"/>
    </w:p>
    <w:p w14:paraId="51D12468" w14:textId="28CA16F8" w:rsidR="009A3BBA" w:rsidRPr="00221071" w:rsidRDefault="00D8043E" w:rsidP="007510A5">
      <w:pPr>
        <w:pStyle w:val="Danhmuctailieuthamkhao"/>
        <w:numPr>
          <w:ilvl w:val="0"/>
          <w:numId w:val="0"/>
        </w:numPr>
        <w:rPr>
          <w:b/>
          <w:bCs/>
          <w:i/>
          <w:iCs/>
        </w:rPr>
      </w:pPr>
      <w:r w:rsidRPr="00221071">
        <w:rPr>
          <w:b/>
          <w:bCs/>
          <w:i/>
          <w:iCs/>
        </w:rPr>
        <w:t xml:space="preserve">Phụ lục 1: </w:t>
      </w:r>
      <w:r w:rsidR="009A3BBA" w:rsidRPr="00221071">
        <w:rPr>
          <w:b/>
          <w:bCs/>
          <w:i/>
          <w:iCs/>
        </w:rPr>
        <w:t>MẪU PHIẾU KHÁO SÁT</w:t>
      </w:r>
    </w:p>
    <w:p w14:paraId="103B3CE9" w14:textId="21443C7C" w:rsidR="009A3BBA" w:rsidRPr="00A11658" w:rsidRDefault="009A3BBA" w:rsidP="00197D27">
      <w:r w:rsidRPr="00A11658">
        <w:t>Đánh giá hoạt động quản trị quan hệ khách hàng doanh nghiệp</w:t>
      </w:r>
    </w:p>
    <w:p w14:paraId="4B2712DB" w14:textId="6B54BBF0" w:rsidR="009A3BBA" w:rsidRPr="00A11658" w:rsidRDefault="009A3BBA" w:rsidP="00DC0426">
      <w:pPr>
        <w:pStyle w:val="-"/>
      </w:pPr>
      <w:r w:rsidRPr="00A11658">
        <w:t xml:space="preserve">Đối tượng: Người lao động tại Ban Khách hàng Doanh nghiệp – VNPT </w:t>
      </w:r>
      <w:r w:rsidR="00DB0378">
        <w:t>VinaPhone</w:t>
      </w:r>
    </w:p>
    <w:p w14:paraId="3CA0F55A" w14:textId="3FFF48E3" w:rsidR="009A3BBA" w:rsidRPr="00A11658" w:rsidRDefault="009A3BBA" w:rsidP="00DC0426">
      <w:pPr>
        <w:pStyle w:val="-"/>
      </w:pPr>
      <w:r w:rsidRPr="00A11658">
        <w:t>Mục đích: Thu thập ý kiến đánh giá về thực trạng quản trị quan hệ khách hàng doanh nghiệp (CRM)</w:t>
      </w:r>
    </w:p>
    <w:p w14:paraId="05F1404F" w14:textId="66629224" w:rsidR="009A3BBA" w:rsidRPr="005D14A8" w:rsidRDefault="00CF4CCB" w:rsidP="00DC0426">
      <w:pPr>
        <w:pStyle w:val="-"/>
      </w:pPr>
      <w:r>
        <w:t>Các mức t</w:t>
      </w:r>
      <w:r w:rsidR="009A3BBA" w:rsidRPr="005D14A8">
        <w:t>hang đo:</w:t>
      </w:r>
    </w:p>
    <w:p w14:paraId="4DC39309" w14:textId="77777777" w:rsidR="00A26B16" w:rsidRPr="00BA49C1" w:rsidRDefault="00A26B16" w:rsidP="00337289">
      <w:pPr>
        <w:pStyle w:val="a0"/>
        <w:rPr>
          <w:sz w:val="24"/>
          <w:szCs w:val="24"/>
          <w:lang w:val="vi-VN" w:eastAsia="vi-VN"/>
        </w:rPr>
      </w:pPr>
      <w:r w:rsidRPr="009A33BB">
        <w:t>Mức 1: Hoàn toàn không đồng ý</w:t>
      </w:r>
    </w:p>
    <w:p w14:paraId="62EC93E3" w14:textId="77777777" w:rsidR="00A26B16" w:rsidRPr="00BA49C1" w:rsidRDefault="00A26B16" w:rsidP="00337289">
      <w:pPr>
        <w:pStyle w:val="a0"/>
        <w:rPr>
          <w:sz w:val="24"/>
          <w:szCs w:val="24"/>
          <w:lang w:val="vi-VN" w:eastAsia="vi-VN"/>
        </w:rPr>
      </w:pPr>
      <w:r w:rsidRPr="009A33BB">
        <w:t>Mức 2: Không đồng ý</w:t>
      </w:r>
    </w:p>
    <w:p w14:paraId="28F26094" w14:textId="77777777" w:rsidR="00A26B16" w:rsidRPr="00BA49C1" w:rsidRDefault="00A26B16" w:rsidP="00337289">
      <w:pPr>
        <w:pStyle w:val="a0"/>
        <w:rPr>
          <w:sz w:val="24"/>
          <w:szCs w:val="24"/>
          <w:lang w:val="vi-VN" w:eastAsia="vi-VN"/>
        </w:rPr>
      </w:pPr>
      <w:r w:rsidRPr="009A33BB">
        <w:t xml:space="preserve">Mức 3: </w:t>
      </w:r>
      <w:r>
        <w:t>Trung lập</w:t>
      </w:r>
    </w:p>
    <w:p w14:paraId="756FE3EE" w14:textId="77777777" w:rsidR="00A26B16" w:rsidRPr="00BA49C1" w:rsidRDefault="00A26B16" w:rsidP="00337289">
      <w:pPr>
        <w:pStyle w:val="a0"/>
        <w:rPr>
          <w:sz w:val="24"/>
          <w:szCs w:val="24"/>
          <w:lang w:val="vi-VN" w:eastAsia="vi-VN"/>
        </w:rPr>
      </w:pPr>
      <w:r w:rsidRPr="009A33BB">
        <w:t>Mức 4: Đồng ý</w:t>
      </w:r>
    </w:p>
    <w:p w14:paraId="60881D51" w14:textId="77777777" w:rsidR="00A26B16" w:rsidRPr="00B34A1A" w:rsidRDefault="00A26B16" w:rsidP="00337289">
      <w:pPr>
        <w:pStyle w:val="a0"/>
        <w:rPr>
          <w:sz w:val="24"/>
          <w:szCs w:val="24"/>
          <w:lang w:val="vi-VN" w:eastAsia="vi-VN"/>
        </w:rPr>
      </w:pPr>
      <w:r w:rsidRPr="009A33BB">
        <w:t>Mức 5: Hoàn toàn đồng ý</w:t>
      </w:r>
    </w:p>
    <w:p w14:paraId="7968A059" w14:textId="77777777" w:rsidR="00FF55EA" w:rsidRPr="00B25780" w:rsidRDefault="00FF55EA" w:rsidP="00FF55EA">
      <w:pPr>
        <w:spacing w:after="160" w:line="278" w:lineRule="auto"/>
        <w:ind w:firstLine="0"/>
        <w:rPr>
          <w:rFonts w:cs="Times New Roman"/>
          <w:b/>
          <w:bCs/>
        </w:rPr>
      </w:pPr>
      <w:r w:rsidRPr="00B25780">
        <w:rPr>
          <w:rFonts w:cs="Times New Roman"/>
          <w:b/>
          <w:bCs/>
        </w:rPr>
        <w:t>PHẦN A: THÔNG TIN CHUNG</w:t>
      </w:r>
    </w:p>
    <w:p w14:paraId="3DDC659A" w14:textId="4B6F51C2" w:rsidR="00FF55EA" w:rsidRPr="00B25780" w:rsidRDefault="00CD05D3" w:rsidP="00CD05D3">
      <w:pPr>
        <w:pStyle w:val="abc"/>
        <w:jc w:val="left"/>
      </w:pPr>
      <w:r>
        <w:t xml:space="preserve">1. </w:t>
      </w:r>
      <w:r w:rsidR="00FF55EA" w:rsidRPr="00B25780">
        <w:t>Giới tính</w:t>
      </w:r>
      <w:r w:rsidR="00FF55EA" w:rsidRPr="00B25780">
        <w:br/>
      </w:r>
      <w:r w:rsidR="00FF55EA" w:rsidRPr="00B25780">
        <w:rPr>
          <w:rFonts w:ascii="Segoe UI Symbol" w:hAnsi="Segoe UI Symbol" w:cs="Segoe UI Symbol"/>
        </w:rPr>
        <w:t>☐</w:t>
      </w:r>
      <w:r w:rsidR="00FF55EA" w:rsidRPr="00B25780">
        <w:t xml:space="preserve"> Nam </w:t>
      </w:r>
      <w:r w:rsidR="00FF55EA" w:rsidRPr="00B25780">
        <w:rPr>
          <w:rFonts w:ascii="Segoe UI Symbol" w:hAnsi="Segoe UI Symbol" w:cs="Segoe UI Symbol"/>
        </w:rPr>
        <w:t>☐</w:t>
      </w:r>
      <w:r w:rsidR="00FF55EA" w:rsidRPr="00B25780">
        <w:t xml:space="preserve"> Nữ </w:t>
      </w:r>
      <w:r w:rsidR="00FF55EA" w:rsidRPr="00B25780">
        <w:rPr>
          <w:rFonts w:ascii="Segoe UI Symbol" w:hAnsi="Segoe UI Symbol" w:cs="Segoe UI Symbol"/>
        </w:rPr>
        <w:t>☐</w:t>
      </w:r>
      <w:r w:rsidR="00FF55EA" w:rsidRPr="00B25780">
        <w:t xml:space="preserve"> Khác </w:t>
      </w:r>
    </w:p>
    <w:p w14:paraId="4B3294BE" w14:textId="6E6FF29F" w:rsidR="00FF55EA" w:rsidRPr="00B25780" w:rsidRDefault="00CD05D3" w:rsidP="00CD05D3">
      <w:pPr>
        <w:spacing w:after="160" w:line="278" w:lineRule="auto"/>
        <w:ind w:firstLine="0"/>
        <w:jc w:val="left"/>
        <w:rPr>
          <w:rFonts w:cs="Times New Roman"/>
        </w:rPr>
      </w:pPr>
      <w:r>
        <w:rPr>
          <w:b/>
          <w:bCs/>
        </w:rPr>
        <w:t xml:space="preserve">2. </w:t>
      </w:r>
      <w:r w:rsidR="00FF55EA" w:rsidRPr="00CD05D3">
        <w:rPr>
          <w:b/>
          <w:bCs/>
        </w:rPr>
        <w:t>Độ tuổi</w:t>
      </w:r>
      <w:r w:rsidR="00FF55EA" w:rsidRPr="00B25780">
        <w:rPr>
          <w:rFonts w:cs="Times New Roman"/>
        </w:rPr>
        <w:br/>
      </w:r>
      <w:r w:rsidR="00FF55EA" w:rsidRPr="00B25780">
        <w:rPr>
          <w:rFonts w:ascii="Segoe UI Symbol" w:hAnsi="Segoe UI Symbol" w:cs="Segoe UI Symbol"/>
        </w:rPr>
        <w:t>☐</w:t>
      </w:r>
      <w:r w:rsidR="00FF55EA" w:rsidRPr="00B25780">
        <w:rPr>
          <w:rFonts w:cs="Times New Roman"/>
        </w:rPr>
        <w:t xml:space="preserve"> &lt; 25 </w:t>
      </w:r>
      <w:r w:rsidR="00FF55EA" w:rsidRPr="00B25780">
        <w:rPr>
          <w:rFonts w:ascii="Segoe UI Symbol" w:hAnsi="Segoe UI Symbol" w:cs="Segoe UI Symbol"/>
        </w:rPr>
        <w:t>☐</w:t>
      </w:r>
      <w:r w:rsidR="00FF55EA" w:rsidRPr="00B25780">
        <w:rPr>
          <w:rFonts w:cs="Times New Roman"/>
        </w:rPr>
        <w:t xml:space="preserve"> 25–35 </w:t>
      </w:r>
      <w:r w:rsidR="00FF55EA" w:rsidRPr="00B25780">
        <w:rPr>
          <w:rFonts w:ascii="Segoe UI Symbol" w:hAnsi="Segoe UI Symbol" w:cs="Segoe UI Symbol"/>
        </w:rPr>
        <w:t>☐</w:t>
      </w:r>
      <w:r w:rsidR="00FF55EA" w:rsidRPr="00B25780">
        <w:rPr>
          <w:rFonts w:cs="Times New Roman"/>
        </w:rPr>
        <w:t xml:space="preserve"> 36–45 </w:t>
      </w:r>
      <w:r w:rsidR="00FF55EA" w:rsidRPr="00B25780">
        <w:rPr>
          <w:rFonts w:ascii="Segoe UI Symbol" w:hAnsi="Segoe UI Symbol" w:cs="Segoe UI Symbol"/>
        </w:rPr>
        <w:t>☐</w:t>
      </w:r>
      <w:r w:rsidR="00FF55EA" w:rsidRPr="00B25780">
        <w:rPr>
          <w:rFonts w:cs="Times New Roman"/>
        </w:rPr>
        <w:t xml:space="preserve"> &gt; 45 </w:t>
      </w:r>
    </w:p>
    <w:p w14:paraId="6E812805" w14:textId="5A6A98A3" w:rsidR="00FF55EA" w:rsidRPr="00B25780" w:rsidRDefault="00CD05D3" w:rsidP="00CD05D3">
      <w:pPr>
        <w:spacing w:after="160" w:line="278" w:lineRule="auto"/>
        <w:ind w:firstLine="0"/>
        <w:jc w:val="left"/>
        <w:rPr>
          <w:rFonts w:cs="Times New Roman"/>
        </w:rPr>
      </w:pPr>
      <w:r w:rsidRPr="00CD05D3">
        <w:rPr>
          <w:rStyle w:val="abcChar"/>
        </w:rPr>
        <w:t xml:space="preserve">3. </w:t>
      </w:r>
      <w:r w:rsidR="00FF55EA" w:rsidRPr="00CD05D3">
        <w:rPr>
          <w:rStyle w:val="abcChar"/>
        </w:rPr>
        <w:t>Thâm niên công tác</w:t>
      </w:r>
      <w:r w:rsidR="00FF55EA" w:rsidRPr="00B25780">
        <w:rPr>
          <w:rFonts w:cs="Times New Roman"/>
        </w:rPr>
        <w:br/>
      </w:r>
      <w:r w:rsidR="00FF55EA" w:rsidRPr="00B25780">
        <w:rPr>
          <w:rFonts w:ascii="Segoe UI Symbol" w:hAnsi="Segoe UI Symbol" w:cs="Segoe UI Symbol"/>
        </w:rPr>
        <w:t>☐</w:t>
      </w:r>
      <w:r w:rsidR="00FF55EA" w:rsidRPr="00B25780">
        <w:rPr>
          <w:rFonts w:cs="Times New Roman"/>
        </w:rPr>
        <w:t xml:space="preserve"> &lt; 3 năm </w:t>
      </w:r>
      <w:r w:rsidR="00FF55EA" w:rsidRPr="00B25780">
        <w:rPr>
          <w:rFonts w:ascii="Segoe UI Symbol" w:hAnsi="Segoe UI Symbol" w:cs="Segoe UI Symbol"/>
        </w:rPr>
        <w:t>☐</w:t>
      </w:r>
      <w:r w:rsidR="00FF55EA" w:rsidRPr="00B25780">
        <w:rPr>
          <w:rFonts w:cs="Times New Roman"/>
        </w:rPr>
        <w:t xml:space="preserve"> 3–5 năm </w:t>
      </w:r>
      <w:r w:rsidR="00FF55EA" w:rsidRPr="00B25780">
        <w:rPr>
          <w:rFonts w:ascii="Segoe UI Symbol" w:hAnsi="Segoe UI Symbol" w:cs="Segoe UI Symbol"/>
        </w:rPr>
        <w:t>☐</w:t>
      </w:r>
      <w:r w:rsidR="00FF55EA" w:rsidRPr="00B25780">
        <w:rPr>
          <w:rFonts w:cs="Times New Roman"/>
        </w:rPr>
        <w:t xml:space="preserve"> &gt; 5 năm </w:t>
      </w:r>
    </w:p>
    <w:p w14:paraId="6BE93057" w14:textId="65F3B6C6" w:rsidR="00FF55EA" w:rsidRPr="00B25780" w:rsidRDefault="00CD05D3" w:rsidP="00CD05D3">
      <w:pPr>
        <w:spacing w:after="160" w:line="278" w:lineRule="auto"/>
        <w:ind w:firstLine="0"/>
        <w:jc w:val="left"/>
        <w:rPr>
          <w:rFonts w:cs="Times New Roman"/>
        </w:rPr>
      </w:pPr>
      <w:r w:rsidRPr="001A4799">
        <w:rPr>
          <w:rStyle w:val="abcChar"/>
        </w:rPr>
        <w:t>4</w:t>
      </w:r>
      <w:r w:rsidR="001A4799" w:rsidRPr="001A4799">
        <w:rPr>
          <w:rStyle w:val="abcChar"/>
        </w:rPr>
        <w:t xml:space="preserve">. </w:t>
      </w:r>
      <w:r w:rsidR="00FF55EA" w:rsidRPr="001A4799">
        <w:rPr>
          <w:rStyle w:val="abcChar"/>
        </w:rPr>
        <w:t>Bộ phận công tác</w:t>
      </w:r>
      <w:r w:rsidR="00FF55EA" w:rsidRPr="00B25780">
        <w:rPr>
          <w:rFonts w:cs="Times New Roman"/>
        </w:rPr>
        <w:br/>
      </w:r>
      <w:r w:rsidR="00FF55EA" w:rsidRPr="00B25780">
        <w:rPr>
          <w:rFonts w:ascii="Segoe UI Symbol" w:hAnsi="Segoe UI Symbol" w:cs="Segoe UI Symbol"/>
        </w:rPr>
        <w:t>☐</w:t>
      </w:r>
      <w:r w:rsidR="00FF55EA" w:rsidRPr="00B25780">
        <w:rPr>
          <w:rFonts w:cs="Times New Roman"/>
        </w:rPr>
        <w:t xml:space="preserve"> Kinh doanh</w:t>
      </w:r>
      <w:r w:rsidR="00FF55EA" w:rsidRPr="00B25780">
        <w:rPr>
          <w:rFonts w:cs="Times New Roman"/>
        </w:rPr>
        <w:br/>
      </w:r>
      <w:r w:rsidR="00FF55EA" w:rsidRPr="00B25780">
        <w:rPr>
          <w:rFonts w:ascii="Segoe UI Symbol" w:hAnsi="Segoe UI Symbol" w:cs="Segoe UI Symbol"/>
        </w:rPr>
        <w:t>☐</w:t>
      </w:r>
      <w:r w:rsidR="00FF55EA" w:rsidRPr="00B25780">
        <w:rPr>
          <w:rFonts w:cs="Times New Roman"/>
        </w:rPr>
        <w:t xml:space="preserve"> Chăm sóc khách hàng</w:t>
      </w:r>
      <w:r w:rsidR="00FF55EA" w:rsidRPr="00B25780">
        <w:rPr>
          <w:rFonts w:cs="Times New Roman"/>
        </w:rPr>
        <w:br/>
      </w:r>
      <w:r w:rsidR="00FF55EA" w:rsidRPr="00B25780">
        <w:rPr>
          <w:rFonts w:ascii="Segoe UI Symbol" w:hAnsi="Segoe UI Symbol" w:cs="Segoe UI Symbol"/>
        </w:rPr>
        <w:t>☐</w:t>
      </w:r>
      <w:r w:rsidR="00FF55EA" w:rsidRPr="00B25780">
        <w:rPr>
          <w:rFonts w:cs="Times New Roman"/>
        </w:rPr>
        <w:t xml:space="preserve"> Kỹ thuật</w:t>
      </w:r>
      <w:r w:rsidR="00FF55EA" w:rsidRPr="00B25780">
        <w:rPr>
          <w:rFonts w:cs="Times New Roman"/>
        </w:rPr>
        <w:br/>
      </w:r>
      <w:r w:rsidR="00FF55EA" w:rsidRPr="00B25780">
        <w:rPr>
          <w:rFonts w:ascii="Segoe UI Symbol" w:hAnsi="Segoe UI Symbol" w:cs="Segoe UI Symbol"/>
        </w:rPr>
        <w:t>☐</w:t>
      </w:r>
      <w:r w:rsidR="00FF55EA" w:rsidRPr="00B25780">
        <w:rPr>
          <w:rFonts w:cs="Times New Roman"/>
        </w:rPr>
        <w:t xml:space="preserve"> Khác: ………………… </w:t>
      </w:r>
    </w:p>
    <w:p w14:paraId="6BF0626E" w14:textId="34095ECB" w:rsidR="001178AA" w:rsidRPr="00A11658" w:rsidRDefault="001A4799" w:rsidP="001A4799">
      <w:pPr>
        <w:spacing w:after="160" w:line="278" w:lineRule="auto"/>
        <w:ind w:firstLine="0"/>
        <w:jc w:val="left"/>
        <w:rPr>
          <w:rFonts w:cs="Times New Roman"/>
        </w:rPr>
      </w:pPr>
      <w:r w:rsidRPr="001A4799">
        <w:rPr>
          <w:rStyle w:val="abcChar"/>
        </w:rPr>
        <w:t xml:space="preserve">5. </w:t>
      </w:r>
      <w:r w:rsidR="00FF55EA" w:rsidRPr="001A4799">
        <w:rPr>
          <w:rStyle w:val="abcChar"/>
        </w:rPr>
        <w:t>Vị trí công việc</w:t>
      </w:r>
      <w:r w:rsidR="00FF55EA" w:rsidRPr="00B25780">
        <w:rPr>
          <w:rFonts w:cs="Times New Roman"/>
        </w:rPr>
        <w:br/>
      </w:r>
      <w:r w:rsidR="00FF55EA" w:rsidRPr="00B25780">
        <w:rPr>
          <w:rFonts w:ascii="Segoe UI Symbol" w:hAnsi="Segoe UI Symbol" w:cs="Segoe UI Symbol"/>
        </w:rPr>
        <w:t>☐</w:t>
      </w:r>
      <w:r w:rsidR="00FF55EA" w:rsidRPr="00B25780">
        <w:rPr>
          <w:rFonts w:cs="Times New Roman"/>
        </w:rPr>
        <w:t xml:space="preserve"> Nhân viên</w:t>
      </w:r>
      <w:r w:rsidR="00FF55EA" w:rsidRPr="00B25780">
        <w:rPr>
          <w:rFonts w:cs="Times New Roman"/>
        </w:rPr>
        <w:br/>
      </w:r>
      <w:r w:rsidR="00FF55EA" w:rsidRPr="00B25780">
        <w:rPr>
          <w:rFonts w:ascii="Segoe UI Symbol" w:hAnsi="Segoe UI Symbol" w:cs="Segoe UI Symbol"/>
        </w:rPr>
        <w:t>☐</w:t>
      </w:r>
      <w:r w:rsidR="00FF55EA" w:rsidRPr="00B25780">
        <w:rPr>
          <w:rFonts w:cs="Times New Roman"/>
        </w:rPr>
        <w:t xml:space="preserve"> Trưởng nhóm</w:t>
      </w:r>
      <w:r w:rsidR="00FF55EA" w:rsidRPr="00B25780">
        <w:rPr>
          <w:rFonts w:cs="Times New Roman"/>
        </w:rPr>
        <w:br/>
      </w:r>
      <w:r w:rsidR="00FF55EA" w:rsidRPr="00B25780">
        <w:rPr>
          <w:rFonts w:ascii="Segoe UI Symbol" w:hAnsi="Segoe UI Symbol" w:cs="Segoe UI Symbol"/>
        </w:rPr>
        <w:t>☐</w:t>
      </w:r>
      <w:r w:rsidR="00FF55EA" w:rsidRPr="00B25780">
        <w:rPr>
          <w:rFonts w:cs="Times New Roman"/>
        </w:rPr>
        <w:t xml:space="preserve"> Quản lý</w:t>
      </w:r>
    </w:p>
    <w:p w14:paraId="5EA5CCE9" w14:textId="77777777" w:rsidR="001178AA" w:rsidRPr="00A11658" w:rsidRDefault="001178AA" w:rsidP="001A4799">
      <w:pPr>
        <w:spacing w:after="160" w:line="278" w:lineRule="auto"/>
        <w:ind w:firstLine="0"/>
        <w:rPr>
          <w:rFonts w:cs="Times New Roman"/>
        </w:rPr>
      </w:pPr>
      <w:r w:rsidRPr="001A4799">
        <w:rPr>
          <w:rFonts w:cs="Times New Roman"/>
          <w:b/>
          <w:bCs/>
        </w:rPr>
        <w:lastRenderedPageBreak/>
        <w:t>PHẦN B: ĐÁNH GIÁ HOẠT ĐỘNG CRM DOANH NGHIỆP</w:t>
      </w:r>
    </w:p>
    <w:tbl>
      <w:tblPr>
        <w:tblW w:w="8959" w:type="dxa"/>
        <w:tblLayout w:type="fixed"/>
        <w:tblLook w:val="04A0" w:firstRow="1" w:lastRow="0" w:firstColumn="1" w:lastColumn="0" w:noHBand="0" w:noVBand="1"/>
      </w:tblPr>
      <w:tblGrid>
        <w:gridCol w:w="4484"/>
        <w:gridCol w:w="895"/>
        <w:gridCol w:w="895"/>
        <w:gridCol w:w="895"/>
        <w:gridCol w:w="895"/>
        <w:gridCol w:w="895"/>
      </w:tblGrid>
      <w:tr w:rsidR="001178AA" w:rsidRPr="00920D00" w14:paraId="72693283" w14:textId="77777777" w:rsidTr="00221071">
        <w:trPr>
          <w:trHeight w:val="1059"/>
          <w:tblHeader/>
        </w:trPr>
        <w:tc>
          <w:tcPr>
            <w:tcW w:w="4484" w:type="dxa"/>
            <w:tcBorders>
              <w:top w:val="single" w:sz="4" w:space="0" w:color="auto"/>
              <w:left w:val="single" w:sz="4" w:space="0" w:color="auto"/>
              <w:bottom w:val="single" w:sz="4" w:space="0" w:color="auto"/>
              <w:right w:val="single" w:sz="4" w:space="0" w:color="auto"/>
            </w:tcBorders>
            <w:vAlign w:val="center"/>
            <w:hideMark/>
          </w:tcPr>
          <w:p w14:paraId="45D1830F" w14:textId="77777777" w:rsidR="001178AA" w:rsidRPr="004902F1" w:rsidRDefault="001178AA" w:rsidP="00A523D3">
            <w:pPr>
              <w:ind w:firstLine="0"/>
              <w:jc w:val="center"/>
              <w:rPr>
                <w:rFonts w:cs="Times New Roman"/>
                <w:b/>
                <w:sz w:val="20"/>
                <w:szCs w:val="20"/>
              </w:rPr>
            </w:pPr>
            <w:r w:rsidRPr="004902F1">
              <w:rPr>
                <w:rFonts w:cs="Times New Roman"/>
                <w:b/>
                <w:sz w:val="20"/>
                <w:szCs w:val="20"/>
              </w:rPr>
              <w:t>Nội dung</w:t>
            </w:r>
          </w:p>
        </w:tc>
        <w:tc>
          <w:tcPr>
            <w:tcW w:w="895" w:type="dxa"/>
            <w:tcBorders>
              <w:top w:val="single" w:sz="4" w:space="0" w:color="auto"/>
              <w:left w:val="nil"/>
              <w:bottom w:val="single" w:sz="4" w:space="0" w:color="auto"/>
              <w:right w:val="single" w:sz="4" w:space="0" w:color="auto"/>
            </w:tcBorders>
            <w:vAlign w:val="center"/>
            <w:hideMark/>
          </w:tcPr>
          <w:p w14:paraId="119DBD1B" w14:textId="13AB127E" w:rsidR="001178AA" w:rsidRPr="004902F1" w:rsidRDefault="001178AA" w:rsidP="00221071">
            <w:pPr>
              <w:pStyle w:val="abc"/>
              <w:jc w:val="center"/>
              <w:rPr>
                <w:sz w:val="20"/>
                <w:szCs w:val="20"/>
              </w:rPr>
            </w:pPr>
            <w:r w:rsidRPr="004902F1">
              <w:rPr>
                <w:sz w:val="20"/>
                <w:szCs w:val="20"/>
              </w:rPr>
              <w:t>1</w:t>
            </w:r>
            <w:r w:rsidR="00363FFF" w:rsidRPr="004902F1">
              <w:rPr>
                <w:sz w:val="20"/>
                <w:szCs w:val="20"/>
              </w:rPr>
              <w:t xml:space="preserve">. </w:t>
            </w:r>
            <w:r w:rsidRPr="004902F1">
              <w:rPr>
                <w:sz w:val="20"/>
                <w:szCs w:val="20"/>
              </w:rPr>
              <w:t>Rất không đồng ý</w:t>
            </w:r>
          </w:p>
        </w:tc>
        <w:tc>
          <w:tcPr>
            <w:tcW w:w="895" w:type="dxa"/>
            <w:tcBorders>
              <w:top w:val="single" w:sz="4" w:space="0" w:color="auto"/>
              <w:left w:val="nil"/>
              <w:bottom w:val="single" w:sz="4" w:space="0" w:color="auto"/>
              <w:right w:val="single" w:sz="4" w:space="0" w:color="auto"/>
            </w:tcBorders>
            <w:vAlign w:val="center"/>
            <w:hideMark/>
          </w:tcPr>
          <w:p w14:paraId="6B6C6270" w14:textId="1CA30A39" w:rsidR="001178AA" w:rsidRPr="00920D00" w:rsidRDefault="001178AA" w:rsidP="00221071">
            <w:pPr>
              <w:ind w:firstLine="0"/>
              <w:jc w:val="center"/>
              <w:rPr>
                <w:rFonts w:cs="Times New Roman"/>
                <w:b/>
                <w:bCs/>
                <w:sz w:val="20"/>
                <w:szCs w:val="20"/>
              </w:rPr>
            </w:pPr>
            <w:r w:rsidRPr="00920D00">
              <w:rPr>
                <w:rFonts w:cs="Times New Roman"/>
                <w:b/>
                <w:bCs/>
                <w:sz w:val="20"/>
                <w:szCs w:val="20"/>
              </w:rPr>
              <w:t>2</w:t>
            </w:r>
            <w:r w:rsidR="004902F1">
              <w:rPr>
                <w:rFonts w:cs="Times New Roman"/>
                <w:b/>
                <w:bCs/>
                <w:sz w:val="20"/>
                <w:szCs w:val="20"/>
              </w:rPr>
              <w:t xml:space="preserve">. </w:t>
            </w:r>
            <w:r w:rsidRPr="00920D00">
              <w:rPr>
                <w:rFonts w:cs="Times New Roman"/>
                <w:b/>
                <w:bCs/>
                <w:sz w:val="20"/>
                <w:szCs w:val="20"/>
              </w:rPr>
              <w:t>Không đồng ý</w:t>
            </w:r>
          </w:p>
        </w:tc>
        <w:tc>
          <w:tcPr>
            <w:tcW w:w="895" w:type="dxa"/>
            <w:tcBorders>
              <w:top w:val="single" w:sz="4" w:space="0" w:color="auto"/>
              <w:left w:val="nil"/>
              <w:bottom w:val="single" w:sz="4" w:space="0" w:color="auto"/>
              <w:right w:val="single" w:sz="4" w:space="0" w:color="auto"/>
            </w:tcBorders>
            <w:vAlign w:val="center"/>
            <w:hideMark/>
          </w:tcPr>
          <w:p w14:paraId="38095448" w14:textId="25BEE1D4" w:rsidR="001178AA" w:rsidRPr="00920D00" w:rsidRDefault="001178AA" w:rsidP="00221071">
            <w:pPr>
              <w:ind w:firstLine="0"/>
              <w:jc w:val="center"/>
              <w:rPr>
                <w:rFonts w:cs="Times New Roman"/>
                <w:b/>
                <w:bCs/>
                <w:sz w:val="20"/>
                <w:szCs w:val="20"/>
              </w:rPr>
            </w:pPr>
            <w:r w:rsidRPr="00920D00">
              <w:rPr>
                <w:rFonts w:cs="Times New Roman"/>
                <w:b/>
                <w:bCs/>
                <w:sz w:val="20"/>
                <w:szCs w:val="20"/>
              </w:rPr>
              <w:t>3</w:t>
            </w:r>
            <w:r w:rsidR="004902F1">
              <w:rPr>
                <w:rFonts w:cs="Times New Roman"/>
                <w:b/>
                <w:bCs/>
                <w:sz w:val="20"/>
                <w:szCs w:val="20"/>
              </w:rPr>
              <w:t xml:space="preserve">. </w:t>
            </w:r>
            <w:r w:rsidRPr="00920D00">
              <w:rPr>
                <w:rFonts w:cs="Times New Roman"/>
                <w:b/>
                <w:bCs/>
                <w:sz w:val="20"/>
                <w:szCs w:val="20"/>
              </w:rPr>
              <w:t>Bình thường</w:t>
            </w:r>
          </w:p>
        </w:tc>
        <w:tc>
          <w:tcPr>
            <w:tcW w:w="895" w:type="dxa"/>
            <w:tcBorders>
              <w:top w:val="single" w:sz="4" w:space="0" w:color="auto"/>
              <w:left w:val="nil"/>
              <w:bottom w:val="single" w:sz="4" w:space="0" w:color="auto"/>
              <w:right w:val="single" w:sz="4" w:space="0" w:color="auto"/>
            </w:tcBorders>
            <w:vAlign w:val="center"/>
            <w:hideMark/>
          </w:tcPr>
          <w:p w14:paraId="58F30FB8" w14:textId="459ABDC4" w:rsidR="001178AA" w:rsidRPr="00920D00" w:rsidRDefault="001178AA" w:rsidP="00221071">
            <w:pPr>
              <w:ind w:firstLine="0"/>
              <w:jc w:val="center"/>
              <w:rPr>
                <w:rFonts w:cs="Times New Roman"/>
                <w:b/>
                <w:bCs/>
                <w:sz w:val="20"/>
                <w:szCs w:val="20"/>
              </w:rPr>
            </w:pPr>
            <w:r w:rsidRPr="00920D00">
              <w:rPr>
                <w:rFonts w:cs="Times New Roman"/>
                <w:b/>
                <w:bCs/>
                <w:sz w:val="20"/>
                <w:szCs w:val="20"/>
              </w:rPr>
              <w:t>4</w:t>
            </w:r>
            <w:r w:rsidR="00E44FEB">
              <w:rPr>
                <w:rFonts w:cs="Times New Roman"/>
                <w:b/>
                <w:bCs/>
                <w:sz w:val="20"/>
                <w:szCs w:val="20"/>
              </w:rPr>
              <w:t xml:space="preserve">. </w:t>
            </w:r>
            <w:r w:rsidRPr="00920D00">
              <w:rPr>
                <w:rFonts w:cs="Times New Roman"/>
                <w:b/>
                <w:bCs/>
                <w:sz w:val="20"/>
                <w:szCs w:val="20"/>
              </w:rPr>
              <w:t>Đồng ý</w:t>
            </w:r>
          </w:p>
        </w:tc>
        <w:tc>
          <w:tcPr>
            <w:tcW w:w="895" w:type="dxa"/>
            <w:tcBorders>
              <w:top w:val="single" w:sz="4" w:space="0" w:color="auto"/>
              <w:left w:val="nil"/>
              <w:bottom w:val="single" w:sz="4" w:space="0" w:color="auto"/>
              <w:right w:val="single" w:sz="4" w:space="0" w:color="auto"/>
            </w:tcBorders>
            <w:vAlign w:val="center"/>
            <w:hideMark/>
          </w:tcPr>
          <w:p w14:paraId="7FAEDD35" w14:textId="6CE935D6" w:rsidR="001178AA" w:rsidRPr="00920D00" w:rsidRDefault="001178AA" w:rsidP="00221071">
            <w:pPr>
              <w:ind w:firstLine="0"/>
              <w:jc w:val="center"/>
              <w:rPr>
                <w:rFonts w:cs="Times New Roman"/>
                <w:b/>
                <w:bCs/>
                <w:sz w:val="20"/>
                <w:szCs w:val="20"/>
              </w:rPr>
            </w:pPr>
            <w:r w:rsidRPr="00920D00">
              <w:rPr>
                <w:rFonts w:cs="Times New Roman"/>
                <w:b/>
                <w:bCs/>
                <w:sz w:val="20"/>
                <w:szCs w:val="20"/>
              </w:rPr>
              <w:t>5</w:t>
            </w:r>
            <w:r w:rsidR="00E44FEB">
              <w:rPr>
                <w:rFonts w:cs="Times New Roman"/>
                <w:b/>
                <w:bCs/>
                <w:sz w:val="20"/>
                <w:szCs w:val="20"/>
              </w:rPr>
              <w:t xml:space="preserve">. </w:t>
            </w:r>
            <w:r w:rsidRPr="00920D00">
              <w:rPr>
                <w:rFonts w:cs="Times New Roman"/>
                <w:b/>
                <w:bCs/>
                <w:sz w:val="20"/>
                <w:szCs w:val="20"/>
              </w:rPr>
              <w:t>Rất đồng ý</w:t>
            </w:r>
          </w:p>
        </w:tc>
      </w:tr>
      <w:tr w:rsidR="001178AA" w:rsidRPr="00920D00" w14:paraId="5F8BF583"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48C3B9F6" w14:textId="77777777" w:rsidR="001178AA" w:rsidRPr="00920D00" w:rsidRDefault="001178AA" w:rsidP="00BB6358">
            <w:pPr>
              <w:spacing w:line="240" w:lineRule="auto"/>
              <w:ind w:firstLine="0"/>
              <w:rPr>
                <w:rFonts w:eastAsia="Times New Roman" w:cs="Times New Roman"/>
                <w:b/>
                <w:bCs/>
                <w:color w:val="000000"/>
                <w:sz w:val="20"/>
                <w:szCs w:val="20"/>
              </w:rPr>
            </w:pPr>
            <w:r w:rsidRPr="00920D00">
              <w:rPr>
                <w:rFonts w:eastAsia="Times New Roman" w:cs="Times New Roman"/>
                <w:b/>
                <w:bCs/>
                <w:color w:val="000000"/>
                <w:sz w:val="20"/>
                <w:szCs w:val="20"/>
              </w:rPr>
              <w:t xml:space="preserve">I. Chiến lược CRM (CS) </w:t>
            </w:r>
          </w:p>
        </w:tc>
        <w:tc>
          <w:tcPr>
            <w:tcW w:w="895" w:type="dxa"/>
            <w:tcBorders>
              <w:top w:val="nil"/>
              <w:left w:val="nil"/>
              <w:bottom w:val="single" w:sz="4" w:space="0" w:color="auto"/>
              <w:right w:val="single" w:sz="4" w:space="0" w:color="auto"/>
            </w:tcBorders>
            <w:noWrap/>
            <w:vAlign w:val="bottom"/>
            <w:hideMark/>
          </w:tcPr>
          <w:p w14:paraId="17C1DB46"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305DC28"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2DBA833"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FD072D1"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4AD16E94"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47D84651"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175682F3" w14:textId="77777777" w:rsidR="001178AA" w:rsidRPr="00920D00" w:rsidRDefault="001178AA" w:rsidP="00BB6358">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Doanh nghiệp có chiến lược CRM rõ ràng</w:t>
            </w:r>
          </w:p>
        </w:tc>
        <w:tc>
          <w:tcPr>
            <w:tcW w:w="895" w:type="dxa"/>
            <w:tcBorders>
              <w:top w:val="nil"/>
              <w:left w:val="nil"/>
              <w:bottom w:val="single" w:sz="4" w:space="0" w:color="auto"/>
              <w:right w:val="single" w:sz="4" w:space="0" w:color="auto"/>
            </w:tcBorders>
            <w:noWrap/>
            <w:vAlign w:val="bottom"/>
            <w:hideMark/>
          </w:tcPr>
          <w:p w14:paraId="6CEA6E61"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789971BA"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31ACDB64"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4F6957AE"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7558B93"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24CC1D81"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4F0E68F1" w14:textId="77777777" w:rsidR="001178AA" w:rsidRPr="00920D00" w:rsidRDefault="001178AA" w:rsidP="00BB6358">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Khách hàng doanh nghiệp được đặt ở vị trí trung tâm</w:t>
            </w:r>
          </w:p>
        </w:tc>
        <w:tc>
          <w:tcPr>
            <w:tcW w:w="895" w:type="dxa"/>
            <w:tcBorders>
              <w:top w:val="nil"/>
              <w:left w:val="nil"/>
              <w:bottom w:val="single" w:sz="4" w:space="0" w:color="auto"/>
              <w:right w:val="single" w:sz="4" w:space="0" w:color="auto"/>
            </w:tcBorders>
            <w:noWrap/>
            <w:vAlign w:val="bottom"/>
            <w:hideMark/>
          </w:tcPr>
          <w:p w14:paraId="76DCC562"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E8D26A8"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5810BDCB"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54DE885"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8DDECA3"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1C87819D"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4594B41B" w14:textId="77777777" w:rsidR="001178AA" w:rsidRPr="00920D00" w:rsidRDefault="001178AA" w:rsidP="00BB6358">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Chiến lược CRM được truyền thông rõ tới người lao động</w:t>
            </w:r>
          </w:p>
        </w:tc>
        <w:tc>
          <w:tcPr>
            <w:tcW w:w="895" w:type="dxa"/>
            <w:tcBorders>
              <w:top w:val="nil"/>
              <w:left w:val="nil"/>
              <w:bottom w:val="single" w:sz="4" w:space="0" w:color="auto"/>
              <w:right w:val="single" w:sz="4" w:space="0" w:color="auto"/>
            </w:tcBorders>
            <w:noWrap/>
            <w:vAlign w:val="bottom"/>
            <w:hideMark/>
          </w:tcPr>
          <w:p w14:paraId="74CE4C44"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2950D274"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CA66876"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370232D0"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A641506"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2FAB574C"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1584363C" w14:textId="77777777" w:rsidR="001178AA" w:rsidRPr="00920D00" w:rsidRDefault="001178AA" w:rsidP="00BB6358">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Mục tiêu CRM được xác định cụ thể và đo lường được</w:t>
            </w:r>
          </w:p>
        </w:tc>
        <w:tc>
          <w:tcPr>
            <w:tcW w:w="895" w:type="dxa"/>
            <w:tcBorders>
              <w:top w:val="nil"/>
              <w:left w:val="nil"/>
              <w:bottom w:val="single" w:sz="4" w:space="0" w:color="auto"/>
              <w:right w:val="single" w:sz="4" w:space="0" w:color="auto"/>
            </w:tcBorders>
            <w:noWrap/>
            <w:vAlign w:val="bottom"/>
            <w:hideMark/>
          </w:tcPr>
          <w:p w14:paraId="0C21593E"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766950E6"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41517C4B"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E1A2315"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7BC0D4A9"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3F5F804A"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5B40DAD8" w14:textId="77777777" w:rsidR="001178AA" w:rsidRPr="00920D00" w:rsidRDefault="001178AA" w:rsidP="00BB6358">
            <w:pPr>
              <w:spacing w:line="240" w:lineRule="auto"/>
              <w:ind w:firstLine="0"/>
              <w:rPr>
                <w:rFonts w:eastAsia="Times New Roman" w:cs="Times New Roman"/>
                <w:b/>
                <w:bCs/>
                <w:color w:val="000000"/>
                <w:sz w:val="20"/>
                <w:szCs w:val="20"/>
              </w:rPr>
            </w:pPr>
            <w:r w:rsidRPr="00920D00">
              <w:rPr>
                <w:rFonts w:eastAsia="Times New Roman" w:cs="Times New Roman"/>
                <w:b/>
                <w:bCs/>
                <w:color w:val="000000"/>
                <w:sz w:val="20"/>
                <w:szCs w:val="20"/>
              </w:rPr>
              <w:t>II. Quy trình CRM (QT)</w:t>
            </w:r>
          </w:p>
        </w:tc>
        <w:tc>
          <w:tcPr>
            <w:tcW w:w="895" w:type="dxa"/>
            <w:tcBorders>
              <w:top w:val="nil"/>
              <w:left w:val="nil"/>
              <w:bottom w:val="single" w:sz="4" w:space="0" w:color="auto"/>
              <w:right w:val="single" w:sz="4" w:space="0" w:color="auto"/>
            </w:tcBorders>
            <w:noWrap/>
            <w:vAlign w:val="bottom"/>
            <w:hideMark/>
          </w:tcPr>
          <w:p w14:paraId="6218814F"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125A2AB"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7BDE5455"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B563565"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554B288D"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2180B359"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4DC97345" w14:textId="77777777" w:rsidR="001178AA" w:rsidRPr="00920D00" w:rsidRDefault="001178AA" w:rsidP="002504E5">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Quy trình chăm sóc khách hàng doanh nghiệp được chuẩn hóa</w:t>
            </w:r>
          </w:p>
        </w:tc>
        <w:tc>
          <w:tcPr>
            <w:tcW w:w="895" w:type="dxa"/>
            <w:tcBorders>
              <w:top w:val="nil"/>
              <w:left w:val="nil"/>
              <w:bottom w:val="single" w:sz="4" w:space="0" w:color="auto"/>
              <w:right w:val="single" w:sz="4" w:space="0" w:color="auto"/>
            </w:tcBorders>
            <w:noWrap/>
            <w:vAlign w:val="bottom"/>
            <w:hideMark/>
          </w:tcPr>
          <w:p w14:paraId="4457F67B"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7D97B368"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3FCA9E1C"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5B205F6D"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3F9CED7"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471AB23D"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616D1B5F"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Quy trình xử lý khiếu nại rõ ràng và hiệu quả</w:t>
            </w:r>
          </w:p>
        </w:tc>
        <w:tc>
          <w:tcPr>
            <w:tcW w:w="895" w:type="dxa"/>
            <w:tcBorders>
              <w:top w:val="nil"/>
              <w:left w:val="nil"/>
              <w:bottom w:val="single" w:sz="4" w:space="0" w:color="auto"/>
              <w:right w:val="single" w:sz="4" w:space="0" w:color="auto"/>
            </w:tcBorders>
            <w:noWrap/>
            <w:vAlign w:val="bottom"/>
            <w:hideMark/>
          </w:tcPr>
          <w:p w14:paraId="31BFF4A3"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2C18E4FC"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5215743B"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C18EFBA"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3B16274"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4B76FBAD"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6634AD8B"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Các bước trong quy trình CRM được thực hiện nhất quán</w:t>
            </w:r>
          </w:p>
        </w:tc>
        <w:tc>
          <w:tcPr>
            <w:tcW w:w="895" w:type="dxa"/>
            <w:tcBorders>
              <w:top w:val="nil"/>
              <w:left w:val="nil"/>
              <w:bottom w:val="single" w:sz="4" w:space="0" w:color="auto"/>
              <w:right w:val="single" w:sz="4" w:space="0" w:color="auto"/>
            </w:tcBorders>
            <w:noWrap/>
            <w:vAlign w:val="bottom"/>
            <w:hideMark/>
          </w:tcPr>
          <w:p w14:paraId="0DF2901B"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2D8F10C9"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483B29A"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2B67B801"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450AD415"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28ADA824"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2EA1F1B8"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Quy trình phối hợp giữa các bộ phận hiệu quả</w:t>
            </w:r>
          </w:p>
        </w:tc>
        <w:tc>
          <w:tcPr>
            <w:tcW w:w="895" w:type="dxa"/>
            <w:tcBorders>
              <w:top w:val="nil"/>
              <w:left w:val="nil"/>
              <w:bottom w:val="single" w:sz="4" w:space="0" w:color="auto"/>
              <w:right w:val="single" w:sz="4" w:space="0" w:color="auto"/>
            </w:tcBorders>
            <w:noWrap/>
            <w:vAlign w:val="bottom"/>
            <w:hideMark/>
          </w:tcPr>
          <w:p w14:paraId="15C2D977"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F1D77DB"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588BED4A"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B1B1CE8"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2A30AEC6"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58DDCF9A"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29182820"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Quy trình CRM giúp nâng cao trải nghiệm khách hàng</w:t>
            </w:r>
          </w:p>
        </w:tc>
        <w:tc>
          <w:tcPr>
            <w:tcW w:w="895" w:type="dxa"/>
            <w:tcBorders>
              <w:top w:val="nil"/>
              <w:left w:val="nil"/>
              <w:bottom w:val="single" w:sz="4" w:space="0" w:color="auto"/>
              <w:right w:val="single" w:sz="4" w:space="0" w:color="auto"/>
            </w:tcBorders>
            <w:noWrap/>
            <w:vAlign w:val="bottom"/>
            <w:hideMark/>
          </w:tcPr>
          <w:p w14:paraId="1EC80C33"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7B88B952"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473A72DA"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2854FCF9"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5F79A5E3"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56A05E63"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5072347D" w14:textId="77777777" w:rsidR="001178AA" w:rsidRPr="00920D00" w:rsidRDefault="001178AA" w:rsidP="00923619">
            <w:pPr>
              <w:spacing w:line="240" w:lineRule="auto"/>
              <w:ind w:firstLine="0"/>
              <w:rPr>
                <w:rFonts w:eastAsia="Times New Roman" w:cs="Times New Roman"/>
                <w:b/>
                <w:bCs/>
                <w:color w:val="000000"/>
                <w:sz w:val="20"/>
                <w:szCs w:val="20"/>
              </w:rPr>
            </w:pPr>
            <w:r w:rsidRPr="00920D00">
              <w:rPr>
                <w:rFonts w:eastAsia="Times New Roman" w:cs="Times New Roman"/>
                <w:b/>
                <w:bCs/>
                <w:color w:val="000000"/>
                <w:sz w:val="20"/>
                <w:szCs w:val="20"/>
              </w:rPr>
              <w:t>III. Công cụ và hệ thống CRM (CN)</w:t>
            </w:r>
          </w:p>
        </w:tc>
        <w:tc>
          <w:tcPr>
            <w:tcW w:w="895" w:type="dxa"/>
            <w:tcBorders>
              <w:top w:val="nil"/>
              <w:left w:val="nil"/>
              <w:bottom w:val="single" w:sz="4" w:space="0" w:color="auto"/>
              <w:right w:val="single" w:sz="4" w:space="0" w:color="auto"/>
            </w:tcBorders>
            <w:noWrap/>
            <w:vAlign w:val="bottom"/>
            <w:hideMark/>
          </w:tcPr>
          <w:p w14:paraId="48548EAE"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EF278EF"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7164CDA"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5D8F33EA"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59C7875A"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581F15DF"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6151DBDF"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Hệ thống CRM dễ sử dụng</w:t>
            </w:r>
          </w:p>
        </w:tc>
        <w:tc>
          <w:tcPr>
            <w:tcW w:w="895" w:type="dxa"/>
            <w:tcBorders>
              <w:top w:val="nil"/>
              <w:left w:val="nil"/>
              <w:bottom w:val="single" w:sz="4" w:space="0" w:color="auto"/>
              <w:right w:val="single" w:sz="4" w:space="0" w:color="auto"/>
            </w:tcBorders>
            <w:noWrap/>
            <w:vAlign w:val="bottom"/>
            <w:hideMark/>
          </w:tcPr>
          <w:p w14:paraId="1C6CE709"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8E802C3"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7BEB90D"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ACDE2C5"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7815824"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00F15099"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3B970014"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Hệ thống CRM hỗ trợ tốt công việc</w:t>
            </w:r>
          </w:p>
        </w:tc>
        <w:tc>
          <w:tcPr>
            <w:tcW w:w="895" w:type="dxa"/>
            <w:tcBorders>
              <w:top w:val="nil"/>
              <w:left w:val="nil"/>
              <w:bottom w:val="single" w:sz="4" w:space="0" w:color="auto"/>
              <w:right w:val="single" w:sz="4" w:space="0" w:color="auto"/>
            </w:tcBorders>
            <w:noWrap/>
            <w:vAlign w:val="bottom"/>
            <w:hideMark/>
          </w:tcPr>
          <w:p w14:paraId="2AEAC09B"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AEBBCC6"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0B5AFD4"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25271ED3"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8D65114"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45936B42"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44ADB960"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Dữ liệu khách hàng đầy đủ</w:t>
            </w:r>
          </w:p>
        </w:tc>
        <w:tc>
          <w:tcPr>
            <w:tcW w:w="895" w:type="dxa"/>
            <w:tcBorders>
              <w:top w:val="nil"/>
              <w:left w:val="nil"/>
              <w:bottom w:val="single" w:sz="4" w:space="0" w:color="auto"/>
              <w:right w:val="single" w:sz="4" w:space="0" w:color="auto"/>
            </w:tcBorders>
            <w:noWrap/>
            <w:vAlign w:val="bottom"/>
            <w:hideMark/>
          </w:tcPr>
          <w:p w14:paraId="57AD6FC4"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33A599FB"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7310FB9C"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D91902C"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454D59C"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051A59AE"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4386958C"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Dữ liệu được cập nhật kịp thời</w:t>
            </w:r>
          </w:p>
        </w:tc>
        <w:tc>
          <w:tcPr>
            <w:tcW w:w="895" w:type="dxa"/>
            <w:tcBorders>
              <w:top w:val="nil"/>
              <w:left w:val="nil"/>
              <w:bottom w:val="single" w:sz="4" w:space="0" w:color="auto"/>
              <w:right w:val="single" w:sz="4" w:space="0" w:color="auto"/>
            </w:tcBorders>
            <w:noWrap/>
            <w:vAlign w:val="bottom"/>
            <w:hideMark/>
          </w:tcPr>
          <w:p w14:paraId="1D23FC25"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88CDA95"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EAA3004"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200D18A"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74734491"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01789B26"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5EEF1B16"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Hệ thống CRM hỗ trợ phân tích và ra quyết định</w:t>
            </w:r>
          </w:p>
        </w:tc>
        <w:tc>
          <w:tcPr>
            <w:tcW w:w="895" w:type="dxa"/>
            <w:tcBorders>
              <w:top w:val="nil"/>
              <w:left w:val="nil"/>
              <w:bottom w:val="single" w:sz="4" w:space="0" w:color="auto"/>
              <w:right w:val="single" w:sz="4" w:space="0" w:color="auto"/>
            </w:tcBorders>
            <w:noWrap/>
            <w:vAlign w:val="bottom"/>
            <w:hideMark/>
          </w:tcPr>
          <w:p w14:paraId="15EF01A6"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D1EEAF1"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7627C46A"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EA6FE6E"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77BBFC5"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0D69E598"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0AE4A539"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Người lao động có kỹ năng chăm sóc khách hàng tốt</w:t>
            </w:r>
          </w:p>
        </w:tc>
        <w:tc>
          <w:tcPr>
            <w:tcW w:w="895" w:type="dxa"/>
            <w:tcBorders>
              <w:top w:val="nil"/>
              <w:left w:val="nil"/>
              <w:bottom w:val="single" w:sz="4" w:space="0" w:color="auto"/>
              <w:right w:val="single" w:sz="4" w:space="0" w:color="auto"/>
            </w:tcBorders>
            <w:noWrap/>
            <w:vAlign w:val="bottom"/>
            <w:hideMark/>
          </w:tcPr>
          <w:p w14:paraId="00A339D4"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0EE28E3"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BA34467"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183E607"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C1C86BE"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431C9286"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32999F08"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Người lao động hiểu rõ nhu cầu khách hàng doanh nghiệp</w:t>
            </w:r>
          </w:p>
        </w:tc>
        <w:tc>
          <w:tcPr>
            <w:tcW w:w="895" w:type="dxa"/>
            <w:tcBorders>
              <w:top w:val="nil"/>
              <w:left w:val="nil"/>
              <w:bottom w:val="single" w:sz="4" w:space="0" w:color="auto"/>
              <w:right w:val="single" w:sz="4" w:space="0" w:color="auto"/>
            </w:tcBorders>
            <w:noWrap/>
            <w:vAlign w:val="bottom"/>
            <w:hideMark/>
          </w:tcPr>
          <w:p w14:paraId="4A76D331"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4B90DE1C"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FA5B3D0"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2EFEBA8"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2930759B"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132A7F38"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3A2E0901"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Người lao động được đào tạo về CRM</w:t>
            </w:r>
          </w:p>
        </w:tc>
        <w:tc>
          <w:tcPr>
            <w:tcW w:w="895" w:type="dxa"/>
            <w:tcBorders>
              <w:top w:val="nil"/>
              <w:left w:val="nil"/>
              <w:bottom w:val="single" w:sz="4" w:space="0" w:color="auto"/>
              <w:right w:val="single" w:sz="4" w:space="0" w:color="auto"/>
            </w:tcBorders>
            <w:noWrap/>
            <w:vAlign w:val="bottom"/>
            <w:hideMark/>
          </w:tcPr>
          <w:p w14:paraId="131C3B8A"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3D24DE3F"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4A6EEACE"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C32CB76"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3B4338C"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7E3C1DA3"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605F3666"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Người lao động chủ động trong chăm sóc khách hàng</w:t>
            </w:r>
          </w:p>
        </w:tc>
        <w:tc>
          <w:tcPr>
            <w:tcW w:w="895" w:type="dxa"/>
            <w:tcBorders>
              <w:top w:val="nil"/>
              <w:left w:val="nil"/>
              <w:bottom w:val="single" w:sz="4" w:space="0" w:color="auto"/>
              <w:right w:val="single" w:sz="4" w:space="0" w:color="auto"/>
            </w:tcBorders>
            <w:noWrap/>
            <w:vAlign w:val="bottom"/>
            <w:hideMark/>
          </w:tcPr>
          <w:p w14:paraId="3FB6C397"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17A5E35"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2E7CF5BD"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AEC2F60"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21E235F1"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1BD1C6F8"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6349F42B" w14:textId="77777777" w:rsidR="001178AA" w:rsidRPr="00920D00" w:rsidRDefault="001178AA" w:rsidP="00923619">
            <w:pPr>
              <w:spacing w:line="240" w:lineRule="auto"/>
              <w:ind w:firstLine="0"/>
              <w:rPr>
                <w:rFonts w:eastAsia="Times New Roman" w:cs="Times New Roman"/>
                <w:b/>
                <w:bCs/>
                <w:color w:val="000000"/>
                <w:sz w:val="20"/>
                <w:szCs w:val="20"/>
              </w:rPr>
            </w:pPr>
            <w:r w:rsidRPr="00920D00">
              <w:rPr>
                <w:rFonts w:eastAsia="Times New Roman" w:cs="Times New Roman"/>
                <w:b/>
                <w:bCs/>
                <w:color w:val="000000"/>
                <w:sz w:val="20"/>
                <w:szCs w:val="20"/>
              </w:rPr>
              <w:t>V. Kết quả CRM (KQ)</w:t>
            </w:r>
          </w:p>
        </w:tc>
        <w:tc>
          <w:tcPr>
            <w:tcW w:w="895" w:type="dxa"/>
            <w:tcBorders>
              <w:top w:val="nil"/>
              <w:left w:val="nil"/>
              <w:bottom w:val="single" w:sz="4" w:space="0" w:color="auto"/>
              <w:right w:val="single" w:sz="4" w:space="0" w:color="auto"/>
            </w:tcBorders>
            <w:noWrap/>
            <w:vAlign w:val="bottom"/>
            <w:hideMark/>
          </w:tcPr>
          <w:p w14:paraId="2728FC80"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A6B7D09"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38A8A780"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392E9C30"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4C2AAA3D"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2116BF68"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59CAE5A5"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Khách hàng doanh nghiệp hài lòng với dịch vụ</w:t>
            </w:r>
          </w:p>
        </w:tc>
        <w:tc>
          <w:tcPr>
            <w:tcW w:w="895" w:type="dxa"/>
            <w:tcBorders>
              <w:top w:val="nil"/>
              <w:left w:val="nil"/>
              <w:bottom w:val="single" w:sz="4" w:space="0" w:color="auto"/>
              <w:right w:val="single" w:sz="4" w:space="0" w:color="auto"/>
            </w:tcBorders>
            <w:noWrap/>
            <w:vAlign w:val="bottom"/>
            <w:hideMark/>
          </w:tcPr>
          <w:p w14:paraId="57D8C4B4"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31FF1E75"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23404C04"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74B1034D"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45D8969C"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45C8214E"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00B9BF5E"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Tỷ lệ duy trì khách hàng doanh nghiệp cao</w:t>
            </w:r>
          </w:p>
        </w:tc>
        <w:tc>
          <w:tcPr>
            <w:tcW w:w="895" w:type="dxa"/>
            <w:tcBorders>
              <w:top w:val="nil"/>
              <w:left w:val="nil"/>
              <w:bottom w:val="single" w:sz="4" w:space="0" w:color="auto"/>
              <w:right w:val="single" w:sz="4" w:space="0" w:color="auto"/>
            </w:tcBorders>
            <w:noWrap/>
            <w:vAlign w:val="bottom"/>
            <w:hideMark/>
          </w:tcPr>
          <w:p w14:paraId="70EF30AB"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232B00D1"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43CB1822"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169B1C2"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2ED53E69"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7F56329E"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29B27B0A"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Khả năng bán thêm/bán chéo tốt</w:t>
            </w:r>
          </w:p>
        </w:tc>
        <w:tc>
          <w:tcPr>
            <w:tcW w:w="895" w:type="dxa"/>
            <w:tcBorders>
              <w:top w:val="nil"/>
              <w:left w:val="nil"/>
              <w:bottom w:val="single" w:sz="4" w:space="0" w:color="auto"/>
              <w:right w:val="single" w:sz="4" w:space="0" w:color="auto"/>
            </w:tcBorders>
            <w:noWrap/>
            <w:vAlign w:val="bottom"/>
            <w:hideMark/>
          </w:tcPr>
          <w:p w14:paraId="3F26EFF8"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53D0E5EB"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101146A2"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1CF7BAA"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0FC7CED3"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r w:rsidR="001178AA" w:rsidRPr="00920D00" w14:paraId="2AC4AA6A" w14:textId="77777777" w:rsidTr="00221071">
        <w:trPr>
          <w:trHeight w:val="389"/>
        </w:trPr>
        <w:tc>
          <w:tcPr>
            <w:tcW w:w="4484" w:type="dxa"/>
            <w:tcBorders>
              <w:top w:val="nil"/>
              <w:left w:val="single" w:sz="4" w:space="0" w:color="auto"/>
              <w:bottom w:val="single" w:sz="4" w:space="0" w:color="auto"/>
              <w:right w:val="single" w:sz="4" w:space="0" w:color="auto"/>
            </w:tcBorders>
            <w:noWrap/>
            <w:vAlign w:val="center"/>
            <w:hideMark/>
          </w:tcPr>
          <w:p w14:paraId="28E0D08F" w14:textId="77777777" w:rsidR="001178AA" w:rsidRPr="00920D00" w:rsidRDefault="001178AA" w:rsidP="00923619">
            <w:pPr>
              <w:spacing w:line="240" w:lineRule="auto"/>
              <w:ind w:firstLine="0"/>
              <w:rPr>
                <w:rFonts w:eastAsia="Times New Roman" w:cs="Times New Roman"/>
                <w:color w:val="000000"/>
                <w:sz w:val="20"/>
                <w:szCs w:val="20"/>
              </w:rPr>
            </w:pPr>
            <w:r w:rsidRPr="00920D00">
              <w:rPr>
                <w:rFonts w:eastAsia="Times New Roman" w:cs="Times New Roman"/>
                <w:color w:val="000000"/>
                <w:sz w:val="20"/>
                <w:szCs w:val="20"/>
              </w:rPr>
              <w:t>Mối quan hệ với khách hàng doanh nghiệp bền vững</w:t>
            </w:r>
          </w:p>
        </w:tc>
        <w:tc>
          <w:tcPr>
            <w:tcW w:w="895" w:type="dxa"/>
            <w:tcBorders>
              <w:top w:val="nil"/>
              <w:left w:val="nil"/>
              <w:bottom w:val="single" w:sz="4" w:space="0" w:color="auto"/>
              <w:right w:val="single" w:sz="4" w:space="0" w:color="auto"/>
            </w:tcBorders>
            <w:noWrap/>
            <w:vAlign w:val="bottom"/>
            <w:hideMark/>
          </w:tcPr>
          <w:p w14:paraId="53ADCCD9"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4D9884F0"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F30B870"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3B2084F1"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c>
          <w:tcPr>
            <w:tcW w:w="895" w:type="dxa"/>
            <w:tcBorders>
              <w:top w:val="nil"/>
              <w:left w:val="nil"/>
              <w:bottom w:val="single" w:sz="4" w:space="0" w:color="auto"/>
              <w:right w:val="single" w:sz="4" w:space="0" w:color="auto"/>
            </w:tcBorders>
            <w:noWrap/>
            <w:vAlign w:val="bottom"/>
            <w:hideMark/>
          </w:tcPr>
          <w:p w14:paraId="6998ECE3" w14:textId="77777777" w:rsidR="001178AA" w:rsidRPr="00920D00" w:rsidRDefault="001178AA">
            <w:pPr>
              <w:spacing w:line="240" w:lineRule="auto"/>
              <w:rPr>
                <w:rFonts w:eastAsia="Times New Roman" w:cs="Times New Roman"/>
                <w:color w:val="000000"/>
                <w:sz w:val="20"/>
                <w:szCs w:val="20"/>
              </w:rPr>
            </w:pPr>
            <w:r w:rsidRPr="00920D00">
              <w:rPr>
                <w:rFonts w:eastAsia="Times New Roman" w:cs="Times New Roman"/>
                <w:color w:val="000000"/>
                <w:sz w:val="20"/>
                <w:szCs w:val="20"/>
              </w:rPr>
              <w:t> </w:t>
            </w:r>
          </w:p>
        </w:tc>
      </w:tr>
    </w:tbl>
    <w:p w14:paraId="4E9BB6C9" w14:textId="77777777" w:rsidR="00923619" w:rsidRDefault="00923619" w:rsidP="001178AA">
      <w:pPr>
        <w:spacing w:after="160" w:line="278" w:lineRule="auto"/>
        <w:ind w:firstLine="0"/>
        <w:jc w:val="left"/>
        <w:rPr>
          <w:rFonts w:cs="Times New Roman"/>
          <w:b/>
          <w:bCs/>
          <w:kern w:val="2"/>
          <w:sz w:val="24"/>
          <w:szCs w:val="24"/>
          <w14:ligatures w14:val="standardContextual"/>
        </w:rPr>
      </w:pPr>
    </w:p>
    <w:p w14:paraId="509EBA16" w14:textId="77777777" w:rsidR="00923619" w:rsidRDefault="00923619">
      <w:pPr>
        <w:spacing w:after="160" w:line="259" w:lineRule="auto"/>
        <w:ind w:firstLine="0"/>
        <w:jc w:val="left"/>
        <w:rPr>
          <w:rFonts w:cs="Times New Roman"/>
          <w:b/>
          <w:bCs/>
          <w:kern w:val="2"/>
          <w:sz w:val="24"/>
          <w:szCs w:val="24"/>
          <w14:ligatures w14:val="standardContextual"/>
        </w:rPr>
      </w:pPr>
      <w:r>
        <w:rPr>
          <w:rFonts w:cs="Times New Roman"/>
          <w:b/>
          <w:bCs/>
          <w:kern w:val="2"/>
          <w:sz w:val="24"/>
          <w:szCs w:val="24"/>
          <w14:ligatures w14:val="standardContextual"/>
        </w:rPr>
        <w:br w:type="page"/>
      </w:r>
    </w:p>
    <w:p w14:paraId="28F5A905" w14:textId="46C00C25" w:rsidR="001178AA" w:rsidRPr="001178AA" w:rsidRDefault="001178AA" w:rsidP="001178AA">
      <w:pPr>
        <w:spacing w:after="160" w:line="278" w:lineRule="auto"/>
        <w:ind w:firstLine="0"/>
        <w:jc w:val="left"/>
        <w:rPr>
          <w:rFonts w:cs="Times New Roman"/>
          <w:b/>
          <w:bCs/>
          <w:kern w:val="2"/>
          <w:sz w:val="24"/>
          <w:szCs w:val="24"/>
          <w14:ligatures w14:val="standardContextual"/>
        </w:rPr>
      </w:pPr>
      <w:r w:rsidRPr="001178AA">
        <w:rPr>
          <w:rFonts w:cs="Times New Roman"/>
          <w:b/>
          <w:bCs/>
          <w:kern w:val="2"/>
          <w:sz w:val="24"/>
          <w:szCs w:val="24"/>
          <w14:ligatures w14:val="standardContextual"/>
        </w:rPr>
        <w:lastRenderedPageBreak/>
        <w:t>PHẦN C: ĐÁNH GIÁ TỔNG THỂ &amp; KỲ VỌNG</w:t>
      </w:r>
    </w:p>
    <w:p w14:paraId="7361EA32" w14:textId="5EE8FBCB" w:rsidR="001178AA" w:rsidRPr="001178AA" w:rsidRDefault="00923619" w:rsidP="00923619">
      <w:pPr>
        <w:spacing w:after="160" w:line="278" w:lineRule="auto"/>
        <w:ind w:firstLine="0"/>
        <w:jc w:val="left"/>
        <w:rPr>
          <w:rFonts w:cs="Times New Roman"/>
          <w:kern w:val="2"/>
          <w:sz w:val="24"/>
          <w:szCs w:val="24"/>
          <w14:ligatures w14:val="standardContextual"/>
        </w:rPr>
      </w:pPr>
      <w:r>
        <w:rPr>
          <w:b/>
          <w:bCs/>
        </w:rPr>
        <w:t xml:space="preserve">1. </w:t>
      </w:r>
      <w:r w:rsidR="001178AA" w:rsidRPr="00923619">
        <w:rPr>
          <w:b/>
          <w:bCs/>
        </w:rPr>
        <w:t>Đánh giá chung về hiệu quả CRM doanh nghiệp</w:t>
      </w:r>
      <w:r w:rsidR="001178AA" w:rsidRPr="001178AA">
        <w:rPr>
          <w:rFonts w:cs="Times New Roman"/>
          <w:kern w:val="2"/>
          <w:sz w:val="24"/>
          <w:szCs w:val="24"/>
          <w14:ligatures w14:val="standardContextual"/>
        </w:rPr>
        <w:br/>
      </w:r>
      <w:r w:rsidR="001178AA" w:rsidRPr="001178AA">
        <w:rPr>
          <w:rFonts w:ascii="Segoe UI Symbol" w:hAnsi="Segoe UI Symbol" w:cs="Segoe UI Symbol"/>
          <w:kern w:val="2"/>
          <w:sz w:val="24"/>
          <w:szCs w:val="24"/>
          <w14:ligatures w14:val="standardContextual"/>
        </w:rPr>
        <w:t>☐</w:t>
      </w:r>
      <w:r w:rsidR="001178AA" w:rsidRPr="001178AA">
        <w:rPr>
          <w:rFonts w:cs="Times New Roman"/>
          <w:kern w:val="2"/>
          <w:sz w:val="24"/>
          <w:szCs w:val="24"/>
          <w14:ligatures w14:val="standardContextual"/>
        </w:rPr>
        <w:t xml:space="preserve"> Rất thấp </w:t>
      </w:r>
      <w:r w:rsidR="001178AA" w:rsidRPr="001178AA">
        <w:rPr>
          <w:rFonts w:ascii="Segoe UI Symbol" w:hAnsi="Segoe UI Symbol" w:cs="Segoe UI Symbol"/>
          <w:kern w:val="2"/>
          <w:sz w:val="24"/>
          <w:szCs w:val="24"/>
          <w14:ligatures w14:val="standardContextual"/>
        </w:rPr>
        <w:t>☐</w:t>
      </w:r>
      <w:r w:rsidR="001178AA" w:rsidRPr="001178AA">
        <w:rPr>
          <w:rFonts w:cs="Times New Roman"/>
          <w:kern w:val="2"/>
          <w:sz w:val="24"/>
          <w:szCs w:val="24"/>
          <w14:ligatures w14:val="standardContextual"/>
        </w:rPr>
        <w:t xml:space="preserve"> Thấp </w:t>
      </w:r>
      <w:r w:rsidR="001178AA" w:rsidRPr="001178AA">
        <w:rPr>
          <w:rFonts w:ascii="Segoe UI Symbol" w:hAnsi="Segoe UI Symbol" w:cs="Segoe UI Symbol"/>
          <w:kern w:val="2"/>
          <w:sz w:val="24"/>
          <w:szCs w:val="24"/>
          <w14:ligatures w14:val="standardContextual"/>
        </w:rPr>
        <w:t>☐</w:t>
      </w:r>
      <w:r w:rsidR="001178AA" w:rsidRPr="001178AA">
        <w:rPr>
          <w:rFonts w:cs="Times New Roman"/>
          <w:kern w:val="2"/>
          <w:sz w:val="24"/>
          <w:szCs w:val="24"/>
          <w14:ligatures w14:val="standardContextual"/>
        </w:rPr>
        <w:t xml:space="preserve"> Trung bình </w:t>
      </w:r>
      <w:r w:rsidR="001178AA" w:rsidRPr="001178AA">
        <w:rPr>
          <w:rFonts w:ascii="Segoe UI Symbol" w:hAnsi="Segoe UI Symbol" w:cs="Segoe UI Symbol"/>
          <w:kern w:val="2"/>
          <w:sz w:val="24"/>
          <w:szCs w:val="24"/>
          <w14:ligatures w14:val="standardContextual"/>
        </w:rPr>
        <w:t>☐</w:t>
      </w:r>
      <w:r w:rsidR="001178AA" w:rsidRPr="001178AA">
        <w:rPr>
          <w:rFonts w:cs="Times New Roman"/>
          <w:kern w:val="2"/>
          <w:sz w:val="24"/>
          <w:szCs w:val="24"/>
          <w14:ligatures w14:val="standardContextual"/>
        </w:rPr>
        <w:t xml:space="preserve"> Cao </w:t>
      </w:r>
      <w:r w:rsidR="001178AA" w:rsidRPr="001178AA">
        <w:rPr>
          <w:rFonts w:ascii="Segoe UI Symbol" w:hAnsi="Segoe UI Symbol" w:cs="Segoe UI Symbol"/>
          <w:kern w:val="2"/>
          <w:sz w:val="24"/>
          <w:szCs w:val="24"/>
          <w14:ligatures w14:val="standardContextual"/>
        </w:rPr>
        <w:t>☐</w:t>
      </w:r>
      <w:r w:rsidR="001178AA" w:rsidRPr="001178AA">
        <w:rPr>
          <w:rFonts w:cs="Times New Roman"/>
          <w:kern w:val="2"/>
          <w:sz w:val="24"/>
          <w:szCs w:val="24"/>
          <w14:ligatures w14:val="standardContextual"/>
        </w:rPr>
        <w:t xml:space="preserve"> Rất cao </w:t>
      </w:r>
    </w:p>
    <w:p w14:paraId="0E628803" w14:textId="2FCFDBB4" w:rsidR="001178AA" w:rsidRPr="001178AA" w:rsidRDefault="00923619" w:rsidP="00923619">
      <w:pPr>
        <w:spacing w:after="160" w:line="278" w:lineRule="auto"/>
        <w:ind w:firstLine="0"/>
        <w:jc w:val="left"/>
        <w:rPr>
          <w:rFonts w:cs="Times New Roman"/>
          <w:kern w:val="2"/>
          <w:sz w:val="24"/>
          <w:szCs w:val="24"/>
          <w14:ligatures w14:val="standardContextual"/>
        </w:rPr>
      </w:pPr>
      <w:r w:rsidRPr="00923619">
        <w:rPr>
          <w:rStyle w:val="abcChar"/>
        </w:rPr>
        <w:t xml:space="preserve">2. </w:t>
      </w:r>
      <w:r w:rsidR="001178AA" w:rsidRPr="00923619">
        <w:rPr>
          <w:rStyle w:val="abcChar"/>
        </w:rPr>
        <w:t>Theo Anh/Chị, yếu tố cần cải thiện nhất là:</w:t>
      </w:r>
      <w:r w:rsidR="001178AA" w:rsidRPr="001178AA">
        <w:rPr>
          <w:rFonts w:cs="Times New Roman"/>
          <w:kern w:val="2"/>
          <w:sz w:val="24"/>
          <w:szCs w:val="24"/>
          <w14:ligatures w14:val="standardContextual"/>
        </w:rPr>
        <w:br/>
      </w:r>
      <w:r w:rsidR="001178AA" w:rsidRPr="001178AA">
        <w:rPr>
          <w:rFonts w:ascii="Segoe UI Symbol" w:hAnsi="Segoe UI Symbol" w:cs="Segoe UI Symbol"/>
          <w:kern w:val="2"/>
          <w:sz w:val="24"/>
          <w:szCs w:val="24"/>
          <w14:ligatures w14:val="standardContextual"/>
        </w:rPr>
        <w:t>☐</w:t>
      </w:r>
      <w:r w:rsidR="001178AA" w:rsidRPr="001178AA">
        <w:rPr>
          <w:rFonts w:cs="Times New Roman"/>
          <w:kern w:val="2"/>
          <w:sz w:val="24"/>
          <w:szCs w:val="24"/>
          <w14:ligatures w14:val="standardContextual"/>
        </w:rPr>
        <w:t xml:space="preserve"> Chiến lược</w:t>
      </w:r>
      <w:r w:rsidR="001178AA" w:rsidRPr="001178AA">
        <w:rPr>
          <w:rFonts w:cs="Times New Roman"/>
          <w:kern w:val="2"/>
          <w:sz w:val="24"/>
          <w:szCs w:val="24"/>
          <w14:ligatures w14:val="standardContextual"/>
        </w:rPr>
        <w:br/>
      </w:r>
      <w:r w:rsidR="001178AA" w:rsidRPr="001178AA">
        <w:rPr>
          <w:rFonts w:ascii="Segoe UI Symbol" w:hAnsi="Segoe UI Symbol" w:cs="Segoe UI Symbol"/>
          <w:kern w:val="2"/>
          <w:sz w:val="24"/>
          <w:szCs w:val="24"/>
          <w14:ligatures w14:val="standardContextual"/>
        </w:rPr>
        <w:t>☐</w:t>
      </w:r>
      <w:r w:rsidR="001178AA" w:rsidRPr="001178AA">
        <w:rPr>
          <w:rFonts w:cs="Times New Roman"/>
          <w:kern w:val="2"/>
          <w:sz w:val="24"/>
          <w:szCs w:val="24"/>
          <w14:ligatures w14:val="standardContextual"/>
        </w:rPr>
        <w:t xml:space="preserve"> Quy trình</w:t>
      </w:r>
      <w:r w:rsidR="001178AA" w:rsidRPr="001178AA">
        <w:rPr>
          <w:rFonts w:cs="Times New Roman"/>
          <w:kern w:val="2"/>
          <w:sz w:val="24"/>
          <w:szCs w:val="24"/>
          <w14:ligatures w14:val="standardContextual"/>
        </w:rPr>
        <w:br/>
      </w:r>
      <w:r w:rsidR="001178AA" w:rsidRPr="001178AA">
        <w:rPr>
          <w:rFonts w:ascii="Segoe UI Symbol" w:hAnsi="Segoe UI Symbol" w:cs="Segoe UI Symbol"/>
          <w:kern w:val="2"/>
          <w:sz w:val="24"/>
          <w:szCs w:val="24"/>
          <w14:ligatures w14:val="standardContextual"/>
        </w:rPr>
        <w:t>☐</w:t>
      </w:r>
      <w:r w:rsidR="001178AA" w:rsidRPr="001178AA">
        <w:rPr>
          <w:rFonts w:cs="Times New Roman"/>
          <w:kern w:val="2"/>
          <w:sz w:val="24"/>
          <w:szCs w:val="24"/>
          <w14:ligatures w14:val="standardContextual"/>
        </w:rPr>
        <w:t xml:space="preserve"> Công cụ</w:t>
      </w:r>
      <w:r w:rsidR="001178AA" w:rsidRPr="001178AA">
        <w:rPr>
          <w:rFonts w:cs="Times New Roman"/>
          <w:kern w:val="2"/>
          <w:sz w:val="24"/>
          <w:szCs w:val="24"/>
          <w14:ligatures w14:val="standardContextual"/>
        </w:rPr>
        <w:br/>
      </w:r>
      <w:r w:rsidR="001178AA" w:rsidRPr="001178AA">
        <w:rPr>
          <w:rFonts w:ascii="Segoe UI Symbol" w:hAnsi="Segoe UI Symbol" w:cs="Segoe UI Symbol"/>
          <w:kern w:val="2"/>
          <w:sz w:val="24"/>
          <w:szCs w:val="24"/>
          <w14:ligatures w14:val="standardContextual"/>
        </w:rPr>
        <w:t>☐</w:t>
      </w:r>
      <w:r w:rsidR="001178AA" w:rsidRPr="001178AA">
        <w:rPr>
          <w:rFonts w:cs="Times New Roman"/>
          <w:kern w:val="2"/>
          <w:sz w:val="24"/>
          <w:szCs w:val="24"/>
          <w14:ligatures w14:val="standardContextual"/>
        </w:rPr>
        <w:t xml:space="preserve"> Con người </w:t>
      </w:r>
    </w:p>
    <w:p w14:paraId="2CB34E83" w14:textId="77777777" w:rsidR="00D8043E" w:rsidRDefault="00D8043E">
      <w:pPr>
        <w:spacing w:after="160" w:line="259" w:lineRule="auto"/>
        <w:ind w:firstLine="0"/>
        <w:jc w:val="left"/>
        <w:rPr>
          <w:rFonts w:cs="Times New Roman"/>
        </w:rPr>
      </w:pPr>
      <w:r>
        <w:rPr>
          <w:rFonts w:cs="Times New Roman"/>
        </w:rPr>
        <w:br w:type="page"/>
      </w:r>
    </w:p>
    <w:p w14:paraId="13A5B7B2" w14:textId="1165C57B" w:rsidR="00B558E0" w:rsidRPr="00221071" w:rsidRDefault="00D8043E" w:rsidP="007510A5">
      <w:pPr>
        <w:pStyle w:val="Danhmuctailieuthamkhao"/>
        <w:numPr>
          <w:ilvl w:val="0"/>
          <w:numId w:val="0"/>
        </w:numPr>
        <w:rPr>
          <w:b/>
          <w:bCs/>
          <w:i/>
          <w:iCs/>
        </w:rPr>
      </w:pPr>
      <w:r w:rsidRPr="00221071">
        <w:rPr>
          <w:b/>
          <w:bCs/>
          <w:i/>
          <w:iCs/>
        </w:rPr>
        <w:lastRenderedPageBreak/>
        <w:t xml:space="preserve">Phục lục 2: </w:t>
      </w:r>
      <w:r w:rsidR="00B558E0" w:rsidRPr="00221071">
        <w:rPr>
          <w:b/>
          <w:bCs/>
          <w:i/>
          <w:iCs/>
        </w:rPr>
        <w:t>KẾT QUẢ KHẢO SÁT</w:t>
      </w:r>
    </w:p>
    <w:p w14:paraId="20A0D130" w14:textId="4661D7CE" w:rsidR="00B558E0" w:rsidRDefault="00B558E0" w:rsidP="00B558E0">
      <w:pPr>
        <w:spacing w:after="160" w:line="278" w:lineRule="auto"/>
        <w:ind w:firstLine="0"/>
        <w:rPr>
          <w:rFonts w:cs="Times New Roman"/>
          <w:b/>
          <w:bCs/>
        </w:rPr>
      </w:pPr>
      <w:r w:rsidRPr="00A11658">
        <w:rPr>
          <w:rFonts w:cs="Times New Roman"/>
          <w:b/>
          <w:bCs/>
        </w:rPr>
        <w:t>PHẦN A: THÔNG TIN CHUNG</w:t>
      </w:r>
    </w:p>
    <w:tbl>
      <w:tblPr>
        <w:tblW w:w="7422" w:type="dxa"/>
        <w:jc w:val="center"/>
        <w:tblLook w:val="04A0" w:firstRow="1" w:lastRow="0" w:firstColumn="1" w:lastColumn="0" w:noHBand="0" w:noVBand="1"/>
      </w:tblPr>
      <w:tblGrid>
        <w:gridCol w:w="3726"/>
        <w:gridCol w:w="1848"/>
        <w:gridCol w:w="1848"/>
      </w:tblGrid>
      <w:tr w:rsidR="006759D3" w:rsidRPr="006759D3" w14:paraId="6A5D7436" w14:textId="77777777" w:rsidTr="00221071">
        <w:trPr>
          <w:trHeight w:val="868"/>
          <w:jc w:val="center"/>
        </w:trPr>
        <w:tc>
          <w:tcPr>
            <w:tcW w:w="3726" w:type="dxa"/>
            <w:tcBorders>
              <w:top w:val="single" w:sz="4" w:space="0" w:color="auto"/>
              <w:left w:val="single" w:sz="4" w:space="0" w:color="auto"/>
              <w:bottom w:val="single" w:sz="4" w:space="0" w:color="auto"/>
              <w:right w:val="single" w:sz="4" w:space="0" w:color="auto"/>
            </w:tcBorders>
            <w:noWrap/>
            <w:vAlign w:val="center"/>
            <w:hideMark/>
          </w:tcPr>
          <w:p w14:paraId="33F55403" w14:textId="77777777" w:rsidR="006759D3" w:rsidRPr="006759D3" w:rsidRDefault="006759D3" w:rsidP="00221071">
            <w:pPr>
              <w:spacing w:line="240" w:lineRule="auto"/>
              <w:ind w:firstLine="0"/>
              <w:jc w:val="center"/>
              <w:rPr>
                <w:rFonts w:eastAsia="Times New Roman" w:cs="Times New Roman"/>
                <w:b/>
                <w:bCs/>
                <w:color w:val="000000"/>
                <w:sz w:val="22"/>
              </w:rPr>
            </w:pPr>
            <w:r w:rsidRPr="006759D3">
              <w:rPr>
                <w:rFonts w:eastAsia="Times New Roman" w:cs="Times New Roman"/>
                <w:b/>
                <w:bCs/>
                <w:color w:val="000000"/>
                <w:sz w:val="22"/>
              </w:rPr>
              <w:t>Tiêu chí</w:t>
            </w:r>
          </w:p>
        </w:tc>
        <w:tc>
          <w:tcPr>
            <w:tcW w:w="1848" w:type="dxa"/>
            <w:tcBorders>
              <w:top w:val="single" w:sz="4" w:space="0" w:color="auto"/>
              <w:left w:val="nil"/>
              <w:bottom w:val="single" w:sz="4" w:space="0" w:color="auto"/>
              <w:right w:val="single" w:sz="4" w:space="0" w:color="auto"/>
            </w:tcBorders>
            <w:noWrap/>
            <w:vAlign w:val="center"/>
            <w:hideMark/>
          </w:tcPr>
          <w:p w14:paraId="65A4BAAC" w14:textId="77777777" w:rsidR="006759D3" w:rsidRPr="006759D3" w:rsidRDefault="006759D3" w:rsidP="00221071">
            <w:pPr>
              <w:spacing w:line="240" w:lineRule="auto"/>
              <w:ind w:firstLine="0"/>
              <w:jc w:val="center"/>
              <w:rPr>
                <w:rFonts w:eastAsia="Times New Roman" w:cs="Times New Roman"/>
                <w:b/>
                <w:bCs/>
                <w:color w:val="000000"/>
                <w:sz w:val="22"/>
              </w:rPr>
            </w:pPr>
            <w:r w:rsidRPr="006759D3">
              <w:rPr>
                <w:rFonts w:eastAsia="Times New Roman" w:cs="Times New Roman"/>
                <w:b/>
                <w:bCs/>
                <w:color w:val="000000"/>
                <w:sz w:val="22"/>
              </w:rPr>
              <w:t>Số lượng</w:t>
            </w:r>
          </w:p>
        </w:tc>
        <w:tc>
          <w:tcPr>
            <w:tcW w:w="1848" w:type="dxa"/>
            <w:tcBorders>
              <w:top w:val="single" w:sz="4" w:space="0" w:color="auto"/>
              <w:left w:val="nil"/>
              <w:bottom w:val="single" w:sz="4" w:space="0" w:color="auto"/>
              <w:right w:val="single" w:sz="4" w:space="0" w:color="auto"/>
            </w:tcBorders>
            <w:noWrap/>
            <w:vAlign w:val="center"/>
            <w:hideMark/>
          </w:tcPr>
          <w:p w14:paraId="7B9A528A" w14:textId="77777777" w:rsidR="006759D3" w:rsidRPr="006759D3" w:rsidRDefault="006759D3" w:rsidP="00221071">
            <w:pPr>
              <w:spacing w:line="240" w:lineRule="auto"/>
              <w:ind w:firstLine="0"/>
              <w:jc w:val="center"/>
              <w:rPr>
                <w:rFonts w:eastAsia="Times New Roman" w:cs="Times New Roman"/>
                <w:b/>
                <w:bCs/>
                <w:color w:val="000000"/>
                <w:sz w:val="22"/>
              </w:rPr>
            </w:pPr>
            <w:r w:rsidRPr="006759D3">
              <w:rPr>
                <w:rFonts w:eastAsia="Times New Roman" w:cs="Times New Roman"/>
                <w:b/>
                <w:bCs/>
                <w:color w:val="000000"/>
                <w:sz w:val="22"/>
              </w:rPr>
              <w:t>Tỷ lệ (%)</w:t>
            </w:r>
          </w:p>
        </w:tc>
      </w:tr>
      <w:tr w:rsidR="006759D3" w:rsidRPr="006759D3" w14:paraId="6B3FE19D"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1E403408" w14:textId="77777777" w:rsidR="006759D3" w:rsidRPr="006759D3" w:rsidRDefault="006759D3" w:rsidP="006759D3">
            <w:pPr>
              <w:spacing w:line="240" w:lineRule="auto"/>
              <w:ind w:firstLine="0"/>
              <w:rPr>
                <w:rFonts w:eastAsia="Times New Roman" w:cs="Times New Roman"/>
                <w:b/>
                <w:bCs/>
                <w:color w:val="000000"/>
                <w:sz w:val="22"/>
              </w:rPr>
            </w:pPr>
            <w:r w:rsidRPr="006759D3">
              <w:rPr>
                <w:rFonts w:eastAsia="Times New Roman" w:cs="Times New Roman"/>
                <w:b/>
                <w:bCs/>
                <w:color w:val="000000"/>
                <w:sz w:val="22"/>
              </w:rPr>
              <w:t>Giới tính</w:t>
            </w:r>
          </w:p>
        </w:tc>
        <w:tc>
          <w:tcPr>
            <w:tcW w:w="1848" w:type="dxa"/>
            <w:tcBorders>
              <w:top w:val="nil"/>
              <w:left w:val="nil"/>
              <w:bottom w:val="single" w:sz="4" w:space="0" w:color="auto"/>
              <w:right w:val="single" w:sz="4" w:space="0" w:color="auto"/>
            </w:tcBorders>
            <w:noWrap/>
            <w:vAlign w:val="center"/>
            <w:hideMark/>
          </w:tcPr>
          <w:p w14:paraId="2018C66A" w14:textId="77777777" w:rsidR="006759D3" w:rsidRPr="006759D3" w:rsidRDefault="006759D3" w:rsidP="006759D3">
            <w:pPr>
              <w:spacing w:line="240" w:lineRule="auto"/>
              <w:ind w:firstLine="0"/>
              <w:jc w:val="left"/>
              <w:rPr>
                <w:rFonts w:ascii="Aptos" w:eastAsia="Times New Roman" w:hAnsi="Aptos" w:cs="Times New Roman"/>
                <w:color w:val="000000"/>
                <w:sz w:val="22"/>
              </w:rPr>
            </w:pPr>
            <w:r w:rsidRPr="006759D3">
              <w:rPr>
                <w:rFonts w:ascii="Aptos" w:eastAsia="Times New Roman" w:hAnsi="Aptos" w:cs="Times New Roman"/>
                <w:color w:val="000000"/>
                <w:sz w:val="22"/>
              </w:rPr>
              <w:t> </w:t>
            </w:r>
          </w:p>
        </w:tc>
        <w:tc>
          <w:tcPr>
            <w:tcW w:w="1848" w:type="dxa"/>
            <w:tcBorders>
              <w:top w:val="nil"/>
              <w:left w:val="nil"/>
              <w:bottom w:val="single" w:sz="4" w:space="0" w:color="auto"/>
              <w:right w:val="single" w:sz="4" w:space="0" w:color="auto"/>
            </w:tcBorders>
            <w:noWrap/>
            <w:vAlign w:val="center"/>
            <w:hideMark/>
          </w:tcPr>
          <w:p w14:paraId="71808A20"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 </w:t>
            </w:r>
          </w:p>
        </w:tc>
      </w:tr>
      <w:tr w:rsidR="006759D3" w:rsidRPr="006759D3" w14:paraId="22930D86"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0CBF24C5"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Nam</w:t>
            </w:r>
          </w:p>
        </w:tc>
        <w:tc>
          <w:tcPr>
            <w:tcW w:w="1848" w:type="dxa"/>
            <w:tcBorders>
              <w:top w:val="nil"/>
              <w:left w:val="nil"/>
              <w:bottom w:val="single" w:sz="4" w:space="0" w:color="auto"/>
              <w:right w:val="single" w:sz="4" w:space="0" w:color="auto"/>
            </w:tcBorders>
            <w:noWrap/>
            <w:vAlign w:val="center"/>
            <w:hideMark/>
          </w:tcPr>
          <w:p w14:paraId="1BF2603A"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72</w:t>
            </w:r>
          </w:p>
        </w:tc>
        <w:tc>
          <w:tcPr>
            <w:tcW w:w="1848" w:type="dxa"/>
            <w:tcBorders>
              <w:top w:val="nil"/>
              <w:left w:val="nil"/>
              <w:bottom w:val="single" w:sz="4" w:space="0" w:color="auto"/>
              <w:right w:val="single" w:sz="4" w:space="0" w:color="auto"/>
            </w:tcBorders>
            <w:noWrap/>
            <w:vAlign w:val="center"/>
            <w:hideMark/>
          </w:tcPr>
          <w:p w14:paraId="3C624F90"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57.1</w:t>
            </w:r>
          </w:p>
        </w:tc>
      </w:tr>
      <w:tr w:rsidR="006759D3" w:rsidRPr="006759D3" w14:paraId="248F85BC"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7E7A88B8"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Nữ</w:t>
            </w:r>
          </w:p>
        </w:tc>
        <w:tc>
          <w:tcPr>
            <w:tcW w:w="1848" w:type="dxa"/>
            <w:tcBorders>
              <w:top w:val="nil"/>
              <w:left w:val="nil"/>
              <w:bottom w:val="single" w:sz="4" w:space="0" w:color="auto"/>
              <w:right w:val="single" w:sz="4" w:space="0" w:color="auto"/>
            </w:tcBorders>
            <w:noWrap/>
            <w:vAlign w:val="center"/>
            <w:hideMark/>
          </w:tcPr>
          <w:p w14:paraId="3DDC0024"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54</w:t>
            </w:r>
          </w:p>
        </w:tc>
        <w:tc>
          <w:tcPr>
            <w:tcW w:w="1848" w:type="dxa"/>
            <w:tcBorders>
              <w:top w:val="nil"/>
              <w:left w:val="nil"/>
              <w:bottom w:val="single" w:sz="4" w:space="0" w:color="auto"/>
              <w:right w:val="single" w:sz="4" w:space="0" w:color="auto"/>
            </w:tcBorders>
            <w:noWrap/>
            <w:vAlign w:val="center"/>
            <w:hideMark/>
          </w:tcPr>
          <w:p w14:paraId="3BFE4450"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42.9</w:t>
            </w:r>
          </w:p>
        </w:tc>
      </w:tr>
      <w:tr w:rsidR="006759D3" w:rsidRPr="006759D3" w14:paraId="696D99E6"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310A3A84" w14:textId="77777777" w:rsidR="006759D3" w:rsidRPr="006759D3" w:rsidRDefault="006759D3" w:rsidP="006759D3">
            <w:pPr>
              <w:spacing w:line="240" w:lineRule="auto"/>
              <w:ind w:firstLine="0"/>
              <w:jc w:val="left"/>
              <w:rPr>
                <w:rFonts w:eastAsia="Times New Roman" w:cs="Times New Roman"/>
                <w:b/>
                <w:bCs/>
                <w:color w:val="000000"/>
                <w:sz w:val="22"/>
              </w:rPr>
            </w:pPr>
            <w:r w:rsidRPr="006759D3">
              <w:rPr>
                <w:rFonts w:eastAsia="Times New Roman" w:cs="Times New Roman"/>
                <w:b/>
                <w:bCs/>
                <w:color w:val="000000"/>
                <w:sz w:val="22"/>
              </w:rPr>
              <w:t>Độ tuổi</w:t>
            </w:r>
          </w:p>
        </w:tc>
        <w:tc>
          <w:tcPr>
            <w:tcW w:w="1848" w:type="dxa"/>
            <w:tcBorders>
              <w:top w:val="nil"/>
              <w:left w:val="nil"/>
              <w:bottom w:val="single" w:sz="4" w:space="0" w:color="auto"/>
              <w:right w:val="single" w:sz="4" w:space="0" w:color="auto"/>
            </w:tcBorders>
            <w:noWrap/>
            <w:vAlign w:val="center"/>
            <w:hideMark/>
          </w:tcPr>
          <w:p w14:paraId="70739CC9" w14:textId="7A6D72CF" w:rsidR="006759D3" w:rsidRPr="006759D3" w:rsidRDefault="006759D3" w:rsidP="00221071">
            <w:pPr>
              <w:spacing w:line="240" w:lineRule="auto"/>
              <w:ind w:firstLine="0"/>
              <w:jc w:val="center"/>
              <w:rPr>
                <w:rFonts w:eastAsia="Times New Roman" w:cs="Times New Roman"/>
                <w:b/>
                <w:bCs/>
                <w:color w:val="000000"/>
                <w:sz w:val="22"/>
              </w:rPr>
            </w:pPr>
          </w:p>
        </w:tc>
        <w:tc>
          <w:tcPr>
            <w:tcW w:w="1848" w:type="dxa"/>
            <w:tcBorders>
              <w:top w:val="nil"/>
              <w:left w:val="nil"/>
              <w:bottom w:val="single" w:sz="4" w:space="0" w:color="auto"/>
              <w:right w:val="single" w:sz="4" w:space="0" w:color="auto"/>
            </w:tcBorders>
            <w:noWrap/>
            <w:vAlign w:val="center"/>
            <w:hideMark/>
          </w:tcPr>
          <w:p w14:paraId="1E52CC20" w14:textId="53DA630A" w:rsidR="006759D3" w:rsidRPr="006759D3" w:rsidRDefault="006759D3" w:rsidP="00221071">
            <w:pPr>
              <w:spacing w:line="240" w:lineRule="auto"/>
              <w:ind w:firstLine="0"/>
              <w:jc w:val="center"/>
              <w:rPr>
                <w:rFonts w:eastAsia="Times New Roman" w:cs="Times New Roman"/>
                <w:b/>
                <w:bCs/>
                <w:color w:val="000000"/>
                <w:sz w:val="22"/>
              </w:rPr>
            </w:pPr>
          </w:p>
        </w:tc>
      </w:tr>
      <w:tr w:rsidR="006759D3" w:rsidRPr="006759D3" w14:paraId="4269EF05"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2CB60830"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&lt; 25</w:t>
            </w:r>
          </w:p>
        </w:tc>
        <w:tc>
          <w:tcPr>
            <w:tcW w:w="1848" w:type="dxa"/>
            <w:tcBorders>
              <w:top w:val="nil"/>
              <w:left w:val="nil"/>
              <w:bottom w:val="single" w:sz="4" w:space="0" w:color="auto"/>
              <w:right w:val="single" w:sz="4" w:space="0" w:color="auto"/>
            </w:tcBorders>
            <w:noWrap/>
            <w:vAlign w:val="center"/>
            <w:hideMark/>
          </w:tcPr>
          <w:p w14:paraId="5E64E809"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12</w:t>
            </w:r>
          </w:p>
        </w:tc>
        <w:tc>
          <w:tcPr>
            <w:tcW w:w="1848" w:type="dxa"/>
            <w:tcBorders>
              <w:top w:val="nil"/>
              <w:left w:val="nil"/>
              <w:bottom w:val="single" w:sz="4" w:space="0" w:color="auto"/>
              <w:right w:val="single" w:sz="4" w:space="0" w:color="auto"/>
            </w:tcBorders>
            <w:noWrap/>
            <w:vAlign w:val="center"/>
            <w:hideMark/>
          </w:tcPr>
          <w:p w14:paraId="60268FDD"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9.5</w:t>
            </w:r>
          </w:p>
        </w:tc>
      </w:tr>
      <w:tr w:rsidR="006759D3" w:rsidRPr="006759D3" w14:paraId="4315C2E2"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75037592"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25–35</w:t>
            </w:r>
          </w:p>
        </w:tc>
        <w:tc>
          <w:tcPr>
            <w:tcW w:w="1848" w:type="dxa"/>
            <w:tcBorders>
              <w:top w:val="nil"/>
              <w:left w:val="nil"/>
              <w:bottom w:val="single" w:sz="4" w:space="0" w:color="auto"/>
              <w:right w:val="single" w:sz="4" w:space="0" w:color="auto"/>
            </w:tcBorders>
            <w:noWrap/>
            <w:vAlign w:val="center"/>
            <w:hideMark/>
          </w:tcPr>
          <w:p w14:paraId="20C24B51"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58</w:t>
            </w:r>
          </w:p>
        </w:tc>
        <w:tc>
          <w:tcPr>
            <w:tcW w:w="1848" w:type="dxa"/>
            <w:tcBorders>
              <w:top w:val="nil"/>
              <w:left w:val="nil"/>
              <w:bottom w:val="single" w:sz="4" w:space="0" w:color="auto"/>
              <w:right w:val="single" w:sz="4" w:space="0" w:color="auto"/>
            </w:tcBorders>
            <w:noWrap/>
            <w:vAlign w:val="center"/>
            <w:hideMark/>
          </w:tcPr>
          <w:p w14:paraId="58D01DD8"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46</w:t>
            </w:r>
          </w:p>
        </w:tc>
      </w:tr>
      <w:tr w:rsidR="006759D3" w:rsidRPr="006759D3" w14:paraId="6A6F93F1"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34E222A8"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36–45</w:t>
            </w:r>
          </w:p>
        </w:tc>
        <w:tc>
          <w:tcPr>
            <w:tcW w:w="1848" w:type="dxa"/>
            <w:tcBorders>
              <w:top w:val="nil"/>
              <w:left w:val="nil"/>
              <w:bottom w:val="single" w:sz="4" w:space="0" w:color="auto"/>
              <w:right w:val="single" w:sz="4" w:space="0" w:color="auto"/>
            </w:tcBorders>
            <w:noWrap/>
            <w:vAlign w:val="center"/>
            <w:hideMark/>
          </w:tcPr>
          <w:p w14:paraId="6258569A"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38</w:t>
            </w:r>
          </w:p>
        </w:tc>
        <w:tc>
          <w:tcPr>
            <w:tcW w:w="1848" w:type="dxa"/>
            <w:tcBorders>
              <w:top w:val="nil"/>
              <w:left w:val="nil"/>
              <w:bottom w:val="single" w:sz="4" w:space="0" w:color="auto"/>
              <w:right w:val="single" w:sz="4" w:space="0" w:color="auto"/>
            </w:tcBorders>
            <w:noWrap/>
            <w:vAlign w:val="center"/>
            <w:hideMark/>
          </w:tcPr>
          <w:p w14:paraId="71FF4E66"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30.2</w:t>
            </w:r>
          </w:p>
        </w:tc>
      </w:tr>
      <w:tr w:rsidR="006759D3" w:rsidRPr="006759D3" w14:paraId="3EE9D8DD"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558B6C2D"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&gt; 45</w:t>
            </w:r>
          </w:p>
        </w:tc>
        <w:tc>
          <w:tcPr>
            <w:tcW w:w="1848" w:type="dxa"/>
            <w:tcBorders>
              <w:top w:val="nil"/>
              <w:left w:val="nil"/>
              <w:bottom w:val="single" w:sz="4" w:space="0" w:color="auto"/>
              <w:right w:val="single" w:sz="4" w:space="0" w:color="auto"/>
            </w:tcBorders>
            <w:noWrap/>
            <w:vAlign w:val="center"/>
            <w:hideMark/>
          </w:tcPr>
          <w:p w14:paraId="60C1DC34"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18</w:t>
            </w:r>
          </w:p>
        </w:tc>
        <w:tc>
          <w:tcPr>
            <w:tcW w:w="1848" w:type="dxa"/>
            <w:tcBorders>
              <w:top w:val="nil"/>
              <w:left w:val="nil"/>
              <w:bottom w:val="single" w:sz="4" w:space="0" w:color="auto"/>
              <w:right w:val="single" w:sz="4" w:space="0" w:color="auto"/>
            </w:tcBorders>
            <w:noWrap/>
            <w:vAlign w:val="center"/>
            <w:hideMark/>
          </w:tcPr>
          <w:p w14:paraId="08299946"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14.3</w:t>
            </w:r>
          </w:p>
        </w:tc>
      </w:tr>
      <w:tr w:rsidR="006759D3" w:rsidRPr="006759D3" w14:paraId="09C4118A"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2C31663C" w14:textId="77777777" w:rsidR="006759D3" w:rsidRPr="006759D3" w:rsidRDefault="006759D3" w:rsidP="006759D3">
            <w:pPr>
              <w:spacing w:line="240" w:lineRule="auto"/>
              <w:ind w:firstLine="0"/>
              <w:rPr>
                <w:rFonts w:eastAsia="Times New Roman" w:cs="Times New Roman"/>
                <w:b/>
                <w:bCs/>
                <w:color w:val="000000"/>
                <w:sz w:val="22"/>
              </w:rPr>
            </w:pPr>
            <w:r w:rsidRPr="006759D3">
              <w:rPr>
                <w:rFonts w:eastAsia="Times New Roman" w:cs="Times New Roman"/>
                <w:b/>
                <w:bCs/>
                <w:color w:val="000000"/>
                <w:sz w:val="22"/>
              </w:rPr>
              <w:t>Thâm niên</w:t>
            </w:r>
          </w:p>
        </w:tc>
        <w:tc>
          <w:tcPr>
            <w:tcW w:w="1848" w:type="dxa"/>
            <w:tcBorders>
              <w:top w:val="nil"/>
              <w:left w:val="nil"/>
              <w:bottom w:val="single" w:sz="4" w:space="0" w:color="auto"/>
              <w:right w:val="single" w:sz="4" w:space="0" w:color="auto"/>
            </w:tcBorders>
            <w:noWrap/>
            <w:vAlign w:val="center"/>
            <w:hideMark/>
          </w:tcPr>
          <w:p w14:paraId="7E2BDE5D" w14:textId="7C164993" w:rsidR="006759D3" w:rsidRPr="006759D3" w:rsidRDefault="006759D3" w:rsidP="00221071">
            <w:pPr>
              <w:spacing w:line="240" w:lineRule="auto"/>
              <w:ind w:firstLine="0"/>
              <w:jc w:val="center"/>
              <w:rPr>
                <w:rFonts w:eastAsia="Times New Roman" w:cs="Times New Roman"/>
                <w:color w:val="000000"/>
                <w:sz w:val="22"/>
              </w:rPr>
            </w:pPr>
          </w:p>
        </w:tc>
        <w:tc>
          <w:tcPr>
            <w:tcW w:w="1848" w:type="dxa"/>
            <w:tcBorders>
              <w:top w:val="nil"/>
              <w:left w:val="nil"/>
              <w:bottom w:val="single" w:sz="4" w:space="0" w:color="auto"/>
              <w:right w:val="single" w:sz="4" w:space="0" w:color="auto"/>
            </w:tcBorders>
            <w:noWrap/>
            <w:vAlign w:val="center"/>
            <w:hideMark/>
          </w:tcPr>
          <w:p w14:paraId="73FE9C6E" w14:textId="7E118F86" w:rsidR="006759D3" w:rsidRPr="006759D3" w:rsidRDefault="006759D3" w:rsidP="00221071">
            <w:pPr>
              <w:spacing w:line="240" w:lineRule="auto"/>
              <w:ind w:firstLine="0"/>
              <w:jc w:val="center"/>
              <w:rPr>
                <w:rFonts w:eastAsia="Times New Roman" w:cs="Times New Roman"/>
                <w:color w:val="000000"/>
                <w:sz w:val="22"/>
              </w:rPr>
            </w:pPr>
          </w:p>
        </w:tc>
      </w:tr>
      <w:tr w:rsidR="006759D3" w:rsidRPr="006759D3" w14:paraId="41703DC1"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41E18C10"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&lt; 3 năm</w:t>
            </w:r>
          </w:p>
        </w:tc>
        <w:tc>
          <w:tcPr>
            <w:tcW w:w="1848" w:type="dxa"/>
            <w:tcBorders>
              <w:top w:val="nil"/>
              <w:left w:val="nil"/>
              <w:bottom w:val="single" w:sz="4" w:space="0" w:color="auto"/>
              <w:right w:val="single" w:sz="4" w:space="0" w:color="auto"/>
            </w:tcBorders>
            <w:noWrap/>
            <w:vAlign w:val="center"/>
            <w:hideMark/>
          </w:tcPr>
          <w:p w14:paraId="04C70CBF"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36</w:t>
            </w:r>
          </w:p>
        </w:tc>
        <w:tc>
          <w:tcPr>
            <w:tcW w:w="1848" w:type="dxa"/>
            <w:tcBorders>
              <w:top w:val="nil"/>
              <w:left w:val="nil"/>
              <w:bottom w:val="single" w:sz="4" w:space="0" w:color="auto"/>
              <w:right w:val="single" w:sz="4" w:space="0" w:color="auto"/>
            </w:tcBorders>
            <w:noWrap/>
            <w:vAlign w:val="center"/>
            <w:hideMark/>
          </w:tcPr>
          <w:p w14:paraId="6340A113"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28.6</w:t>
            </w:r>
          </w:p>
        </w:tc>
      </w:tr>
      <w:tr w:rsidR="006759D3" w:rsidRPr="006759D3" w14:paraId="2E5E0CE5"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09FDE584"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3–5 năm</w:t>
            </w:r>
          </w:p>
        </w:tc>
        <w:tc>
          <w:tcPr>
            <w:tcW w:w="1848" w:type="dxa"/>
            <w:tcBorders>
              <w:top w:val="nil"/>
              <w:left w:val="nil"/>
              <w:bottom w:val="single" w:sz="4" w:space="0" w:color="auto"/>
              <w:right w:val="single" w:sz="4" w:space="0" w:color="auto"/>
            </w:tcBorders>
            <w:noWrap/>
            <w:vAlign w:val="center"/>
            <w:hideMark/>
          </w:tcPr>
          <w:p w14:paraId="6C5AA89B"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44</w:t>
            </w:r>
          </w:p>
        </w:tc>
        <w:tc>
          <w:tcPr>
            <w:tcW w:w="1848" w:type="dxa"/>
            <w:tcBorders>
              <w:top w:val="nil"/>
              <w:left w:val="nil"/>
              <w:bottom w:val="single" w:sz="4" w:space="0" w:color="auto"/>
              <w:right w:val="single" w:sz="4" w:space="0" w:color="auto"/>
            </w:tcBorders>
            <w:noWrap/>
            <w:vAlign w:val="center"/>
            <w:hideMark/>
          </w:tcPr>
          <w:p w14:paraId="6D03303A"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34.9</w:t>
            </w:r>
          </w:p>
        </w:tc>
      </w:tr>
      <w:tr w:rsidR="006759D3" w:rsidRPr="006759D3" w14:paraId="2EB81EAF"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69216F5A"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&gt; 5 năm</w:t>
            </w:r>
          </w:p>
        </w:tc>
        <w:tc>
          <w:tcPr>
            <w:tcW w:w="1848" w:type="dxa"/>
            <w:tcBorders>
              <w:top w:val="nil"/>
              <w:left w:val="nil"/>
              <w:bottom w:val="single" w:sz="4" w:space="0" w:color="auto"/>
              <w:right w:val="single" w:sz="4" w:space="0" w:color="auto"/>
            </w:tcBorders>
            <w:noWrap/>
            <w:vAlign w:val="center"/>
            <w:hideMark/>
          </w:tcPr>
          <w:p w14:paraId="42B9B872"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46</w:t>
            </w:r>
          </w:p>
        </w:tc>
        <w:tc>
          <w:tcPr>
            <w:tcW w:w="1848" w:type="dxa"/>
            <w:tcBorders>
              <w:top w:val="nil"/>
              <w:left w:val="nil"/>
              <w:bottom w:val="single" w:sz="4" w:space="0" w:color="auto"/>
              <w:right w:val="single" w:sz="4" w:space="0" w:color="auto"/>
            </w:tcBorders>
            <w:noWrap/>
            <w:vAlign w:val="center"/>
            <w:hideMark/>
          </w:tcPr>
          <w:p w14:paraId="69E5C4B4"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36.5</w:t>
            </w:r>
          </w:p>
        </w:tc>
      </w:tr>
      <w:tr w:rsidR="006759D3" w:rsidRPr="006759D3" w14:paraId="7702455C" w14:textId="77777777" w:rsidTr="00221071">
        <w:trPr>
          <w:trHeight w:val="479"/>
          <w:jc w:val="center"/>
        </w:trPr>
        <w:tc>
          <w:tcPr>
            <w:tcW w:w="3726" w:type="dxa"/>
            <w:tcBorders>
              <w:top w:val="nil"/>
              <w:left w:val="single" w:sz="4" w:space="0" w:color="auto"/>
              <w:bottom w:val="single" w:sz="4" w:space="0" w:color="auto"/>
              <w:right w:val="single" w:sz="4" w:space="0" w:color="auto"/>
            </w:tcBorders>
            <w:noWrap/>
            <w:vAlign w:val="center"/>
            <w:hideMark/>
          </w:tcPr>
          <w:p w14:paraId="687DEBA0" w14:textId="77777777" w:rsidR="006759D3" w:rsidRPr="006759D3" w:rsidRDefault="006759D3" w:rsidP="006759D3">
            <w:pPr>
              <w:spacing w:line="240" w:lineRule="auto"/>
              <w:ind w:firstLine="0"/>
              <w:jc w:val="left"/>
              <w:rPr>
                <w:rFonts w:eastAsia="Times New Roman" w:cs="Times New Roman"/>
                <w:b/>
                <w:bCs/>
                <w:color w:val="000000"/>
                <w:sz w:val="22"/>
              </w:rPr>
            </w:pPr>
            <w:r w:rsidRPr="006759D3">
              <w:rPr>
                <w:rFonts w:eastAsia="Times New Roman" w:cs="Times New Roman"/>
                <w:b/>
                <w:bCs/>
                <w:color w:val="000000"/>
                <w:sz w:val="22"/>
              </w:rPr>
              <w:t>Phòng ban</w:t>
            </w:r>
          </w:p>
        </w:tc>
        <w:tc>
          <w:tcPr>
            <w:tcW w:w="1848" w:type="dxa"/>
            <w:tcBorders>
              <w:top w:val="nil"/>
              <w:left w:val="nil"/>
              <w:bottom w:val="single" w:sz="4" w:space="0" w:color="auto"/>
              <w:right w:val="single" w:sz="4" w:space="0" w:color="auto"/>
            </w:tcBorders>
            <w:noWrap/>
            <w:vAlign w:val="center"/>
            <w:hideMark/>
          </w:tcPr>
          <w:p w14:paraId="41C540FA" w14:textId="02BC0317" w:rsidR="006759D3" w:rsidRPr="006759D3" w:rsidRDefault="006759D3" w:rsidP="00221071">
            <w:pPr>
              <w:spacing w:line="240" w:lineRule="auto"/>
              <w:ind w:firstLine="0"/>
              <w:jc w:val="center"/>
              <w:rPr>
                <w:rFonts w:eastAsia="Times New Roman" w:cs="Times New Roman"/>
                <w:b/>
                <w:bCs/>
                <w:color w:val="000000"/>
                <w:sz w:val="22"/>
              </w:rPr>
            </w:pPr>
          </w:p>
        </w:tc>
        <w:tc>
          <w:tcPr>
            <w:tcW w:w="1848" w:type="dxa"/>
            <w:tcBorders>
              <w:top w:val="nil"/>
              <w:left w:val="nil"/>
              <w:bottom w:val="single" w:sz="4" w:space="0" w:color="auto"/>
              <w:right w:val="single" w:sz="4" w:space="0" w:color="auto"/>
            </w:tcBorders>
            <w:noWrap/>
            <w:vAlign w:val="center"/>
            <w:hideMark/>
          </w:tcPr>
          <w:p w14:paraId="475A8738" w14:textId="01CF4321" w:rsidR="006759D3" w:rsidRPr="006759D3" w:rsidRDefault="006759D3" w:rsidP="00221071">
            <w:pPr>
              <w:spacing w:line="240" w:lineRule="auto"/>
              <w:ind w:firstLine="0"/>
              <w:jc w:val="center"/>
              <w:rPr>
                <w:rFonts w:eastAsia="Times New Roman" w:cs="Times New Roman"/>
                <w:b/>
                <w:bCs/>
                <w:color w:val="000000"/>
                <w:sz w:val="22"/>
              </w:rPr>
            </w:pPr>
          </w:p>
        </w:tc>
      </w:tr>
      <w:tr w:rsidR="006759D3" w:rsidRPr="006759D3" w14:paraId="763F7923"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2D2BC858"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Kinh doanh</w:t>
            </w:r>
          </w:p>
        </w:tc>
        <w:tc>
          <w:tcPr>
            <w:tcW w:w="1848" w:type="dxa"/>
            <w:tcBorders>
              <w:top w:val="nil"/>
              <w:left w:val="nil"/>
              <w:bottom w:val="single" w:sz="4" w:space="0" w:color="auto"/>
              <w:right w:val="single" w:sz="4" w:space="0" w:color="auto"/>
            </w:tcBorders>
            <w:noWrap/>
            <w:vAlign w:val="center"/>
            <w:hideMark/>
          </w:tcPr>
          <w:p w14:paraId="03B19D6E"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48</w:t>
            </w:r>
          </w:p>
        </w:tc>
        <w:tc>
          <w:tcPr>
            <w:tcW w:w="1848" w:type="dxa"/>
            <w:tcBorders>
              <w:top w:val="nil"/>
              <w:left w:val="nil"/>
              <w:bottom w:val="single" w:sz="4" w:space="0" w:color="auto"/>
              <w:right w:val="single" w:sz="4" w:space="0" w:color="auto"/>
            </w:tcBorders>
            <w:noWrap/>
            <w:vAlign w:val="center"/>
            <w:hideMark/>
          </w:tcPr>
          <w:p w14:paraId="4FF1470C"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38.1</w:t>
            </w:r>
          </w:p>
        </w:tc>
      </w:tr>
      <w:tr w:rsidR="006759D3" w:rsidRPr="006759D3" w14:paraId="77274B51"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7C17357D"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CSKH</w:t>
            </w:r>
          </w:p>
        </w:tc>
        <w:tc>
          <w:tcPr>
            <w:tcW w:w="1848" w:type="dxa"/>
            <w:tcBorders>
              <w:top w:val="nil"/>
              <w:left w:val="nil"/>
              <w:bottom w:val="single" w:sz="4" w:space="0" w:color="auto"/>
              <w:right w:val="single" w:sz="4" w:space="0" w:color="auto"/>
            </w:tcBorders>
            <w:noWrap/>
            <w:vAlign w:val="center"/>
            <w:hideMark/>
          </w:tcPr>
          <w:p w14:paraId="216BED54"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36</w:t>
            </w:r>
          </w:p>
        </w:tc>
        <w:tc>
          <w:tcPr>
            <w:tcW w:w="1848" w:type="dxa"/>
            <w:tcBorders>
              <w:top w:val="nil"/>
              <w:left w:val="nil"/>
              <w:bottom w:val="single" w:sz="4" w:space="0" w:color="auto"/>
              <w:right w:val="single" w:sz="4" w:space="0" w:color="auto"/>
            </w:tcBorders>
            <w:noWrap/>
            <w:vAlign w:val="center"/>
            <w:hideMark/>
          </w:tcPr>
          <w:p w14:paraId="447C7F2A"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28.6</w:t>
            </w:r>
          </w:p>
        </w:tc>
      </w:tr>
      <w:tr w:rsidR="006759D3" w:rsidRPr="006759D3" w14:paraId="2852D0DE"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39815332"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Kỹ thuật</w:t>
            </w:r>
          </w:p>
        </w:tc>
        <w:tc>
          <w:tcPr>
            <w:tcW w:w="1848" w:type="dxa"/>
            <w:tcBorders>
              <w:top w:val="nil"/>
              <w:left w:val="nil"/>
              <w:bottom w:val="single" w:sz="4" w:space="0" w:color="auto"/>
              <w:right w:val="single" w:sz="4" w:space="0" w:color="auto"/>
            </w:tcBorders>
            <w:noWrap/>
            <w:vAlign w:val="center"/>
            <w:hideMark/>
          </w:tcPr>
          <w:p w14:paraId="316166E1"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30</w:t>
            </w:r>
          </w:p>
        </w:tc>
        <w:tc>
          <w:tcPr>
            <w:tcW w:w="1848" w:type="dxa"/>
            <w:tcBorders>
              <w:top w:val="nil"/>
              <w:left w:val="nil"/>
              <w:bottom w:val="single" w:sz="4" w:space="0" w:color="auto"/>
              <w:right w:val="single" w:sz="4" w:space="0" w:color="auto"/>
            </w:tcBorders>
            <w:noWrap/>
            <w:vAlign w:val="center"/>
            <w:hideMark/>
          </w:tcPr>
          <w:p w14:paraId="00B484AF"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23.8</w:t>
            </w:r>
          </w:p>
        </w:tc>
      </w:tr>
      <w:tr w:rsidR="006759D3" w:rsidRPr="006759D3" w14:paraId="4C2D0BC9"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0C239D55"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Khác</w:t>
            </w:r>
          </w:p>
        </w:tc>
        <w:tc>
          <w:tcPr>
            <w:tcW w:w="1848" w:type="dxa"/>
            <w:tcBorders>
              <w:top w:val="nil"/>
              <w:left w:val="nil"/>
              <w:bottom w:val="single" w:sz="4" w:space="0" w:color="auto"/>
              <w:right w:val="single" w:sz="4" w:space="0" w:color="auto"/>
            </w:tcBorders>
            <w:noWrap/>
            <w:vAlign w:val="center"/>
            <w:hideMark/>
          </w:tcPr>
          <w:p w14:paraId="4D578C33"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12</w:t>
            </w:r>
          </w:p>
        </w:tc>
        <w:tc>
          <w:tcPr>
            <w:tcW w:w="1848" w:type="dxa"/>
            <w:tcBorders>
              <w:top w:val="nil"/>
              <w:left w:val="nil"/>
              <w:bottom w:val="single" w:sz="4" w:space="0" w:color="auto"/>
              <w:right w:val="single" w:sz="4" w:space="0" w:color="auto"/>
            </w:tcBorders>
            <w:noWrap/>
            <w:vAlign w:val="center"/>
            <w:hideMark/>
          </w:tcPr>
          <w:p w14:paraId="32AA5935"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9.5</w:t>
            </w:r>
          </w:p>
        </w:tc>
      </w:tr>
      <w:tr w:rsidR="006759D3" w:rsidRPr="006759D3" w14:paraId="43D6ED09"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772A0D6F" w14:textId="77777777" w:rsidR="006759D3" w:rsidRPr="006759D3" w:rsidRDefault="006759D3" w:rsidP="006759D3">
            <w:pPr>
              <w:spacing w:line="240" w:lineRule="auto"/>
              <w:ind w:firstLine="0"/>
              <w:jc w:val="left"/>
              <w:rPr>
                <w:rFonts w:eastAsia="Times New Roman" w:cs="Times New Roman"/>
                <w:b/>
                <w:bCs/>
                <w:color w:val="000000"/>
                <w:sz w:val="22"/>
              </w:rPr>
            </w:pPr>
            <w:r w:rsidRPr="006759D3">
              <w:rPr>
                <w:rFonts w:eastAsia="Times New Roman" w:cs="Times New Roman"/>
                <w:b/>
                <w:bCs/>
                <w:color w:val="000000"/>
                <w:sz w:val="22"/>
              </w:rPr>
              <w:t>Vị trí</w:t>
            </w:r>
          </w:p>
        </w:tc>
        <w:tc>
          <w:tcPr>
            <w:tcW w:w="1848" w:type="dxa"/>
            <w:tcBorders>
              <w:top w:val="nil"/>
              <w:left w:val="nil"/>
              <w:bottom w:val="single" w:sz="4" w:space="0" w:color="auto"/>
              <w:right w:val="single" w:sz="4" w:space="0" w:color="auto"/>
            </w:tcBorders>
            <w:noWrap/>
            <w:vAlign w:val="center"/>
            <w:hideMark/>
          </w:tcPr>
          <w:p w14:paraId="23525F5A" w14:textId="074EFE32" w:rsidR="006759D3" w:rsidRPr="006759D3" w:rsidRDefault="006759D3" w:rsidP="00221071">
            <w:pPr>
              <w:spacing w:line="240" w:lineRule="auto"/>
              <w:ind w:firstLine="0"/>
              <w:jc w:val="center"/>
              <w:rPr>
                <w:rFonts w:eastAsia="Times New Roman" w:cs="Times New Roman"/>
                <w:b/>
                <w:bCs/>
                <w:color w:val="000000"/>
                <w:sz w:val="22"/>
              </w:rPr>
            </w:pPr>
          </w:p>
        </w:tc>
        <w:tc>
          <w:tcPr>
            <w:tcW w:w="1848" w:type="dxa"/>
            <w:tcBorders>
              <w:top w:val="nil"/>
              <w:left w:val="nil"/>
              <w:bottom w:val="single" w:sz="4" w:space="0" w:color="auto"/>
              <w:right w:val="single" w:sz="4" w:space="0" w:color="auto"/>
            </w:tcBorders>
            <w:noWrap/>
            <w:vAlign w:val="center"/>
            <w:hideMark/>
          </w:tcPr>
          <w:p w14:paraId="2A20B545" w14:textId="7C7A66EC" w:rsidR="006759D3" w:rsidRPr="006759D3" w:rsidRDefault="006759D3" w:rsidP="00221071">
            <w:pPr>
              <w:spacing w:line="240" w:lineRule="auto"/>
              <w:ind w:firstLine="0"/>
              <w:jc w:val="center"/>
              <w:rPr>
                <w:rFonts w:eastAsia="Times New Roman" w:cs="Times New Roman"/>
                <w:b/>
                <w:bCs/>
                <w:color w:val="000000"/>
                <w:sz w:val="22"/>
              </w:rPr>
            </w:pPr>
          </w:p>
        </w:tc>
      </w:tr>
      <w:tr w:rsidR="006759D3" w:rsidRPr="006759D3" w14:paraId="404D761F"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27504B5C"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Nhân viên</w:t>
            </w:r>
          </w:p>
        </w:tc>
        <w:tc>
          <w:tcPr>
            <w:tcW w:w="1848" w:type="dxa"/>
            <w:tcBorders>
              <w:top w:val="nil"/>
              <w:left w:val="nil"/>
              <w:bottom w:val="single" w:sz="4" w:space="0" w:color="auto"/>
              <w:right w:val="single" w:sz="4" w:space="0" w:color="auto"/>
            </w:tcBorders>
            <w:noWrap/>
            <w:vAlign w:val="center"/>
            <w:hideMark/>
          </w:tcPr>
          <w:p w14:paraId="4E67E123"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78</w:t>
            </w:r>
          </w:p>
        </w:tc>
        <w:tc>
          <w:tcPr>
            <w:tcW w:w="1848" w:type="dxa"/>
            <w:tcBorders>
              <w:top w:val="nil"/>
              <w:left w:val="nil"/>
              <w:bottom w:val="single" w:sz="4" w:space="0" w:color="auto"/>
              <w:right w:val="single" w:sz="4" w:space="0" w:color="auto"/>
            </w:tcBorders>
            <w:noWrap/>
            <w:vAlign w:val="center"/>
            <w:hideMark/>
          </w:tcPr>
          <w:p w14:paraId="0234D7F5"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61.9</w:t>
            </w:r>
          </w:p>
        </w:tc>
      </w:tr>
      <w:tr w:rsidR="006759D3" w:rsidRPr="006759D3" w14:paraId="34DA2AC7" w14:textId="77777777" w:rsidTr="00221071">
        <w:trPr>
          <w:trHeight w:val="456"/>
          <w:jc w:val="center"/>
        </w:trPr>
        <w:tc>
          <w:tcPr>
            <w:tcW w:w="3726" w:type="dxa"/>
            <w:tcBorders>
              <w:top w:val="nil"/>
              <w:left w:val="single" w:sz="4" w:space="0" w:color="auto"/>
              <w:bottom w:val="single" w:sz="4" w:space="0" w:color="auto"/>
              <w:right w:val="single" w:sz="4" w:space="0" w:color="auto"/>
            </w:tcBorders>
            <w:noWrap/>
            <w:vAlign w:val="center"/>
            <w:hideMark/>
          </w:tcPr>
          <w:p w14:paraId="76B94BDE" w14:textId="77777777" w:rsidR="006759D3" w:rsidRPr="006759D3" w:rsidRDefault="006759D3" w:rsidP="006759D3">
            <w:pPr>
              <w:spacing w:line="240" w:lineRule="auto"/>
              <w:ind w:firstLine="0"/>
              <w:rPr>
                <w:rFonts w:eastAsia="Times New Roman" w:cs="Times New Roman"/>
                <w:color w:val="000000"/>
                <w:sz w:val="22"/>
              </w:rPr>
            </w:pPr>
            <w:r w:rsidRPr="006759D3">
              <w:rPr>
                <w:rFonts w:eastAsia="Times New Roman" w:cs="Times New Roman"/>
                <w:color w:val="000000"/>
                <w:sz w:val="22"/>
              </w:rPr>
              <w:t>Trưởng nhóm</w:t>
            </w:r>
          </w:p>
        </w:tc>
        <w:tc>
          <w:tcPr>
            <w:tcW w:w="1848" w:type="dxa"/>
            <w:tcBorders>
              <w:top w:val="nil"/>
              <w:left w:val="nil"/>
              <w:bottom w:val="single" w:sz="4" w:space="0" w:color="auto"/>
              <w:right w:val="single" w:sz="4" w:space="0" w:color="auto"/>
            </w:tcBorders>
            <w:noWrap/>
            <w:vAlign w:val="center"/>
            <w:hideMark/>
          </w:tcPr>
          <w:p w14:paraId="3DA074DE"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28</w:t>
            </w:r>
          </w:p>
        </w:tc>
        <w:tc>
          <w:tcPr>
            <w:tcW w:w="1848" w:type="dxa"/>
            <w:tcBorders>
              <w:top w:val="nil"/>
              <w:left w:val="nil"/>
              <w:bottom w:val="single" w:sz="4" w:space="0" w:color="auto"/>
              <w:right w:val="single" w:sz="4" w:space="0" w:color="auto"/>
            </w:tcBorders>
            <w:noWrap/>
            <w:vAlign w:val="center"/>
            <w:hideMark/>
          </w:tcPr>
          <w:p w14:paraId="4FB02DCE" w14:textId="77777777" w:rsidR="006759D3" w:rsidRPr="006759D3" w:rsidRDefault="006759D3" w:rsidP="00221071">
            <w:pPr>
              <w:spacing w:line="240" w:lineRule="auto"/>
              <w:ind w:firstLine="0"/>
              <w:jc w:val="center"/>
              <w:rPr>
                <w:rFonts w:eastAsia="Times New Roman" w:cs="Times New Roman"/>
                <w:color w:val="000000"/>
                <w:sz w:val="22"/>
              </w:rPr>
            </w:pPr>
            <w:r w:rsidRPr="006759D3">
              <w:rPr>
                <w:rFonts w:eastAsia="Times New Roman" w:cs="Times New Roman"/>
                <w:color w:val="000000"/>
                <w:sz w:val="22"/>
              </w:rPr>
              <w:t>22.2</w:t>
            </w:r>
          </w:p>
        </w:tc>
      </w:tr>
    </w:tbl>
    <w:p w14:paraId="6E231023" w14:textId="77777777" w:rsidR="0050032E" w:rsidRPr="00A11658" w:rsidRDefault="0050032E" w:rsidP="00B558E0">
      <w:pPr>
        <w:spacing w:after="160" w:line="278" w:lineRule="auto"/>
        <w:ind w:firstLine="0"/>
        <w:rPr>
          <w:rFonts w:cs="Times New Roman"/>
          <w:b/>
          <w:bCs/>
        </w:rPr>
      </w:pPr>
    </w:p>
    <w:p w14:paraId="0F6D116C" w14:textId="77777777" w:rsidR="006759D3" w:rsidRDefault="006759D3">
      <w:pPr>
        <w:spacing w:after="160" w:line="259" w:lineRule="auto"/>
        <w:ind w:firstLine="0"/>
        <w:jc w:val="left"/>
        <w:rPr>
          <w:rFonts w:cs="Times New Roman"/>
          <w:b/>
          <w:bCs/>
        </w:rPr>
      </w:pPr>
      <w:r>
        <w:rPr>
          <w:rFonts w:cs="Times New Roman"/>
          <w:b/>
          <w:bCs/>
        </w:rPr>
        <w:br w:type="page"/>
      </w:r>
    </w:p>
    <w:p w14:paraId="13722DD7" w14:textId="4D2E973E" w:rsidR="00B558E0" w:rsidRPr="006759D3" w:rsidRDefault="00B558E0" w:rsidP="006759D3">
      <w:pPr>
        <w:spacing w:after="160" w:line="278" w:lineRule="auto"/>
        <w:ind w:firstLine="0"/>
        <w:rPr>
          <w:rFonts w:cs="Times New Roman"/>
          <w:b/>
          <w:bCs/>
        </w:rPr>
      </w:pPr>
      <w:r w:rsidRPr="006759D3">
        <w:rPr>
          <w:rFonts w:cs="Times New Roman"/>
          <w:b/>
          <w:bCs/>
        </w:rPr>
        <w:lastRenderedPageBreak/>
        <w:t>PHẦN B: ĐÁNH GIÁ HOẠT ĐỘNG CRM DOANH NGHIỆP</w:t>
      </w:r>
    </w:p>
    <w:tbl>
      <w:tblPr>
        <w:tblW w:w="8810" w:type="dxa"/>
        <w:tblLayout w:type="fixed"/>
        <w:tblLook w:val="04A0" w:firstRow="1" w:lastRow="0" w:firstColumn="1" w:lastColumn="0" w:noHBand="0" w:noVBand="1"/>
      </w:tblPr>
      <w:tblGrid>
        <w:gridCol w:w="3344"/>
        <w:gridCol w:w="911"/>
        <w:gridCol w:w="911"/>
        <w:gridCol w:w="911"/>
        <w:gridCol w:w="911"/>
        <w:gridCol w:w="911"/>
        <w:gridCol w:w="911"/>
      </w:tblGrid>
      <w:tr w:rsidR="006759D3" w:rsidRPr="00DB1D79" w14:paraId="4E331D28" w14:textId="77777777" w:rsidTr="00221071">
        <w:trPr>
          <w:trHeight w:val="309"/>
          <w:tblHeader/>
        </w:trPr>
        <w:tc>
          <w:tcPr>
            <w:tcW w:w="3344" w:type="dxa"/>
            <w:tcBorders>
              <w:top w:val="single" w:sz="4" w:space="0" w:color="auto"/>
              <w:left w:val="single" w:sz="4" w:space="0" w:color="auto"/>
              <w:bottom w:val="single" w:sz="4" w:space="0" w:color="auto"/>
              <w:right w:val="single" w:sz="4" w:space="0" w:color="auto"/>
            </w:tcBorders>
            <w:vAlign w:val="center"/>
            <w:hideMark/>
          </w:tcPr>
          <w:p w14:paraId="1F807293" w14:textId="77777777" w:rsidR="006759D3" w:rsidRPr="00DB1D79" w:rsidRDefault="006759D3" w:rsidP="006759D3">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NHÓM CHIẾN LƯỢC CRM (CS)</w:t>
            </w:r>
          </w:p>
        </w:tc>
        <w:tc>
          <w:tcPr>
            <w:tcW w:w="911" w:type="dxa"/>
            <w:tcBorders>
              <w:top w:val="single" w:sz="4" w:space="0" w:color="auto"/>
              <w:left w:val="nil"/>
              <w:bottom w:val="single" w:sz="4" w:space="0" w:color="auto"/>
              <w:right w:val="single" w:sz="4" w:space="0" w:color="auto"/>
            </w:tcBorders>
            <w:noWrap/>
            <w:vAlign w:val="center"/>
            <w:hideMark/>
          </w:tcPr>
          <w:p w14:paraId="1DB839B6" w14:textId="747DAE27" w:rsidR="006759D3" w:rsidRPr="00DB1D79" w:rsidRDefault="006759D3" w:rsidP="006759D3">
            <w:pPr>
              <w:spacing w:line="240" w:lineRule="auto"/>
              <w:ind w:firstLine="0"/>
              <w:jc w:val="center"/>
              <w:rPr>
                <w:rFonts w:eastAsia="Times New Roman" w:cs="Times New Roman"/>
                <w:b/>
                <w:bCs/>
                <w:color w:val="000000"/>
                <w:sz w:val="20"/>
                <w:szCs w:val="20"/>
              </w:rPr>
            </w:pPr>
            <w:r w:rsidRPr="00DB1D79">
              <w:rPr>
                <w:b/>
                <w:bCs/>
                <w:sz w:val="20"/>
                <w:szCs w:val="20"/>
              </w:rPr>
              <w:t>1. Rất không đồng ý</w:t>
            </w:r>
          </w:p>
        </w:tc>
        <w:tc>
          <w:tcPr>
            <w:tcW w:w="911" w:type="dxa"/>
            <w:tcBorders>
              <w:top w:val="single" w:sz="4" w:space="0" w:color="auto"/>
              <w:left w:val="nil"/>
              <w:bottom w:val="single" w:sz="4" w:space="0" w:color="auto"/>
              <w:right w:val="single" w:sz="4" w:space="0" w:color="auto"/>
            </w:tcBorders>
            <w:noWrap/>
            <w:vAlign w:val="center"/>
            <w:hideMark/>
          </w:tcPr>
          <w:p w14:paraId="3F8AB975" w14:textId="4C19476F" w:rsidR="006759D3" w:rsidRPr="00DB1D79" w:rsidRDefault="006759D3" w:rsidP="006759D3">
            <w:pPr>
              <w:spacing w:line="240" w:lineRule="auto"/>
              <w:ind w:firstLine="0"/>
              <w:jc w:val="center"/>
              <w:rPr>
                <w:rFonts w:eastAsia="Times New Roman" w:cs="Times New Roman"/>
                <w:b/>
                <w:bCs/>
                <w:color w:val="000000"/>
                <w:sz w:val="20"/>
                <w:szCs w:val="20"/>
              </w:rPr>
            </w:pPr>
            <w:r w:rsidRPr="00DB1D79">
              <w:rPr>
                <w:rFonts w:cs="Times New Roman"/>
                <w:b/>
                <w:bCs/>
                <w:sz w:val="20"/>
                <w:szCs w:val="20"/>
              </w:rPr>
              <w:t>2. Không đồng ý</w:t>
            </w:r>
          </w:p>
        </w:tc>
        <w:tc>
          <w:tcPr>
            <w:tcW w:w="911" w:type="dxa"/>
            <w:tcBorders>
              <w:top w:val="single" w:sz="4" w:space="0" w:color="auto"/>
              <w:left w:val="nil"/>
              <w:bottom w:val="single" w:sz="4" w:space="0" w:color="auto"/>
              <w:right w:val="single" w:sz="4" w:space="0" w:color="auto"/>
            </w:tcBorders>
            <w:noWrap/>
            <w:vAlign w:val="center"/>
            <w:hideMark/>
          </w:tcPr>
          <w:p w14:paraId="47F99C23" w14:textId="39B0EE32" w:rsidR="006759D3" w:rsidRPr="00DB1D79" w:rsidRDefault="006759D3" w:rsidP="006759D3">
            <w:pPr>
              <w:spacing w:line="240" w:lineRule="auto"/>
              <w:ind w:firstLine="0"/>
              <w:jc w:val="center"/>
              <w:rPr>
                <w:rFonts w:eastAsia="Times New Roman" w:cs="Times New Roman"/>
                <w:b/>
                <w:bCs/>
                <w:color w:val="000000"/>
                <w:sz w:val="20"/>
                <w:szCs w:val="20"/>
              </w:rPr>
            </w:pPr>
            <w:r w:rsidRPr="00DB1D79">
              <w:rPr>
                <w:rFonts w:cs="Times New Roman"/>
                <w:b/>
                <w:bCs/>
                <w:sz w:val="20"/>
                <w:szCs w:val="20"/>
              </w:rPr>
              <w:t>3. Bình thường</w:t>
            </w:r>
          </w:p>
        </w:tc>
        <w:tc>
          <w:tcPr>
            <w:tcW w:w="911" w:type="dxa"/>
            <w:tcBorders>
              <w:top w:val="single" w:sz="4" w:space="0" w:color="auto"/>
              <w:left w:val="nil"/>
              <w:bottom w:val="single" w:sz="4" w:space="0" w:color="auto"/>
              <w:right w:val="single" w:sz="4" w:space="0" w:color="auto"/>
            </w:tcBorders>
            <w:noWrap/>
            <w:vAlign w:val="center"/>
            <w:hideMark/>
          </w:tcPr>
          <w:p w14:paraId="4DE7D45D" w14:textId="71E5D33B" w:rsidR="006759D3" w:rsidRPr="00DB1D79" w:rsidRDefault="006759D3" w:rsidP="006759D3">
            <w:pPr>
              <w:spacing w:line="240" w:lineRule="auto"/>
              <w:ind w:firstLine="0"/>
              <w:jc w:val="center"/>
              <w:rPr>
                <w:rFonts w:eastAsia="Times New Roman" w:cs="Times New Roman"/>
                <w:b/>
                <w:bCs/>
                <w:color w:val="000000"/>
                <w:sz w:val="20"/>
                <w:szCs w:val="20"/>
              </w:rPr>
            </w:pPr>
            <w:r w:rsidRPr="00DB1D79">
              <w:rPr>
                <w:rFonts w:cs="Times New Roman"/>
                <w:b/>
                <w:bCs/>
                <w:sz w:val="20"/>
                <w:szCs w:val="20"/>
              </w:rPr>
              <w:t>4. Đồng ý</w:t>
            </w:r>
          </w:p>
        </w:tc>
        <w:tc>
          <w:tcPr>
            <w:tcW w:w="911" w:type="dxa"/>
            <w:tcBorders>
              <w:top w:val="single" w:sz="4" w:space="0" w:color="auto"/>
              <w:left w:val="nil"/>
              <w:bottom w:val="single" w:sz="4" w:space="0" w:color="auto"/>
              <w:right w:val="single" w:sz="4" w:space="0" w:color="auto"/>
            </w:tcBorders>
            <w:noWrap/>
            <w:vAlign w:val="center"/>
            <w:hideMark/>
          </w:tcPr>
          <w:p w14:paraId="51CAD1F8" w14:textId="381DFA9E" w:rsidR="006759D3" w:rsidRPr="00DB1D79" w:rsidRDefault="006759D3" w:rsidP="006759D3">
            <w:pPr>
              <w:spacing w:line="240" w:lineRule="auto"/>
              <w:ind w:firstLine="0"/>
              <w:jc w:val="center"/>
              <w:rPr>
                <w:rFonts w:eastAsia="Times New Roman" w:cs="Times New Roman"/>
                <w:b/>
                <w:bCs/>
                <w:color w:val="000000"/>
                <w:sz w:val="20"/>
                <w:szCs w:val="20"/>
              </w:rPr>
            </w:pPr>
            <w:r w:rsidRPr="00DB1D79">
              <w:rPr>
                <w:rFonts w:cs="Times New Roman"/>
                <w:b/>
                <w:bCs/>
                <w:sz w:val="20"/>
                <w:szCs w:val="20"/>
              </w:rPr>
              <w:t>5. Rất đồng ý</w:t>
            </w:r>
          </w:p>
        </w:tc>
        <w:tc>
          <w:tcPr>
            <w:tcW w:w="911" w:type="dxa"/>
            <w:tcBorders>
              <w:top w:val="single" w:sz="4" w:space="0" w:color="auto"/>
              <w:left w:val="nil"/>
              <w:bottom w:val="single" w:sz="4" w:space="0" w:color="auto"/>
              <w:right w:val="single" w:sz="4" w:space="0" w:color="auto"/>
            </w:tcBorders>
            <w:noWrap/>
            <w:vAlign w:val="center"/>
            <w:hideMark/>
          </w:tcPr>
          <w:p w14:paraId="6CE5FD4B" w14:textId="77777777" w:rsidR="006759D3" w:rsidRPr="00DB1D79" w:rsidRDefault="006759D3" w:rsidP="006759D3">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Trung bình</w:t>
            </w:r>
          </w:p>
        </w:tc>
      </w:tr>
      <w:tr w:rsidR="00DB1D79" w:rsidRPr="00DB1D79" w14:paraId="0DB258BF" w14:textId="77777777" w:rsidTr="00221071">
        <w:trPr>
          <w:trHeight w:val="58"/>
        </w:trPr>
        <w:tc>
          <w:tcPr>
            <w:tcW w:w="3344" w:type="dxa"/>
            <w:vMerge w:val="restart"/>
            <w:tcBorders>
              <w:top w:val="nil"/>
              <w:left w:val="single" w:sz="4" w:space="0" w:color="auto"/>
              <w:right w:val="single" w:sz="4" w:space="0" w:color="auto"/>
            </w:tcBorders>
            <w:vAlign w:val="center"/>
            <w:hideMark/>
          </w:tcPr>
          <w:p w14:paraId="19F26B90" w14:textId="77777777" w:rsidR="00DB1D79" w:rsidRPr="00DB1D79" w:rsidRDefault="00DB1D79"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Doanh nghiệp có chiến lược CRM rõ ràng</w:t>
            </w:r>
          </w:p>
        </w:tc>
        <w:tc>
          <w:tcPr>
            <w:tcW w:w="911" w:type="dxa"/>
            <w:tcBorders>
              <w:top w:val="nil"/>
              <w:left w:val="nil"/>
              <w:bottom w:val="single" w:sz="4" w:space="0" w:color="auto"/>
              <w:right w:val="single" w:sz="4" w:space="0" w:color="auto"/>
            </w:tcBorders>
            <w:noWrap/>
            <w:vAlign w:val="center"/>
            <w:hideMark/>
          </w:tcPr>
          <w:p w14:paraId="04153999" w14:textId="77777777" w:rsidR="00DB1D79" w:rsidRPr="00DB1D79" w:rsidRDefault="00DB1D79" w:rsidP="00A6623E">
            <w:pPr>
              <w:spacing w:line="240" w:lineRule="auto"/>
              <w:ind w:firstLine="0"/>
              <w:jc w:val="center"/>
              <w:rPr>
                <w:rFonts w:eastAsia="Times New Roman" w:cs="Times New Roman"/>
                <w:color w:val="000000"/>
                <w:sz w:val="20"/>
                <w:szCs w:val="20"/>
              </w:rPr>
            </w:pPr>
            <w:r w:rsidRPr="00DB1D79">
              <w:rPr>
                <w:rFonts w:eastAsia="Times New Roman" w:cs="Times New Roman"/>
                <w:color w:val="000000"/>
                <w:sz w:val="20"/>
                <w:szCs w:val="20"/>
              </w:rPr>
              <w:t>6</w:t>
            </w:r>
          </w:p>
        </w:tc>
        <w:tc>
          <w:tcPr>
            <w:tcW w:w="911" w:type="dxa"/>
            <w:tcBorders>
              <w:top w:val="nil"/>
              <w:left w:val="nil"/>
              <w:bottom w:val="single" w:sz="4" w:space="0" w:color="auto"/>
              <w:right w:val="single" w:sz="4" w:space="0" w:color="auto"/>
            </w:tcBorders>
            <w:noWrap/>
            <w:vAlign w:val="center"/>
            <w:hideMark/>
          </w:tcPr>
          <w:p w14:paraId="3D4F6498" w14:textId="77777777" w:rsidR="00DB1D79" w:rsidRPr="00DB1D79" w:rsidRDefault="00DB1D79" w:rsidP="00A6623E">
            <w:pPr>
              <w:spacing w:line="240" w:lineRule="auto"/>
              <w:ind w:firstLine="0"/>
              <w:jc w:val="center"/>
              <w:rPr>
                <w:rFonts w:eastAsia="Times New Roman" w:cs="Times New Roman"/>
                <w:color w:val="000000"/>
                <w:sz w:val="20"/>
                <w:szCs w:val="20"/>
              </w:rPr>
            </w:pPr>
            <w:r w:rsidRPr="00DB1D79">
              <w:rPr>
                <w:rFonts w:eastAsia="Times New Roman" w:cs="Times New Roman"/>
                <w:color w:val="000000"/>
                <w:sz w:val="20"/>
                <w:szCs w:val="20"/>
              </w:rPr>
              <w:t>18</w:t>
            </w:r>
          </w:p>
        </w:tc>
        <w:tc>
          <w:tcPr>
            <w:tcW w:w="911" w:type="dxa"/>
            <w:tcBorders>
              <w:top w:val="nil"/>
              <w:left w:val="nil"/>
              <w:bottom w:val="single" w:sz="4" w:space="0" w:color="auto"/>
              <w:right w:val="single" w:sz="4" w:space="0" w:color="auto"/>
            </w:tcBorders>
            <w:noWrap/>
            <w:vAlign w:val="center"/>
            <w:hideMark/>
          </w:tcPr>
          <w:p w14:paraId="29D2F609" w14:textId="77777777" w:rsidR="00DB1D79" w:rsidRPr="00DB1D79" w:rsidRDefault="00DB1D79" w:rsidP="00A6623E">
            <w:pPr>
              <w:spacing w:line="240" w:lineRule="auto"/>
              <w:ind w:firstLine="0"/>
              <w:jc w:val="center"/>
              <w:rPr>
                <w:rFonts w:eastAsia="Times New Roman" w:cs="Times New Roman"/>
                <w:color w:val="000000"/>
                <w:sz w:val="20"/>
                <w:szCs w:val="20"/>
              </w:rPr>
            </w:pPr>
            <w:r w:rsidRPr="00DB1D79">
              <w:rPr>
                <w:rFonts w:eastAsia="Times New Roman" w:cs="Times New Roman"/>
                <w:color w:val="000000"/>
                <w:sz w:val="20"/>
                <w:szCs w:val="20"/>
              </w:rPr>
              <w:t>42</w:t>
            </w:r>
          </w:p>
        </w:tc>
        <w:tc>
          <w:tcPr>
            <w:tcW w:w="911" w:type="dxa"/>
            <w:tcBorders>
              <w:top w:val="nil"/>
              <w:left w:val="nil"/>
              <w:bottom w:val="single" w:sz="4" w:space="0" w:color="auto"/>
              <w:right w:val="single" w:sz="4" w:space="0" w:color="auto"/>
            </w:tcBorders>
            <w:noWrap/>
            <w:vAlign w:val="center"/>
            <w:hideMark/>
          </w:tcPr>
          <w:p w14:paraId="1D357071" w14:textId="77777777" w:rsidR="00DB1D79" w:rsidRPr="00DB1D79" w:rsidRDefault="00DB1D79" w:rsidP="00A6623E">
            <w:pPr>
              <w:spacing w:line="240" w:lineRule="auto"/>
              <w:ind w:firstLine="0"/>
              <w:jc w:val="center"/>
              <w:rPr>
                <w:rFonts w:eastAsia="Times New Roman" w:cs="Times New Roman"/>
                <w:color w:val="000000"/>
                <w:sz w:val="20"/>
                <w:szCs w:val="20"/>
              </w:rPr>
            </w:pPr>
            <w:r w:rsidRPr="00DB1D79">
              <w:rPr>
                <w:rFonts w:eastAsia="Times New Roman" w:cs="Times New Roman"/>
                <w:color w:val="000000"/>
                <w:sz w:val="20"/>
                <w:szCs w:val="20"/>
              </w:rPr>
              <w:t>38</w:t>
            </w:r>
          </w:p>
        </w:tc>
        <w:tc>
          <w:tcPr>
            <w:tcW w:w="911" w:type="dxa"/>
            <w:tcBorders>
              <w:top w:val="nil"/>
              <w:left w:val="nil"/>
              <w:bottom w:val="single" w:sz="4" w:space="0" w:color="auto"/>
              <w:right w:val="single" w:sz="4" w:space="0" w:color="auto"/>
            </w:tcBorders>
            <w:noWrap/>
            <w:vAlign w:val="center"/>
            <w:hideMark/>
          </w:tcPr>
          <w:p w14:paraId="2627693B" w14:textId="77777777" w:rsidR="00DB1D79" w:rsidRPr="00DB1D79" w:rsidRDefault="00DB1D79" w:rsidP="00A6623E">
            <w:pPr>
              <w:spacing w:line="240" w:lineRule="auto"/>
              <w:ind w:firstLine="0"/>
              <w:jc w:val="center"/>
              <w:rPr>
                <w:rFonts w:eastAsia="Times New Roman" w:cs="Times New Roman"/>
                <w:color w:val="000000"/>
                <w:sz w:val="20"/>
                <w:szCs w:val="20"/>
              </w:rPr>
            </w:pPr>
            <w:r w:rsidRPr="00DB1D79">
              <w:rPr>
                <w:rFonts w:eastAsia="Times New Roman" w:cs="Times New Roman"/>
                <w:color w:val="000000"/>
                <w:sz w:val="20"/>
                <w:szCs w:val="20"/>
              </w:rPr>
              <w:t>22</w:t>
            </w:r>
          </w:p>
        </w:tc>
        <w:tc>
          <w:tcPr>
            <w:tcW w:w="911" w:type="dxa"/>
            <w:tcBorders>
              <w:top w:val="nil"/>
              <w:left w:val="nil"/>
              <w:bottom w:val="single" w:sz="4" w:space="0" w:color="auto"/>
              <w:right w:val="single" w:sz="4" w:space="0" w:color="auto"/>
            </w:tcBorders>
            <w:noWrap/>
            <w:vAlign w:val="center"/>
            <w:hideMark/>
          </w:tcPr>
          <w:p w14:paraId="50FCCF87" w14:textId="77777777" w:rsidR="00DB1D79" w:rsidRPr="00DB1D79" w:rsidRDefault="00DB1D79" w:rsidP="00A6623E">
            <w:pPr>
              <w:spacing w:line="240" w:lineRule="auto"/>
              <w:ind w:firstLine="0"/>
              <w:jc w:val="center"/>
              <w:rPr>
                <w:rFonts w:eastAsia="Times New Roman" w:cs="Times New Roman"/>
                <w:color w:val="000000"/>
                <w:sz w:val="20"/>
                <w:szCs w:val="20"/>
              </w:rPr>
            </w:pPr>
            <w:r w:rsidRPr="00DB1D79">
              <w:rPr>
                <w:rFonts w:eastAsia="Times New Roman" w:cs="Times New Roman"/>
                <w:color w:val="000000"/>
                <w:sz w:val="20"/>
                <w:szCs w:val="20"/>
              </w:rPr>
              <w:t>3.45</w:t>
            </w:r>
          </w:p>
        </w:tc>
      </w:tr>
      <w:tr w:rsidR="00DB1D79" w:rsidRPr="00DB1D79" w14:paraId="2B4F0C1C" w14:textId="77777777" w:rsidTr="00221071">
        <w:trPr>
          <w:trHeight w:val="58"/>
        </w:trPr>
        <w:tc>
          <w:tcPr>
            <w:tcW w:w="3344" w:type="dxa"/>
            <w:vMerge/>
            <w:tcBorders>
              <w:left w:val="single" w:sz="4" w:space="0" w:color="auto"/>
              <w:bottom w:val="single" w:sz="4" w:space="0" w:color="auto"/>
              <w:right w:val="single" w:sz="4" w:space="0" w:color="auto"/>
            </w:tcBorders>
            <w:vAlign w:val="center"/>
            <w:hideMark/>
          </w:tcPr>
          <w:p w14:paraId="0E033DAE" w14:textId="6670B705" w:rsidR="00DB1D79" w:rsidRPr="00DB1D79" w:rsidRDefault="00DB1D79" w:rsidP="00B558E0">
            <w:pPr>
              <w:spacing w:line="240" w:lineRule="auto"/>
              <w:ind w:firstLine="0"/>
              <w:jc w:val="left"/>
              <w:rPr>
                <w:rFonts w:eastAsia="Times New Roman" w:cs="Times New Roman"/>
                <w:color w:val="000000"/>
                <w:sz w:val="20"/>
                <w:szCs w:val="20"/>
              </w:rPr>
            </w:pPr>
          </w:p>
        </w:tc>
        <w:tc>
          <w:tcPr>
            <w:tcW w:w="911" w:type="dxa"/>
            <w:tcBorders>
              <w:top w:val="nil"/>
              <w:left w:val="nil"/>
              <w:bottom w:val="single" w:sz="4" w:space="0" w:color="auto"/>
              <w:right w:val="single" w:sz="4" w:space="0" w:color="auto"/>
            </w:tcBorders>
            <w:noWrap/>
            <w:vAlign w:val="center"/>
            <w:hideMark/>
          </w:tcPr>
          <w:p w14:paraId="2D61E8B8" w14:textId="427EF1D4" w:rsidR="00DB1D79" w:rsidRPr="00DB1D79" w:rsidRDefault="00DB1D79" w:rsidP="00A6623E">
            <w:pPr>
              <w:spacing w:line="240" w:lineRule="auto"/>
              <w:ind w:firstLine="0"/>
              <w:jc w:val="center"/>
              <w:rPr>
                <w:rFonts w:eastAsia="Times New Roman" w:cs="Times New Roman"/>
                <w:color w:val="000000"/>
                <w:sz w:val="20"/>
                <w:szCs w:val="20"/>
              </w:rPr>
            </w:pPr>
            <w:r w:rsidRPr="00DB1D79">
              <w:rPr>
                <w:rFonts w:eastAsia="Times New Roman" w:cs="Times New Roman"/>
                <w:color w:val="000000"/>
                <w:sz w:val="20"/>
                <w:szCs w:val="20"/>
              </w:rPr>
              <w:t>4.8%</w:t>
            </w:r>
          </w:p>
        </w:tc>
        <w:tc>
          <w:tcPr>
            <w:tcW w:w="911" w:type="dxa"/>
            <w:tcBorders>
              <w:top w:val="nil"/>
              <w:left w:val="nil"/>
              <w:bottom w:val="single" w:sz="4" w:space="0" w:color="auto"/>
              <w:right w:val="single" w:sz="4" w:space="0" w:color="auto"/>
            </w:tcBorders>
            <w:noWrap/>
            <w:vAlign w:val="center"/>
            <w:hideMark/>
          </w:tcPr>
          <w:p w14:paraId="2029B0A4" w14:textId="1B10335A" w:rsidR="00DB1D79" w:rsidRPr="00DB1D79" w:rsidRDefault="00DB1D79" w:rsidP="00A6623E">
            <w:pPr>
              <w:spacing w:line="240" w:lineRule="auto"/>
              <w:ind w:firstLine="0"/>
              <w:jc w:val="center"/>
              <w:rPr>
                <w:rFonts w:eastAsia="Times New Roman" w:cs="Times New Roman"/>
                <w:color w:val="000000"/>
                <w:sz w:val="20"/>
                <w:szCs w:val="20"/>
              </w:rPr>
            </w:pPr>
            <w:r w:rsidRPr="00DB1D79">
              <w:rPr>
                <w:rFonts w:eastAsia="Times New Roman" w:cs="Times New Roman"/>
                <w:color w:val="000000"/>
                <w:sz w:val="20"/>
                <w:szCs w:val="20"/>
              </w:rPr>
              <w:t>14.3%</w:t>
            </w:r>
          </w:p>
        </w:tc>
        <w:tc>
          <w:tcPr>
            <w:tcW w:w="911" w:type="dxa"/>
            <w:tcBorders>
              <w:top w:val="nil"/>
              <w:left w:val="nil"/>
              <w:bottom w:val="single" w:sz="4" w:space="0" w:color="auto"/>
              <w:right w:val="single" w:sz="4" w:space="0" w:color="auto"/>
            </w:tcBorders>
            <w:noWrap/>
            <w:vAlign w:val="center"/>
            <w:hideMark/>
          </w:tcPr>
          <w:p w14:paraId="7A6A363A" w14:textId="578EB54C" w:rsidR="00DB1D79" w:rsidRPr="00DB1D79" w:rsidRDefault="00DB1D79" w:rsidP="00A6623E">
            <w:pPr>
              <w:spacing w:line="240" w:lineRule="auto"/>
              <w:ind w:firstLine="0"/>
              <w:jc w:val="center"/>
              <w:rPr>
                <w:rFonts w:eastAsia="Times New Roman" w:cs="Times New Roman"/>
                <w:color w:val="000000"/>
                <w:sz w:val="20"/>
                <w:szCs w:val="20"/>
              </w:rPr>
            </w:pPr>
            <w:r w:rsidRPr="00DB1D79">
              <w:rPr>
                <w:rFonts w:eastAsia="Times New Roman" w:cs="Times New Roman"/>
                <w:color w:val="000000"/>
                <w:sz w:val="20"/>
                <w:szCs w:val="20"/>
              </w:rPr>
              <w:t>33.3%</w:t>
            </w:r>
          </w:p>
        </w:tc>
        <w:tc>
          <w:tcPr>
            <w:tcW w:w="911" w:type="dxa"/>
            <w:tcBorders>
              <w:top w:val="nil"/>
              <w:left w:val="nil"/>
              <w:bottom w:val="single" w:sz="4" w:space="0" w:color="auto"/>
              <w:right w:val="single" w:sz="4" w:space="0" w:color="auto"/>
            </w:tcBorders>
            <w:noWrap/>
            <w:vAlign w:val="center"/>
            <w:hideMark/>
          </w:tcPr>
          <w:p w14:paraId="57AF472E" w14:textId="18CE07E4" w:rsidR="00DB1D79" w:rsidRPr="00DB1D79" w:rsidRDefault="00DB1D79" w:rsidP="00A6623E">
            <w:pPr>
              <w:spacing w:line="240" w:lineRule="auto"/>
              <w:ind w:firstLine="0"/>
              <w:jc w:val="center"/>
              <w:rPr>
                <w:rFonts w:eastAsia="Times New Roman" w:cs="Times New Roman"/>
                <w:color w:val="000000"/>
                <w:sz w:val="20"/>
                <w:szCs w:val="20"/>
              </w:rPr>
            </w:pPr>
            <w:r w:rsidRPr="00DB1D79">
              <w:rPr>
                <w:rFonts w:eastAsia="Times New Roman" w:cs="Times New Roman"/>
                <w:color w:val="000000"/>
                <w:sz w:val="20"/>
                <w:szCs w:val="20"/>
              </w:rPr>
              <w:t>30.2%</w:t>
            </w:r>
          </w:p>
        </w:tc>
        <w:tc>
          <w:tcPr>
            <w:tcW w:w="911" w:type="dxa"/>
            <w:tcBorders>
              <w:top w:val="nil"/>
              <w:left w:val="nil"/>
              <w:bottom w:val="single" w:sz="4" w:space="0" w:color="auto"/>
              <w:right w:val="single" w:sz="4" w:space="0" w:color="auto"/>
            </w:tcBorders>
            <w:noWrap/>
            <w:vAlign w:val="center"/>
            <w:hideMark/>
          </w:tcPr>
          <w:p w14:paraId="7A4A9024" w14:textId="33118328" w:rsidR="00DB1D79" w:rsidRPr="00DB1D79" w:rsidRDefault="00DB1D79" w:rsidP="00A6623E">
            <w:pPr>
              <w:spacing w:line="240" w:lineRule="auto"/>
              <w:ind w:firstLine="0"/>
              <w:jc w:val="center"/>
              <w:rPr>
                <w:rFonts w:eastAsia="Times New Roman" w:cs="Times New Roman"/>
                <w:color w:val="000000"/>
                <w:sz w:val="20"/>
                <w:szCs w:val="20"/>
              </w:rPr>
            </w:pPr>
            <w:r w:rsidRPr="00DB1D79">
              <w:rPr>
                <w:rFonts w:eastAsia="Times New Roman" w:cs="Times New Roman"/>
                <w:color w:val="000000"/>
                <w:sz w:val="20"/>
                <w:szCs w:val="20"/>
              </w:rPr>
              <w:t>17.5%</w:t>
            </w:r>
          </w:p>
        </w:tc>
        <w:tc>
          <w:tcPr>
            <w:tcW w:w="911" w:type="dxa"/>
            <w:tcBorders>
              <w:top w:val="nil"/>
              <w:left w:val="nil"/>
              <w:bottom w:val="single" w:sz="4" w:space="0" w:color="auto"/>
              <w:right w:val="single" w:sz="4" w:space="0" w:color="auto"/>
            </w:tcBorders>
            <w:noWrap/>
            <w:vAlign w:val="center"/>
            <w:hideMark/>
          </w:tcPr>
          <w:p w14:paraId="1988AC84" w14:textId="289310E5" w:rsidR="00DB1D79" w:rsidRPr="00DB1D79" w:rsidRDefault="00DB1D79" w:rsidP="00A6623E">
            <w:pPr>
              <w:spacing w:line="240" w:lineRule="auto"/>
              <w:ind w:firstLine="0"/>
              <w:jc w:val="center"/>
              <w:rPr>
                <w:rFonts w:eastAsia="Times New Roman" w:cs="Times New Roman"/>
                <w:color w:val="000000"/>
                <w:sz w:val="20"/>
                <w:szCs w:val="20"/>
              </w:rPr>
            </w:pPr>
          </w:p>
        </w:tc>
      </w:tr>
      <w:tr w:rsidR="00525620" w:rsidRPr="00DB1D79" w14:paraId="66DEF0CD" w14:textId="77777777" w:rsidTr="00221071">
        <w:trPr>
          <w:trHeight w:val="649"/>
        </w:trPr>
        <w:tc>
          <w:tcPr>
            <w:tcW w:w="3344" w:type="dxa"/>
            <w:tcBorders>
              <w:top w:val="nil"/>
              <w:left w:val="single" w:sz="4" w:space="0" w:color="auto"/>
              <w:bottom w:val="single" w:sz="4" w:space="0" w:color="auto"/>
              <w:right w:val="single" w:sz="4" w:space="0" w:color="auto"/>
            </w:tcBorders>
            <w:vAlign w:val="center"/>
            <w:hideMark/>
          </w:tcPr>
          <w:p w14:paraId="129064F1"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Khách hàng doanh nghiệp được đặt ở vị trí trung tâm</w:t>
            </w:r>
          </w:p>
        </w:tc>
        <w:tc>
          <w:tcPr>
            <w:tcW w:w="911" w:type="dxa"/>
            <w:tcBorders>
              <w:top w:val="nil"/>
              <w:left w:val="nil"/>
              <w:bottom w:val="single" w:sz="4" w:space="0" w:color="auto"/>
              <w:right w:val="single" w:sz="4" w:space="0" w:color="auto"/>
            </w:tcBorders>
            <w:noWrap/>
            <w:vAlign w:val="center"/>
            <w:hideMark/>
          </w:tcPr>
          <w:p w14:paraId="487D321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5</w:t>
            </w:r>
          </w:p>
        </w:tc>
        <w:tc>
          <w:tcPr>
            <w:tcW w:w="911" w:type="dxa"/>
            <w:tcBorders>
              <w:top w:val="nil"/>
              <w:left w:val="nil"/>
              <w:bottom w:val="single" w:sz="4" w:space="0" w:color="auto"/>
              <w:right w:val="single" w:sz="4" w:space="0" w:color="auto"/>
            </w:tcBorders>
            <w:noWrap/>
            <w:vAlign w:val="center"/>
            <w:hideMark/>
          </w:tcPr>
          <w:p w14:paraId="05F678B7"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15</w:t>
            </w:r>
          </w:p>
        </w:tc>
        <w:tc>
          <w:tcPr>
            <w:tcW w:w="911" w:type="dxa"/>
            <w:tcBorders>
              <w:top w:val="nil"/>
              <w:left w:val="nil"/>
              <w:bottom w:val="single" w:sz="4" w:space="0" w:color="auto"/>
              <w:right w:val="single" w:sz="4" w:space="0" w:color="auto"/>
            </w:tcBorders>
            <w:noWrap/>
            <w:vAlign w:val="center"/>
            <w:hideMark/>
          </w:tcPr>
          <w:p w14:paraId="5B81C35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40</w:t>
            </w:r>
          </w:p>
        </w:tc>
        <w:tc>
          <w:tcPr>
            <w:tcW w:w="911" w:type="dxa"/>
            <w:tcBorders>
              <w:top w:val="nil"/>
              <w:left w:val="nil"/>
              <w:bottom w:val="single" w:sz="4" w:space="0" w:color="auto"/>
              <w:right w:val="single" w:sz="4" w:space="0" w:color="auto"/>
            </w:tcBorders>
            <w:noWrap/>
            <w:vAlign w:val="center"/>
            <w:hideMark/>
          </w:tcPr>
          <w:p w14:paraId="1C2FF00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40</w:t>
            </w:r>
          </w:p>
        </w:tc>
        <w:tc>
          <w:tcPr>
            <w:tcW w:w="911" w:type="dxa"/>
            <w:tcBorders>
              <w:top w:val="nil"/>
              <w:left w:val="nil"/>
              <w:bottom w:val="single" w:sz="4" w:space="0" w:color="auto"/>
              <w:right w:val="single" w:sz="4" w:space="0" w:color="auto"/>
            </w:tcBorders>
            <w:noWrap/>
            <w:vAlign w:val="center"/>
            <w:hideMark/>
          </w:tcPr>
          <w:p w14:paraId="7617BC9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26</w:t>
            </w:r>
          </w:p>
        </w:tc>
        <w:tc>
          <w:tcPr>
            <w:tcW w:w="911" w:type="dxa"/>
            <w:tcBorders>
              <w:top w:val="nil"/>
              <w:left w:val="nil"/>
              <w:bottom w:val="single" w:sz="4" w:space="0" w:color="auto"/>
              <w:right w:val="single" w:sz="4" w:space="0" w:color="auto"/>
            </w:tcBorders>
            <w:noWrap/>
            <w:vAlign w:val="center"/>
            <w:hideMark/>
          </w:tcPr>
          <w:p w14:paraId="07ABDA3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3.52</w:t>
            </w:r>
          </w:p>
        </w:tc>
      </w:tr>
      <w:tr w:rsidR="00525620" w:rsidRPr="00DB1D79" w14:paraId="0FA8F9AD" w14:textId="77777777" w:rsidTr="00221071">
        <w:trPr>
          <w:trHeight w:val="309"/>
        </w:trPr>
        <w:tc>
          <w:tcPr>
            <w:tcW w:w="3344" w:type="dxa"/>
            <w:tcBorders>
              <w:top w:val="nil"/>
              <w:left w:val="single" w:sz="4" w:space="0" w:color="auto"/>
              <w:bottom w:val="single" w:sz="4" w:space="0" w:color="auto"/>
              <w:right w:val="single" w:sz="4" w:space="0" w:color="auto"/>
            </w:tcBorders>
            <w:vAlign w:val="center"/>
            <w:hideMark/>
          </w:tcPr>
          <w:p w14:paraId="11C8E89A"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639026A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w:t>
            </w:r>
          </w:p>
        </w:tc>
        <w:tc>
          <w:tcPr>
            <w:tcW w:w="911" w:type="dxa"/>
            <w:tcBorders>
              <w:top w:val="nil"/>
              <w:left w:val="nil"/>
              <w:bottom w:val="single" w:sz="4" w:space="0" w:color="auto"/>
              <w:right w:val="single" w:sz="4" w:space="0" w:color="auto"/>
            </w:tcBorders>
            <w:noWrap/>
            <w:vAlign w:val="center"/>
            <w:hideMark/>
          </w:tcPr>
          <w:p w14:paraId="2C278BD1"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11.9</w:t>
            </w:r>
          </w:p>
        </w:tc>
        <w:tc>
          <w:tcPr>
            <w:tcW w:w="911" w:type="dxa"/>
            <w:tcBorders>
              <w:top w:val="nil"/>
              <w:left w:val="nil"/>
              <w:bottom w:val="single" w:sz="4" w:space="0" w:color="auto"/>
              <w:right w:val="single" w:sz="4" w:space="0" w:color="auto"/>
            </w:tcBorders>
            <w:noWrap/>
            <w:vAlign w:val="center"/>
            <w:hideMark/>
          </w:tcPr>
          <w:p w14:paraId="042B9EC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31.7</w:t>
            </w:r>
          </w:p>
        </w:tc>
        <w:tc>
          <w:tcPr>
            <w:tcW w:w="911" w:type="dxa"/>
            <w:tcBorders>
              <w:top w:val="nil"/>
              <w:left w:val="nil"/>
              <w:bottom w:val="single" w:sz="4" w:space="0" w:color="auto"/>
              <w:right w:val="single" w:sz="4" w:space="0" w:color="auto"/>
            </w:tcBorders>
            <w:noWrap/>
            <w:vAlign w:val="center"/>
            <w:hideMark/>
          </w:tcPr>
          <w:p w14:paraId="18770792"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31.7</w:t>
            </w:r>
          </w:p>
        </w:tc>
        <w:tc>
          <w:tcPr>
            <w:tcW w:w="911" w:type="dxa"/>
            <w:tcBorders>
              <w:top w:val="nil"/>
              <w:left w:val="nil"/>
              <w:bottom w:val="single" w:sz="4" w:space="0" w:color="auto"/>
              <w:right w:val="single" w:sz="4" w:space="0" w:color="auto"/>
            </w:tcBorders>
            <w:noWrap/>
            <w:vAlign w:val="center"/>
            <w:hideMark/>
          </w:tcPr>
          <w:p w14:paraId="296A264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20.6</w:t>
            </w:r>
          </w:p>
        </w:tc>
        <w:tc>
          <w:tcPr>
            <w:tcW w:w="911" w:type="dxa"/>
            <w:tcBorders>
              <w:top w:val="nil"/>
              <w:left w:val="nil"/>
              <w:bottom w:val="single" w:sz="4" w:space="0" w:color="auto"/>
              <w:right w:val="single" w:sz="4" w:space="0" w:color="auto"/>
            </w:tcBorders>
            <w:noWrap/>
            <w:vAlign w:val="center"/>
            <w:hideMark/>
          </w:tcPr>
          <w:p w14:paraId="684A90FC"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6F81CE87" w14:textId="77777777" w:rsidTr="00221071">
        <w:trPr>
          <w:trHeight w:val="649"/>
        </w:trPr>
        <w:tc>
          <w:tcPr>
            <w:tcW w:w="3344" w:type="dxa"/>
            <w:tcBorders>
              <w:top w:val="nil"/>
              <w:left w:val="single" w:sz="4" w:space="0" w:color="auto"/>
              <w:bottom w:val="single" w:sz="4" w:space="0" w:color="auto"/>
              <w:right w:val="single" w:sz="4" w:space="0" w:color="auto"/>
            </w:tcBorders>
            <w:vAlign w:val="center"/>
            <w:hideMark/>
          </w:tcPr>
          <w:p w14:paraId="607F2B6D"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Chiến lược CRM được truyền thông rõ tới người lao động</w:t>
            </w:r>
          </w:p>
        </w:tc>
        <w:tc>
          <w:tcPr>
            <w:tcW w:w="911" w:type="dxa"/>
            <w:tcBorders>
              <w:top w:val="nil"/>
              <w:left w:val="nil"/>
              <w:bottom w:val="single" w:sz="4" w:space="0" w:color="auto"/>
              <w:right w:val="single" w:sz="4" w:space="0" w:color="auto"/>
            </w:tcBorders>
            <w:noWrap/>
            <w:vAlign w:val="center"/>
            <w:hideMark/>
          </w:tcPr>
          <w:p w14:paraId="09B1DCA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10</w:t>
            </w:r>
          </w:p>
        </w:tc>
        <w:tc>
          <w:tcPr>
            <w:tcW w:w="911" w:type="dxa"/>
            <w:tcBorders>
              <w:top w:val="nil"/>
              <w:left w:val="nil"/>
              <w:bottom w:val="single" w:sz="4" w:space="0" w:color="auto"/>
              <w:right w:val="single" w:sz="4" w:space="0" w:color="auto"/>
            </w:tcBorders>
            <w:noWrap/>
            <w:vAlign w:val="center"/>
            <w:hideMark/>
          </w:tcPr>
          <w:p w14:paraId="076B97CB"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22</w:t>
            </w:r>
          </w:p>
        </w:tc>
        <w:tc>
          <w:tcPr>
            <w:tcW w:w="911" w:type="dxa"/>
            <w:tcBorders>
              <w:top w:val="nil"/>
              <w:left w:val="nil"/>
              <w:bottom w:val="single" w:sz="4" w:space="0" w:color="auto"/>
              <w:right w:val="single" w:sz="4" w:space="0" w:color="auto"/>
            </w:tcBorders>
            <w:noWrap/>
            <w:vAlign w:val="center"/>
            <w:hideMark/>
          </w:tcPr>
          <w:p w14:paraId="45AAEA0A"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44</w:t>
            </w:r>
          </w:p>
        </w:tc>
        <w:tc>
          <w:tcPr>
            <w:tcW w:w="911" w:type="dxa"/>
            <w:tcBorders>
              <w:top w:val="nil"/>
              <w:left w:val="nil"/>
              <w:bottom w:val="single" w:sz="4" w:space="0" w:color="auto"/>
              <w:right w:val="single" w:sz="4" w:space="0" w:color="auto"/>
            </w:tcBorders>
            <w:noWrap/>
            <w:vAlign w:val="center"/>
            <w:hideMark/>
          </w:tcPr>
          <w:p w14:paraId="48E14A5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30</w:t>
            </w:r>
          </w:p>
        </w:tc>
        <w:tc>
          <w:tcPr>
            <w:tcW w:w="911" w:type="dxa"/>
            <w:tcBorders>
              <w:top w:val="nil"/>
              <w:left w:val="nil"/>
              <w:bottom w:val="single" w:sz="4" w:space="0" w:color="auto"/>
              <w:right w:val="single" w:sz="4" w:space="0" w:color="auto"/>
            </w:tcBorders>
            <w:noWrap/>
            <w:vAlign w:val="center"/>
            <w:hideMark/>
          </w:tcPr>
          <w:p w14:paraId="05ECC04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20</w:t>
            </w:r>
          </w:p>
        </w:tc>
        <w:tc>
          <w:tcPr>
            <w:tcW w:w="911" w:type="dxa"/>
            <w:tcBorders>
              <w:top w:val="nil"/>
              <w:left w:val="nil"/>
              <w:bottom w:val="single" w:sz="4" w:space="0" w:color="auto"/>
              <w:right w:val="single" w:sz="4" w:space="0" w:color="auto"/>
            </w:tcBorders>
            <w:noWrap/>
            <w:vAlign w:val="center"/>
            <w:hideMark/>
          </w:tcPr>
          <w:p w14:paraId="6697FAEA"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3.3</w:t>
            </w:r>
          </w:p>
        </w:tc>
      </w:tr>
      <w:tr w:rsidR="00525620" w:rsidRPr="00DB1D79" w14:paraId="6D79A83B" w14:textId="77777777" w:rsidTr="00221071">
        <w:trPr>
          <w:trHeight w:val="324"/>
        </w:trPr>
        <w:tc>
          <w:tcPr>
            <w:tcW w:w="3344" w:type="dxa"/>
            <w:tcBorders>
              <w:top w:val="nil"/>
              <w:left w:val="single" w:sz="4" w:space="0" w:color="auto"/>
              <w:bottom w:val="single" w:sz="4" w:space="0" w:color="auto"/>
              <w:right w:val="single" w:sz="4" w:space="0" w:color="auto"/>
            </w:tcBorders>
            <w:vAlign w:val="center"/>
            <w:hideMark/>
          </w:tcPr>
          <w:p w14:paraId="61DD03FB"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76EEA699"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7.9</w:t>
            </w:r>
          </w:p>
        </w:tc>
        <w:tc>
          <w:tcPr>
            <w:tcW w:w="911" w:type="dxa"/>
            <w:tcBorders>
              <w:top w:val="nil"/>
              <w:left w:val="nil"/>
              <w:bottom w:val="single" w:sz="4" w:space="0" w:color="auto"/>
              <w:right w:val="single" w:sz="4" w:space="0" w:color="auto"/>
            </w:tcBorders>
            <w:noWrap/>
            <w:vAlign w:val="center"/>
            <w:hideMark/>
          </w:tcPr>
          <w:p w14:paraId="3C7A236F"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17.5</w:t>
            </w:r>
          </w:p>
        </w:tc>
        <w:tc>
          <w:tcPr>
            <w:tcW w:w="911" w:type="dxa"/>
            <w:tcBorders>
              <w:top w:val="nil"/>
              <w:left w:val="nil"/>
              <w:bottom w:val="single" w:sz="4" w:space="0" w:color="auto"/>
              <w:right w:val="single" w:sz="4" w:space="0" w:color="auto"/>
            </w:tcBorders>
            <w:noWrap/>
            <w:vAlign w:val="center"/>
            <w:hideMark/>
          </w:tcPr>
          <w:p w14:paraId="34AE29E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34.9</w:t>
            </w:r>
          </w:p>
        </w:tc>
        <w:tc>
          <w:tcPr>
            <w:tcW w:w="911" w:type="dxa"/>
            <w:tcBorders>
              <w:top w:val="nil"/>
              <w:left w:val="nil"/>
              <w:bottom w:val="single" w:sz="4" w:space="0" w:color="auto"/>
              <w:right w:val="single" w:sz="4" w:space="0" w:color="auto"/>
            </w:tcBorders>
            <w:noWrap/>
            <w:vAlign w:val="center"/>
            <w:hideMark/>
          </w:tcPr>
          <w:p w14:paraId="188933F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23.8</w:t>
            </w:r>
          </w:p>
        </w:tc>
        <w:tc>
          <w:tcPr>
            <w:tcW w:w="911" w:type="dxa"/>
            <w:tcBorders>
              <w:top w:val="nil"/>
              <w:left w:val="nil"/>
              <w:bottom w:val="single" w:sz="4" w:space="0" w:color="auto"/>
              <w:right w:val="single" w:sz="4" w:space="0" w:color="auto"/>
            </w:tcBorders>
            <w:noWrap/>
            <w:vAlign w:val="center"/>
            <w:hideMark/>
          </w:tcPr>
          <w:p w14:paraId="629B706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15.9</w:t>
            </w:r>
          </w:p>
        </w:tc>
        <w:tc>
          <w:tcPr>
            <w:tcW w:w="911" w:type="dxa"/>
            <w:tcBorders>
              <w:top w:val="nil"/>
              <w:left w:val="nil"/>
              <w:bottom w:val="single" w:sz="4" w:space="0" w:color="auto"/>
              <w:right w:val="single" w:sz="4" w:space="0" w:color="auto"/>
            </w:tcBorders>
            <w:noWrap/>
            <w:vAlign w:val="center"/>
            <w:hideMark/>
          </w:tcPr>
          <w:p w14:paraId="00343248"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2D2D7041" w14:textId="77777777" w:rsidTr="00221071">
        <w:trPr>
          <w:trHeight w:val="649"/>
        </w:trPr>
        <w:tc>
          <w:tcPr>
            <w:tcW w:w="3344" w:type="dxa"/>
            <w:tcBorders>
              <w:top w:val="nil"/>
              <w:left w:val="single" w:sz="4" w:space="0" w:color="auto"/>
              <w:bottom w:val="single" w:sz="4" w:space="0" w:color="auto"/>
              <w:right w:val="single" w:sz="4" w:space="0" w:color="auto"/>
            </w:tcBorders>
            <w:vAlign w:val="center"/>
            <w:hideMark/>
          </w:tcPr>
          <w:p w14:paraId="6F37C27D"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Mục tiêu CRM được xác định cụ thể và đo lường được</w:t>
            </w:r>
          </w:p>
        </w:tc>
        <w:tc>
          <w:tcPr>
            <w:tcW w:w="911" w:type="dxa"/>
            <w:tcBorders>
              <w:top w:val="nil"/>
              <w:left w:val="nil"/>
              <w:bottom w:val="single" w:sz="4" w:space="0" w:color="auto"/>
              <w:right w:val="single" w:sz="4" w:space="0" w:color="auto"/>
            </w:tcBorders>
            <w:noWrap/>
            <w:vAlign w:val="center"/>
            <w:hideMark/>
          </w:tcPr>
          <w:p w14:paraId="492D229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7</w:t>
            </w:r>
          </w:p>
        </w:tc>
        <w:tc>
          <w:tcPr>
            <w:tcW w:w="911" w:type="dxa"/>
            <w:tcBorders>
              <w:top w:val="nil"/>
              <w:left w:val="nil"/>
              <w:bottom w:val="single" w:sz="4" w:space="0" w:color="auto"/>
              <w:right w:val="single" w:sz="4" w:space="0" w:color="auto"/>
            </w:tcBorders>
            <w:noWrap/>
            <w:vAlign w:val="center"/>
            <w:hideMark/>
          </w:tcPr>
          <w:p w14:paraId="63947AA1"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20</w:t>
            </w:r>
          </w:p>
        </w:tc>
        <w:tc>
          <w:tcPr>
            <w:tcW w:w="911" w:type="dxa"/>
            <w:tcBorders>
              <w:top w:val="nil"/>
              <w:left w:val="nil"/>
              <w:bottom w:val="single" w:sz="4" w:space="0" w:color="auto"/>
              <w:right w:val="single" w:sz="4" w:space="0" w:color="auto"/>
            </w:tcBorders>
            <w:noWrap/>
            <w:vAlign w:val="center"/>
            <w:hideMark/>
          </w:tcPr>
          <w:p w14:paraId="52315DC9"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41</w:t>
            </w:r>
          </w:p>
        </w:tc>
        <w:tc>
          <w:tcPr>
            <w:tcW w:w="911" w:type="dxa"/>
            <w:tcBorders>
              <w:top w:val="nil"/>
              <w:left w:val="nil"/>
              <w:bottom w:val="single" w:sz="4" w:space="0" w:color="auto"/>
              <w:right w:val="single" w:sz="4" w:space="0" w:color="auto"/>
            </w:tcBorders>
            <w:noWrap/>
            <w:vAlign w:val="center"/>
            <w:hideMark/>
          </w:tcPr>
          <w:p w14:paraId="4AE7C60E"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35</w:t>
            </w:r>
          </w:p>
        </w:tc>
        <w:tc>
          <w:tcPr>
            <w:tcW w:w="911" w:type="dxa"/>
            <w:tcBorders>
              <w:top w:val="nil"/>
              <w:left w:val="nil"/>
              <w:bottom w:val="single" w:sz="4" w:space="0" w:color="auto"/>
              <w:right w:val="single" w:sz="4" w:space="0" w:color="auto"/>
            </w:tcBorders>
            <w:noWrap/>
            <w:vAlign w:val="center"/>
            <w:hideMark/>
          </w:tcPr>
          <w:p w14:paraId="38A5DF5A"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23</w:t>
            </w:r>
          </w:p>
        </w:tc>
        <w:tc>
          <w:tcPr>
            <w:tcW w:w="911" w:type="dxa"/>
            <w:tcBorders>
              <w:top w:val="nil"/>
              <w:left w:val="nil"/>
              <w:bottom w:val="single" w:sz="4" w:space="0" w:color="auto"/>
              <w:right w:val="single" w:sz="4" w:space="0" w:color="auto"/>
            </w:tcBorders>
            <w:noWrap/>
            <w:vAlign w:val="center"/>
            <w:hideMark/>
          </w:tcPr>
          <w:p w14:paraId="4E76587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3.41</w:t>
            </w:r>
          </w:p>
        </w:tc>
      </w:tr>
      <w:tr w:rsidR="00525620" w:rsidRPr="00DB1D79" w14:paraId="4DB4F5A8" w14:textId="77777777" w:rsidTr="00221071">
        <w:trPr>
          <w:trHeight w:val="309"/>
        </w:trPr>
        <w:tc>
          <w:tcPr>
            <w:tcW w:w="3344" w:type="dxa"/>
            <w:tcBorders>
              <w:top w:val="nil"/>
              <w:left w:val="single" w:sz="4" w:space="0" w:color="auto"/>
              <w:bottom w:val="single" w:sz="4" w:space="0" w:color="auto"/>
              <w:right w:val="single" w:sz="4" w:space="0" w:color="auto"/>
            </w:tcBorders>
            <w:vAlign w:val="center"/>
            <w:hideMark/>
          </w:tcPr>
          <w:p w14:paraId="433833F9"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5E2EA07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5.6</w:t>
            </w:r>
          </w:p>
        </w:tc>
        <w:tc>
          <w:tcPr>
            <w:tcW w:w="911" w:type="dxa"/>
            <w:tcBorders>
              <w:top w:val="nil"/>
              <w:left w:val="nil"/>
              <w:bottom w:val="single" w:sz="4" w:space="0" w:color="auto"/>
              <w:right w:val="single" w:sz="4" w:space="0" w:color="auto"/>
            </w:tcBorders>
            <w:noWrap/>
            <w:vAlign w:val="center"/>
            <w:hideMark/>
          </w:tcPr>
          <w:p w14:paraId="3DCDBF61"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15.9</w:t>
            </w:r>
          </w:p>
        </w:tc>
        <w:tc>
          <w:tcPr>
            <w:tcW w:w="911" w:type="dxa"/>
            <w:tcBorders>
              <w:top w:val="nil"/>
              <w:left w:val="nil"/>
              <w:bottom w:val="single" w:sz="4" w:space="0" w:color="auto"/>
              <w:right w:val="single" w:sz="4" w:space="0" w:color="auto"/>
            </w:tcBorders>
            <w:noWrap/>
            <w:vAlign w:val="center"/>
            <w:hideMark/>
          </w:tcPr>
          <w:p w14:paraId="1933CC2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32.5</w:t>
            </w:r>
          </w:p>
        </w:tc>
        <w:tc>
          <w:tcPr>
            <w:tcW w:w="911" w:type="dxa"/>
            <w:tcBorders>
              <w:top w:val="nil"/>
              <w:left w:val="nil"/>
              <w:bottom w:val="single" w:sz="4" w:space="0" w:color="auto"/>
              <w:right w:val="single" w:sz="4" w:space="0" w:color="auto"/>
            </w:tcBorders>
            <w:noWrap/>
            <w:vAlign w:val="center"/>
            <w:hideMark/>
          </w:tcPr>
          <w:p w14:paraId="732B947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27.8</w:t>
            </w:r>
          </w:p>
        </w:tc>
        <w:tc>
          <w:tcPr>
            <w:tcW w:w="911" w:type="dxa"/>
            <w:tcBorders>
              <w:top w:val="nil"/>
              <w:left w:val="nil"/>
              <w:bottom w:val="single" w:sz="4" w:space="0" w:color="auto"/>
              <w:right w:val="single" w:sz="4" w:space="0" w:color="auto"/>
            </w:tcBorders>
            <w:noWrap/>
            <w:vAlign w:val="center"/>
            <w:hideMark/>
          </w:tcPr>
          <w:p w14:paraId="69EB57B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18.3</w:t>
            </w:r>
          </w:p>
        </w:tc>
        <w:tc>
          <w:tcPr>
            <w:tcW w:w="911" w:type="dxa"/>
            <w:tcBorders>
              <w:top w:val="nil"/>
              <w:left w:val="nil"/>
              <w:bottom w:val="single" w:sz="4" w:space="0" w:color="auto"/>
              <w:right w:val="single" w:sz="4" w:space="0" w:color="auto"/>
            </w:tcBorders>
            <w:noWrap/>
            <w:vAlign w:val="center"/>
            <w:hideMark/>
          </w:tcPr>
          <w:p w14:paraId="04911A92"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6739E555"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324104B9"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II. NHÓM QUY TRÌNH CRM (QT)</w:t>
            </w:r>
          </w:p>
        </w:tc>
        <w:tc>
          <w:tcPr>
            <w:tcW w:w="911" w:type="dxa"/>
            <w:tcBorders>
              <w:top w:val="nil"/>
              <w:left w:val="nil"/>
              <w:bottom w:val="single" w:sz="4" w:space="0" w:color="auto"/>
              <w:right w:val="single" w:sz="4" w:space="0" w:color="auto"/>
            </w:tcBorders>
            <w:noWrap/>
            <w:vAlign w:val="center"/>
          </w:tcPr>
          <w:p w14:paraId="035F0D1F" w14:textId="62CD6D8D" w:rsidR="00B558E0" w:rsidRPr="00DB1D79" w:rsidRDefault="00B558E0" w:rsidP="00B558E0">
            <w:pPr>
              <w:spacing w:line="240" w:lineRule="auto"/>
              <w:ind w:firstLine="0"/>
              <w:jc w:val="center"/>
              <w:rPr>
                <w:rFonts w:eastAsia="Times New Roman" w:cs="Times New Roman"/>
                <w:b/>
                <w:bCs/>
                <w:color w:val="000000"/>
                <w:sz w:val="20"/>
                <w:szCs w:val="20"/>
              </w:rPr>
            </w:pPr>
          </w:p>
        </w:tc>
        <w:tc>
          <w:tcPr>
            <w:tcW w:w="911" w:type="dxa"/>
            <w:tcBorders>
              <w:top w:val="nil"/>
              <w:left w:val="nil"/>
              <w:bottom w:val="single" w:sz="4" w:space="0" w:color="auto"/>
              <w:right w:val="single" w:sz="4" w:space="0" w:color="auto"/>
            </w:tcBorders>
            <w:noWrap/>
            <w:vAlign w:val="center"/>
          </w:tcPr>
          <w:p w14:paraId="7086FE8E" w14:textId="0747A68F" w:rsidR="00B558E0" w:rsidRPr="00DB1D79" w:rsidRDefault="00B558E0" w:rsidP="00B558E0">
            <w:pPr>
              <w:spacing w:line="240" w:lineRule="auto"/>
              <w:ind w:firstLine="0"/>
              <w:jc w:val="center"/>
              <w:rPr>
                <w:rFonts w:eastAsia="Times New Roman" w:cs="Times New Roman"/>
                <w:b/>
                <w:bCs/>
                <w:color w:val="000000"/>
                <w:sz w:val="20"/>
                <w:szCs w:val="20"/>
              </w:rPr>
            </w:pPr>
          </w:p>
        </w:tc>
        <w:tc>
          <w:tcPr>
            <w:tcW w:w="911" w:type="dxa"/>
            <w:tcBorders>
              <w:top w:val="nil"/>
              <w:left w:val="nil"/>
              <w:bottom w:val="single" w:sz="4" w:space="0" w:color="auto"/>
              <w:right w:val="single" w:sz="4" w:space="0" w:color="auto"/>
            </w:tcBorders>
            <w:noWrap/>
            <w:vAlign w:val="center"/>
          </w:tcPr>
          <w:p w14:paraId="05E07271" w14:textId="2299F48E" w:rsidR="00B558E0" w:rsidRPr="00DB1D79" w:rsidRDefault="00B558E0" w:rsidP="00B558E0">
            <w:pPr>
              <w:spacing w:line="240" w:lineRule="auto"/>
              <w:ind w:firstLine="0"/>
              <w:jc w:val="center"/>
              <w:rPr>
                <w:rFonts w:eastAsia="Times New Roman" w:cs="Times New Roman"/>
                <w:b/>
                <w:bCs/>
                <w:color w:val="000000"/>
                <w:sz w:val="20"/>
                <w:szCs w:val="20"/>
              </w:rPr>
            </w:pPr>
          </w:p>
        </w:tc>
        <w:tc>
          <w:tcPr>
            <w:tcW w:w="911" w:type="dxa"/>
            <w:tcBorders>
              <w:top w:val="nil"/>
              <w:left w:val="nil"/>
              <w:bottom w:val="single" w:sz="4" w:space="0" w:color="auto"/>
              <w:right w:val="single" w:sz="4" w:space="0" w:color="auto"/>
            </w:tcBorders>
            <w:noWrap/>
            <w:vAlign w:val="center"/>
          </w:tcPr>
          <w:p w14:paraId="0E931F69" w14:textId="3B4D6149" w:rsidR="00B558E0" w:rsidRPr="00DB1D79" w:rsidRDefault="00B558E0" w:rsidP="00B558E0">
            <w:pPr>
              <w:spacing w:line="240" w:lineRule="auto"/>
              <w:ind w:firstLine="0"/>
              <w:jc w:val="center"/>
              <w:rPr>
                <w:rFonts w:eastAsia="Times New Roman" w:cs="Times New Roman"/>
                <w:b/>
                <w:bCs/>
                <w:color w:val="000000"/>
                <w:sz w:val="20"/>
                <w:szCs w:val="20"/>
              </w:rPr>
            </w:pPr>
          </w:p>
        </w:tc>
        <w:tc>
          <w:tcPr>
            <w:tcW w:w="911" w:type="dxa"/>
            <w:tcBorders>
              <w:top w:val="nil"/>
              <w:left w:val="nil"/>
              <w:bottom w:val="single" w:sz="4" w:space="0" w:color="auto"/>
              <w:right w:val="single" w:sz="4" w:space="0" w:color="auto"/>
            </w:tcBorders>
            <w:noWrap/>
            <w:vAlign w:val="center"/>
          </w:tcPr>
          <w:p w14:paraId="3D28C820" w14:textId="129D658C" w:rsidR="00B558E0" w:rsidRPr="00DB1D79" w:rsidRDefault="00B558E0" w:rsidP="00B558E0">
            <w:pPr>
              <w:spacing w:line="240" w:lineRule="auto"/>
              <w:ind w:firstLine="0"/>
              <w:jc w:val="center"/>
              <w:rPr>
                <w:rFonts w:eastAsia="Times New Roman" w:cs="Times New Roman"/>
                <w:b/>
                <w:bCs/>
                <w:color w:val="000000"/>
                <w:sz w:val="20"/>
                <w:szCs w:val="20"/>
              </w:rPr>
            </w:pPr>
          </w:p>
        </w:tc>
        <w:tc>
          <w:tcPr>
            <w:tcW w:w="911" w:type="dxa"/>
            <w:tcBorders>
              <w:top w:val="nil"/>
              <w:left w:val="nil"/>
              <w:bottom w:val="single" w:sz="4" w:space="0" w:color="auto"/>
              <w:right w:val="single" w:sz="4" w:space="0" w:color="auto"/>
            </w:tcBorders>
            <w:noWrap/>
            <w:vAlign w:val="center"/>
          </w:tcPr>
          <w:p w14:paraId="60924A51" w14:textId="6642254A" w:rsidR="00B558E0" w:rsidRPr="00DB1D79" w:rsidRDefault="00B558E0" w:rsidP="00B558E0">
            <w:pPr>
              <w:spacing w:line="240" w:lineRule="auto"/>
              <w:ind w:firstLine="0"/>
              <w:jc w:val="center"/>
              <w:rPr>
                <w:rFonts w:eastAsia="Times New Roman" w:cs="Times New Roman"/>
                <w:b/>
                <w:bCs/>
                <w:color w:val="000000"/>
                <w:sz w:val="20"/>
                <w:szCs w:val="20"/>
              </w:rPr>
            </w:pPr>
          </w:p>
        </w:tc>
      </w:tr>
      <w:tr w:rsidR="00525620" w:rsidRPr="00DB1D79" w14:paraId="3DDA43D1"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331FDAE7"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Quy trình chăm sóc khách hàng doanh nghiệp được chuẩn hóa</w:t>
            </w:r>
          </w:p>
        </w:tc>
        <w:tc>
          <w:tcPr>
            <w:tcW w:w="911" w:type="dxa"/>
            <w:tcBorders>
              <w:top w:val="nil"/>
              <w:left w:val="nil"/>
              <w:bottom w:val="single" w:sz="4" w:space="0" w:color="auto"/>
              <w:right w:val="single" w:sz="4" w:space="0" w:color="auto"/>
            </w:tcBorders>
            <w:noWrap/>
            <w:vAlign w:val="center"/>
            <w:hideMark/>
          </w:tcPr>
          <w:p w14:paraId="681D8E6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8</w:t>
            </w:r>
          </w:p>
        </w:tc>
        <w:tc>
          <w:tcPr>
            <w:tcW w:w="911" w:type="dxa"/>
            <w:tcBorders>
              <w:top w:val="nil"/>
              <w:left w:val="nil"/>
              <w:bottom w:val="single" w:sz="4" w:space="0" w:color="auto"/>
              <w:right w:val="single" w:sz="4" w:space="0" w:color="auto"/>
            </w:tcBorders>
            <w:noWrap/>
            <w:vAlign w:val="center"/>
            <w:hideMark/>
          </w:tcPr>
          <w:p w14:paraId="50ED185A"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24</w:t>
            </w:r>
          </w:p>
        </w:tc>
        <w:tc>
          <w:tcPr>
            <w:tcW w:w="911" w:type="dxa"/>
            <w:tcBorders>
              <w:top w:val="nil"/>
              <w:left w:val="nil"/>
              <w:bottom w:val="single" w:sz="4" w:space="0" w:color="auto"/>
              <w:right w:val="single" w:sz="4" w:space="0" w:color="auto"/>
            </w:tcBorders>
            <w:noWrap/>
            <w:vAlign w:val="center"/>
            <w:hideMark/>
          </w:tcPr>
          <w:p w14:paraId="32CC161A"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42</w:t>
            </w:r>
          </w:p>
        </w:tc>
        <w:tc>
          <w:tcPr>
            <w:tcW w:w="911" w:type="dxa"/>
            <w:tcBorders>
              <w:top w:val="nil"/>
              <w:left w:val="nil"/>
              <w:bottom w:val="single" w:sz="4" w:space="0" w:color="auto"/>
              <w:right w:val="single" w:sz="4" w:space="0" w:color="auto"/>
            </w:tcBorders>
            <w:noWrap/>
            <w:vAlign w:val="center"/>
            <w:hideMark/>
          </w:tcPr>
          <w:p w14:paraId="5A78C261"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32</w:t>
            </w:r>
          </w:p>
        </w:tc>
        <w:tc>
          <w:tcPr>
            <w:tcW w:w="911" w:type="dxa"/>
            <w:tcBorders>
              <w:top w:val="nil"/>
              <w:left w:val="nil"/>
              <w:bottom w:val="single" w:sz="4" w:space="0" w:color="auto"/>
              <w:right w:val="single" w:sz="4" w:space="0" w:color="auto"/>
            </w:tcBorders>
            <w:noWrap/>
            <w:vAlign w:val="center"/>
            <w:hideMark/>
          </w:tcPr>
          <w:p w14:paraId="65C5E26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20</w:t>
            </w:r>
          </w:p>
        </w:tc>
        <w:tc>
          <w:tcPr>
            <w:tcW w:w="911" w:type="dxa"/>
            <w:tcBorders>
              <w:top w:val="nil"/>
              <w:left w:val="nil"/>
              <w:bottom w:val="single" w:sz="4" w:space="0" w:color="auto"/>
              <w:right w:val="single" w:sz="4" w:space="0" w:color="auto"/>
            </w:tcBorders>
            <w:noWrap/>
            <w:vAlign w:val="center"/>
            <w:hideMark/>
          </w:tcPr>
          <w:p w14:paraId="738B30C1"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3.2</w:t>
            </w:r>
          </w:p>
        </w:tc>
      </w:tr>
      <w:tr w:rsidR="00525620" w:rsidRPr="00DB1D79" w14:paraId="6B8F295C"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79686B62"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35EC933A"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6.3</w:t>
            </w:r>
          </w:p>
        </w:tc>
        <w:tc>
          <w:tcPr>
            <w:tcW w:w="911" w:type="dxa"/>
            <w:tcBorders>
              <w:top w:val="nil"/>
              <w:left w:val="nil"/>
              <w:bottom w:val="single" w:sz="4" w:space="0" w:color="auto"/>
              <w:right w:val="single" w:sz="4" w:space="0" w:color="auto"/>
            </w:tcBorders>
            <w:noWrap/>
            <w:vAlign w:val="center"/>
            <w:hideMark/>
          </w:tcPr>
          <w:p w14:paraId="4FD8DF07"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19</w:t>
            </w:r>
          </w:p>
        </w:tc>
        <w:tc>
          <w:tcPr>
            <w:tcW w:w="911" w:type="dxa"/>
            <w:tcBorders>
              <w:top w:val="nil"/>
              <w:left w:val="nil"/>
              <w:bottom w:val="single" w:sz="4" w:space="0" w:color="auto"/>
              <w:right w:val="single" w:sz="4" w:space="0" w:color="auto"/>
            </w:tcBorders>
            <w:noWrap/>
            <w:vAlign w:val="center"/>
            <w:hideMark/>
          </w:tcPr>
          <w:p w14:paraId="4DF0E9E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33.3</w:t>
            </w:r>
          </w:p>
        </w:tc>
        <w:tc>
          <w:tcPr>
            <w:tcW w:w="911" w:type="dxa"/>
            <w:tcBorders>
              <w:top w:val="nil"/>
              <w:left w:val="nil"/>
              <w:bottom w:val="single" w:sz="4" w:space="0" w:color="auto"/>
              <w:right w:val="single" w:sz="4" w:space="0" w:color="auto"/>
            </w:tcBorders>
            <w:noWrap/>
            <w:vAlign w:val="center"/>
            <w:hideMark/>
          </w:tcPr>
          <w:p w14:paraId="2E4A455F"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25.4</w:t>
            </w:r>
          </w:p>
        </w:tc>
        <w:tc>
          <w:tcPr>
            <w:tcW w:w="911" w:type="dxa"/>
            <w:tcBorders>
              <w:top w:val="nil"/>
              <w:left w:val="nil"/>
              <w:bottom w:val="single" w:sz="4" w:space="0" w:color="auto"/>
              <w:right w:val="single" w:sz="4" w:space="0" w:color="auto"/>
            </w:tcBorders>
            <w:noWrap/>
            <w:vAlign w:val="center"/>
            <w:hideMark/>
          </w:tcPr>
          <w:p w14:paraId="72540A0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15.9</w:t>
            </w:r>
          </w:p>
        </w:tc>
        <w:tc>
          <w:tcPr>
            <w:tcW w:w="911" w:type="dxa"/>
            <w:tcBorders>
              <w:top w:val="nil"/>
              <w:left w:val="nil"/>
              <w:bottom w:val="single" w:sz="4" w:space="0" w:color="auto"/>
              <w:right w:val="single" w:sz="4" w:space="0" w:color="auto"/>
            </w:tcBorders>
            <w:noWrap/>
            <w:vAlign w:val="center"/>
            <w:hideMark/>
          </w:tcPr>
          <w:p w14:paraId="1D128BF0"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4D71945D"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6E32B0F2"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Quy trình xử lý khiếu nại rõ ràng và hiệu quả</w:t>
            </w:r>
          </w:p>
        </w:tc>
        <w:tc>
          <w:tcPr>
            <w:tcW w:w="911" w:type="dxa"/>
            <w:tcBorders>
              <w:top w:val="nil"/>
              <w:left w:val="nil"/>
              <w:bottom w:val="single" w:sz="4" w:space="0" w:color="auto"/>
              <w:right w:val="single" w:sz="4" w:space="0" w:color="auto"/>
            </w:tcBorders>
            <w:noWrap/>
            <w:vAlign w:val="center"/>
            <w:hideMark/>
          </w:tcPr>
          <w:p w14:paraId="29BB1DF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9</w:t>
            </w:r>
          </w:p>
        </w:tc>
        <w:tc>
          <w:tcPr>
            <w:tcW w:w="911" w:type="dxa"/>
            <w:tcBorders>
              <w:top w:val="nil"/>
              <w:left w:val="nil"/>
              <w:bottom w:val="single" w:sz="4" w:space="0" w:color="auto"/>
              <w:right w:val="single" w:sz="4" w:space="0" w:color="auto"/>
            </w:tcBorders>
            <w:noWrap/>
            <w:vAlign w:val="center"/>
            <w:hideMark/>
          </w:tcPr>
          <w:p w14:paraId="0A785AEE"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25</w:t>
            </w:r>
          </w:p>
        </w:tc>
        <w:tc>
          <w:tcPr>
            <w:tcW w:w="911" w:type="dxa"/>
            <w:tcBorders>
              <w:top w:val="nil"/>
              <w:left w:val="nil"/>
              <w:bottom w:val="single" w:sz="4" w:space="0" w:color="auto"/>
              <w:right w:val="single" w:sz="4" w:space="0" w:color="auto"/>
            </w:tcBorders>
            <w:noWrap/>
            <w:vAlign w:val="center"/>
            <w:hideMark/>
          </w:tcPr>
          <w:p w14:paraId="46450EAA"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40</w:t>
            </w:r>
          </w:p>
        </w:tc>
        <w:tc>
          <w:tcPr>
            <w:tcW w:w="911" w:type="dxa"/>
            <w:tcBorders>
              <w:top w:val="nil"/>
              <w:left w:val="nil"/>
              <w:bottom w:val="single" w:sz="4" w:space="0" w:color="auto"/>
              <w:right w:val="single" w:sz="4" w:space="0" w:color="auto"/>
            </w:tcBorders>
            <w:noWrap/>
            <w:vAlign w:val="center"/>
            <w:hideMark/>
          </w:tcPr>
          <w:p w14:paraId="62505E0E"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33</w:t>
            </w:r>
          </w:p>
        </w:tc>
        <w:tc>
          <w:tcPr>
            <w:tcW w:w="911" w:type="dxa"/>
            <w:tcBorders>
              <w:top w:val="nil"/>
              <w:left w:val="nil"/>
              <w:bottom w:val="single" w:sz="4" w:space="0" w:color="auto"/>
              <w:right w:val="single" w:sz="4" w:space="0" w:color="auto"/>
            </w:tcBorders>
            <w:noWrap/>
            <w:vAlign w:val="center"/>
            <w:hideMark/>
          </w:tcPr>
          <w:p w14:paraId="4035382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19</w:t>
            </w:r>
          </w:p>
        </w:tc>
        <w:tc>
          <w:tcPr>
            <w:tcW w:w="911" w:type="dxa"/>
            <w:tcBorders>
              <w:top w:val="nil"/>
              <w:left w:val="nil"/>
              <w:bottom w:val="single" w:sz="4" w:space="0" w:color="auto"/>
              <w:right w:val="single" w:sz="4" w:space="0" w:color="auto"/>
            </w:tcBorders>
            <w:noWrap/>
            <w:vAlign w:val="center"/>
            <w:hideMark/>
          </w:tcPr>
          <w:p w14:paraId="54B8B7D7"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3.18</w:t>
            </w:r>
          </w:p>
        </w:tc>
      </w:tr>
      <w:tr w:rsidR="00525620" w:rsidRPr="00DB1D79" w14:paraId="240B65A1"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195584C9"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00D3D41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7.1</w:t>
            </w:r>
          </w:p>
        </w:tc>
        <w:tc>
          <w:tcPr>
            <w:tcW w:w="911" w:type="dxa"/>
            <w:tcBorders>
              <w:top w:val="nil"/>
              <w:left w:val="nil"/>
              <w:bottom w:val="single" w:sz="4" w:space="0" w:color="auto"/>
              <w:right w:val="single" w:sz="4" w:space="0" w:color="auto"/>
            </w:tcBorders>
            <w:noWrap/>
            <w:vAlign w:val="center"/>
            <w:hideMark/>
          </w:tcPr>
          <w:p w14:paraId="597B106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19.8</w:t>
            </w:r>
          </w:p>
        </w:tc>
        <w:tc>
          <w:tcPr>
            <w:tcW w:w="911" w:type="dxa"/>
            <w:tcBorders>
              <w:top w:val="nil"/>
              <w:left w:val="nil"/>
              <w:bottom w:val="single" w:sz="4" w:space="0" w:color="auto"/>
              <w:right w:val="single" w:sz="4" w:space="0" w:color="auto"/>
            </w:tcBorders>
            <w:noWrap/>
            <w:vAlign w:val="center"/>
            <w:hideMark/>
          </w:tcPr>
          <w:p w14:paraId="613107C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31.7</w:t>
            </w:r>
          </w:p>
        </w:tc>
        <w:tc>
          <w:tcPr>
            <w:tcW w:w="911" w:type="dxa"/>
            <w:tcBorders>
              <w:top w:val="nil"/>
              <w:left w:val="nil"/>
              <w:bottom w:val="single" w:sz="4" w:space="0" w:color="auto"/>
              <w:right w:val="single" w:sz="4" w:space="0" w:color="auto"/>
            </w:tcBorders>
            <w:noWrap/>
            <w:vAlign w:val="center"/>
            <w:hideMark/>
          </w:tcPr>
          <w:p w14:paraId="3105143F"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26.2</w:t>
            </w:r>
          </w:p>
        </w:tc>
        <w:tc>
          <w:tcPr>
            <w:tcW w:w="911" w:type="dxa"/>
            <w:tcBorders>
              <w:top w:val="nil"/>
              <w:left w:val="nil"/>
              <w:bottom w:val="single" w:sz="4" w:space="0" w:color="auto"/>
              <w:right w:val="single" w:sz="4" w:space="0" w:color="auto"/>
            </w:tcBorders>
            <w:noWrap/>
            <w:vAlign w:val="center"/>
            <w:hideMark/>
          </w:tcPr>
          <w:p w14:paraId="2AE68762"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15.1</w:t>
            </w:r>
          </w:p>
        </w:tc>
        <w:tc>
          <w:tcPr>
            <w:tcW w:w="911" w:type="dxa"/>
            <w:tcBorders>
              <w:top w:val="nil"/>
              <w:left w:val="nil"/>
              <w:bottom w:val="single" w:sz="4" w:space="0" w:color="auto"/>
              <w:right w:val="single" w:sz="4" w:space="0" w:color="auto"/>
            </w:tcBorders>
            <w:noWrap/>
            <w:vAlign w:val="center"/>
            <w:hideMark/>
          </w:tcPr>
          <w:p w14:paraId="68E493EA"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730BEA7C"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6446A15C"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Các bước trong quy trình CRM được thực hiện nhất quán</w:t>
            </w:r>
          </w:p>
        </w:tc>
        <w:tc>
          <w:tcPr>
            <w:tcW w:w="911" w:type="dxa"/>
            <w:tcBorders>
              <w:top w:val="nil"/>
              <w:left w:val="nil"/>
              <w:bottom w:val="single" w:sz="4" w:space="0" w:color="auto"/>
              <w:right w:val="single" w:sz="4" w:space="0" w:color="auto"/>
            </w:tcBorders>
            <w:noWrap/>
            <w:vAlign w:val="center"/>
            <w:hideMark/>
          </w:tcPr>
          <w:p w14:paraId="04A93864"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10</w:t>
            </w:r>
          </w:p>
        </w:tc>
        <w:tc>
          <w:tcPr>
            <w:tcW w:w="911" w:type="dxa"/>
            <w:tcBorders>
              <w:top w:val="nil"/>
              <w:left w:val="nil"/>
              <w:bottom w:val="single" w:sz="4" w:space="0" w:color="auto"/>
              <w:right w:val="single" w:sz="4" w:space="0" w:color="auto"/>
            </w:tcBorders>
            <w:noWrap/>
            <w:vAlign w:val="center"/>
            <w:hideMark/>
          </w:tcPr>
          <w:p w14:paraId="6AE5125E"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26</w:t>
            </w:r>
          </w:p>
        </w:tc>
        <w:tc>
          <w:tcPr>
            <w:tcW w:w="911" w:type="dxa"/>
            <w:tcBorders>
              <w:top w:val="nil"/>
              <w:left w:val="nil"/>
              <w:bottom w:val="single" w:sz="4" w:space="0" w:color="auto"/>
              <w:right w:val="single" w:sz="4" w:space="0" w:color="auto"/>
            </w:tcBorders>
            <w:noWrap/>
            <w:vAlign w:val="center"/>
            <w:hideMark/>
          </w:tcPr>
          <w:p w14:paraId="70FE894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41</w:t>
            </w:r>
          </w:p>
        </w:tc>
        <w:tc>
          <w:tcPr>
            <w:tcW w:w="911" w:type="dxa"/>
            <w:tcBorders>
              <w:top w:val="nil"/>
              <w:left w:val="nil"/>
              <w:bottom w:val="single" w:sz="4" w:space="0" w:color="auto"/>
              <w:right w:val="single" w:sz="4" w:space="0" w:color="auto"/>
            </w:tcBorders>
            <w:noWrap/>
            <w:vAlign w:val="center"/>
            <w:hideMark/>
          </w:tcPr>
          <w:p w14:paraId="6FE5164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30</w:t>
            </w:r>
          </w:p>
        </w:tc>
        <w:tc>
          <w:tcPr>
            <w:tcW w:w="911" w:type="dxa"/>
            <w:tcBorders>
              <w:top w:val="nil"/>
              <w:left w:val="nil"/>
              <w:bottom w:val="single" w:sz="4" w:space="0" w:color="auto"/>
              <w:right w:val="single" w:sz="4" w:space="0" w:color="auto"/>
            </w:tcBorders>
            <w:noWrap/>
            <w:vAlign w:val="center"/>
            <w:hideMark/>
          </w:tcPr>
          <w:p w14:paraId="42945F29"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19</w:t>
            </w:r>
          </w:p>
        </w:tc>
        <w:tc>
          <w:tcPr>
            <w:tcW w:w="911" w:type="dxa"/>
            <w:tcBorders>
              <w:top w:val="nil"/>
              <w:left w:val="nil"/>
              <w:bottom w:val="single" w:sz="4" w:space="0" w:color="auto"/>
              <w:right w:val="single" w:sz="4" w:space="0" w:color="auto"/>
            </w:tcBorders>
            <w:noWrap/>
            <w:vAlign w:val="center"/>
            <w:hideMark/>
          </w:tcPr>
          <w:p w14:paraId="511378BE"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3.1</w:t>
            </w:r>
          </w:p>
        </w:tc>
      </w:tr>
      <w:tr w:rsidR="00525620" w:rsidRPr="00DB1D79" w14:paraId="41D01473"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2B2F929B"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5B180C0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7.9</w:t>
            </w:r>
          </w:p>
        </w:tc>
        <w:tc>
          <w:tcPr>
            <w:tcW w:w="911" w:type="dxa"/>
            <w:tcBorders>
              <w:top w:val="nil"/>
              <w:left w:val="nil"/>
              <w:bottom w:val="single" w:sz="4" w:space="0" w:color="auto"/>
              <w:right w:val="single" w:sz="4" w:space="0" w:color="auto"/>
            </w:tcBorders>
            <w:noWrap/>
            <w:vAlign w:val="center"/>
            <w:hideMark/>
          </w:tcPr>
          <w:p w14:paraId="4491C8C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20.6</w:t>
            </w:r>
          </w:p>
        </w:tc>
        <w:tc>
          <w:tcPr>
            <w:tcW w:w="911" w:type="dxa"/>
            <w:tcBorders>
              <w:top w:val="nil"/>
              <w:left w:val="nil"/>
              <w:bottom w:val="single" w:sz="4" w:space="0" w:color="auto"/>
              <w:right w:val="single" w:sz="4" w:space="0" w:color="auto"/>
            </w:tcBorders>
            <w:noWrap/>
            <w:vAlign w:val="center"/>
            <w:hideMark/>
          </w:tcPr>
          <w:p w14:paraId="27D02D2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32.5</w:t>
            </w:r>
          </w:p>
        </w:tc>
        <w:tc>
          <w:tcPr>
            <w:tcW w:w="911" w:type="dxa"/>
            <w:tcBorders>
              <w:top w:val="nil"/>
              <w:left w:val="nil"/>
              <w:bottom w:val="single" w:sz="4" w:space="0" w:color="auto"/>
              <w:right w:val="single" w:sz="4" w:space="0" w:color="auto"/>
            </w:tcBorders>
            <w:noWrap/>
            <w:vAlign w:val="center"/>
            <w:hideMark/>
          </w:tcPr>
          <w:p w14:paraId="7861B14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23.8</w:t>
            </w:r>
          </w:p>
        </w:tc>
        <w:tc>
          <w:tcPr>
            <w:tcW w:w="911" w:type="dxa"/>
            <w:tcBorders>
              <w:top w:val="nil"/>
              <w:left w:val="nil"/>
              <w:bottom w:val="single" w:sz="4" w:space="0" w:color="auto"/>
              <w:right w:val="single" w:sz="4" w:space="0" w:color="auto"/>
            </w:tcBorders>
            <w:noWrap/>
            <w:vAlign w:val="center"/>
            <w:hideMark/>
          </w:tcPr>
          <w:p w14:paraId="56DA9E6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15.1</w:t>
            </w:r>
          </w:p>
        </w:tc>
        <w:tc>
          <w:tcPr>
            <w:tcW w:w="911" w:type="dxa"/>
            <w:tcBorders>
              <w:top w:val="nil"/>
              <w:left w:val="nil"/>
              <w:bottom w:val="single" w:sz="4" w:space="0" w:color="auto"/>
              <w:right w:val="single" w:sz="4" w:space="0" w:color="auto"/>
            </w:tcBorders>
            <w:noWrap/>
            <w:vAlign w:val="center"/>
            <w:hideMark/>
          </w:tcPr>
          <w:p w14:paraId="1BFC86E7"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146CD823"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66AD5305"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Quy trình phối hợp giữa các bộ phận hiệu quả</w:t>
            </w:r>
          </w:p>
        </w:tc>
        <w:tc>
          <w:tcPr>
            <w:tcW w:w="911" w:type="dxa"/>
            <w:tcBorders>
              <w:top w:val="nil"/>
              <w:left w:val="nil"/>
              <w:bottom w:val="single" w:sz="4" w:space="0" w:color="auto"/>
              <w:right w:val="single" w:sz="4" w:space="0" w:color="auto"/>
            </w:tcBorders>
            <w:noWrap/>
            <w:vAlign w:val="center"/>
            <w:hideMark/>
          </w:tcPr>
          <w:p w14:paraId="2256DF74"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15</w:t>
            </w:r>
          </w:p>
        </w:tc>
        <w:tc>
          <w:tcPr>
            <w:tcW w:w="911" w:type="dxa"/>
            <w:tcBorders>
              <w:top w:val="nil"/>
              <w:left w:val="nil"/>
              <w:bottom w:val="single" w:sz="4" w:space="0" w:color="auto"/>
              <w:right w:val="single" w:sz="4" w:space="0" w:color="auto"/>
            </w:tcBorders>
            <w:noWrap/>
            <w:vAlign w:val="center"/>
            <w:hideMark/>
          </w:tcPr>
          <w:p w14:paraId="79C7298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30</w:t>
            </w:r>
          </w:p>
        </w:tc>
        <w:tc>
          <w:tcPr>
            <w:tcW w:w="911" w:type="dxa"/>
            <w:tcBorders>
              <w:top w:val="nil"/>
              <w:left w:val="nil"/>
              <w:bottom w:val="single" w:sz="4" w:space="0" w:color="auto"/>
              <w:right w:val="single" w:sz="4" w:space="0" w:color="auto"/>
            </w:tcBorders>
            <w:noWrap/>
            <w:vAlign w:val="center"/>
            <w:hideMark/>
          </w:tcPr>
          <w:p w14:paraId="6891D9D7"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40</w:t>
            </w:r>
          </w:p>
        </w:tc>
        <w:tc>
          <w:tcPr>
            <w:tcW w:w="911" w:type="dxa"/>
            <w:tcBorders>
              <w:top w:val="nil"/>
              <w:left w:val="nil"/>
              <w:bottom w:val="single" w:sz="4" w:space="0" w:color="auto"/>
              <w:right w:val="single" w:sz="4" w:space="0" w:color="auto"/>
            </w:tcBorders>
            <w:noWrap/>
            <w:vAlign w:val="center"/>
            <w:hideMark/>
          </w:tcPr>
          <w:p w14:paraId="3E5F023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25</w:t>
            </w:r>
          </w:p>
        </w:tc>
        <w:tc>
          <w:tcPr>
            <w:tcW w:w="911" w:type="dxa"/>
            <w:tcBorders>
              <w:top w:val="nil"/>
              <w:left w:val="nil"/>
              <w:bottom w:val="single" w:sz="4" w:space="0" w:color="auto"/>
              <w:right w:val="single" w:sz="4" w:space="0" w:color="auto"/>
            </w:tcBorders>
            <w:noWrap/>
            <w:vAlign w:val="center"/>
            <w:hideMark/>
          </w:tcPr>
          <w:p w14:paraId="5DE4F48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16</w:t>
            </w:r>
          </w:p>
        </w:tc>
        <w:tc>
          <w:tcPr>
            <w:tcW w:w="911" w:type="dxa"/>
            <w:tcBorders>
              <w:top w:val="nil"/>
              <w:left w:val="nil"/>
              <w:bottom w:val="single" w:sz="4" w:space="0" w:color="auto"/>
              <w:right w:val="single" w:sz="4" w:space="0" w:color="auto"/>
            </w:tcBorders>
            <w:noWrap/>
            <w:vAlign w:val="center"/>
            <w:hideMark/>
          </w:tcPr>
          <w:p w14:paraId="33851B1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3.05</w:t>
            </w:r>
          </w:p>
        </w:tc>
      </w:tr>
      <w:tr w:rsidR="00525620" w:rsidRPr="00DB1D79" w14:paraId="2B3B69A1"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2EAC7295"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28B49CF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11.9</w:t>
            </w:r>
          </w:p>
        </w:tc>
        <w:tc>
          <w:tcPr>
            <w:tcW w:w="911" w:type="dxa"/>
            <w:tcBorders>
              <w:top w:val="nil"/>
              <w:left w:val="nil"/>
              <w:bottom w:val="single" w:sz="4" w:space="0" w:color="auto"/>
              <w:right w:val="single" w:sz="4" w:space="0" w:color="auto"/>
            </w:tcBorders>
            <w:noWrap/>
            <w:vAlign w:val="center"/>
            <w:hideMark/>
          </w:tcPr>
          <w:p w14:paraId="33F76E1A"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23.8</w:t>
            </w:r>
          </w:p>
        </w:tc>
        <w:tc>
          <w:tcPr>
            <w:tcW w:w="911" w:type="dxa"/>
            <w:tcBorders>
              <w:top w:val="nil"/>
              <w:left w:val="nil"/>
              <w:bottom w:val="single" w:sz="4" w:space="0" w:color="auto"/>
              <w:right w:val="single" w:sz="4" w:space="0" w:color="auto"/>
            </w:tcBorders>
            <w:noWrap/>
            <w:vAlign w:val="center"/>
            <w:hideMark/>
          </w:tcPr>
          <w:p w14:paraId="3647AD4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31.7</w:t>
            </w:r>
          </w:p>
        </w:tc>
        <w:tc>
          <w:tcPr>
            <w:tcW w:w="911" w:type="dxa"/>
            <w:tcBorders>
              <w:top w:val="nil"/>
              <w:left w:val="nil"/>
              <w:bottom w:val="single" w:sz="4" w:space="0" w:color="auto"/>
              <w:right w:val="single" w:sz="4" w:space="0" w:color="auto"/>
            </w:tcBorders>
            <w:noWrap/>
            <w:vAlign w:val="center"/>
            <w:hideMark/>
          </w:tcPr>
          <w:p w14:paraId="76CEF107"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19.8</w:t>
            </w:r>
          </w:p>
        </w:tc>
        <w:tc>
          <w:tcPr>
            <w:tcW w:w="911" w:type="dxa"/>
            <w:tcBorders>
              <w:top w:val="nil"/>
              <w:left w:val="nil"/>
              <w:bottom w:val="single" w:sz="4" w:space="0" w:color="auto"/>
              <w:right w:val="single" w:sz="4" w:space="0" w:color="auto"/>
            </w:tcBorders>
            <w:noWrap/>
            <w:vAlign w:val="center"/>
            <w:hideMark/>
          </w:tcPr>
          <w:p w14:paraId="7C0185E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12.7</w:t>
            </w:r>
          </w:p>
        </w:tc>
        <w:tc>
          <w:tcPr>
            <w:tcW w:w="911" w:type="dxa"/>
            <w:tcBorders>
              <w:top w:val="nil"/>
              <w:left w:val="nil"/>
              <w:bottom w:val="single" w:sz="4" w:space="0" w:color="auto"/>
              <w:right w:val="single" w:sz="4" w:space="0" w:color="auto"/>
            </w:tcBorders>
            <w:noWrap/>
            <w:vAlign w:val="center"/>
            <w:hideMark/>
          </w:tcPr>
          <w:p w14:paraId="617A487A"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5FDD5380"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21502240"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Quy trình CRM giúp nâng cao trải nghiệm khách hàng</w:t>
            </w:r>
          </w:p>
        </w:tc>
        <w:tc>
          <w:tcPr>
            <w:tcW w:w="911" w:type="dxa"/>
            <w:tcBorders>
              <w:top w:val="nil"/>
              <w:left w:val="nil"/>
              <w:bottom w:val="single" w:sz="4" w:space="0" w:color="auto"/>
              <w:right w:val="single" w:sz="4" w:space="0" w:color="auto"/>
            </w:tcBorders>
            <w:noWrap/>
            <w:vAlign w:val="center"/>
            <w:hideMark/>
          </w:tcPr>
          <w:p w14:paraId="1A3EC62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8</w:t>
            </w:r>
          </w:p>
        </w:tc>
        <w:tc>
          <w:tcPr>
            <w:tcW w:w="911" w:type="dxa"/>
            <w:tcBorders>
              <w:top w:val="nil"/>
              <w:left w:val="nil"/>
              <w:bottom w:val="single" w:sz="4" w:space="0" w:color="auto"/>
              <w:right w:val="single" w:sz="4" w:space="0" w:color="auto"/>
            </w:tcBorders>
            <w:noWrap/>
            <w:vAlign w:val="center"/>
            <w:hideMark/>
          </w:tcPr>
          <w:p w14:paraId="75444B8F"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22</w:t>
            </w:r>
          </w:p>
        </w:tc>
        <w:tc>
          <w:tcPr>
            <w:tcW w:w="911" w:type="dxa"/>
            <w:tcBorders>
              <w:top w:val="nil"/>
              <w:left w:val="nil"/>
              <w:bottom w:val="single" w:sz="4" w:space="0" w:color="auto"/>
              <w:right w:val="single" w:sz="4" w:space="0" w:color="auto"/>
            </w:tcBorders>
            <w:noWrap/>
            <w:vAlign w:val="center"/>
            <w:hideMark/>
          </w:tcPr>
          <w:p w14:paraId="5813B02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40</w:t>
            </w:r>
          </w:p>
        </w:tc>
        <w:tc>
          <w:tcPr>
            <w:tcW w:w="911" w:type="dxa"/>
            <w:tcBorders>
              <w:top w:val="nil"/>
              <w:left w:val="nil"/>
              <w:bottom w:val="single" w:sz="4" w:space="0" w:color="auto"/>
              <w:right w:val="single" w:sz="4" w:space="0" w:color="auto"/>
            </w:tcBorders>
            <w:noWrap/>
            <w:vAlign w:val="center"/>
            <w:hideMark/>
          </w:tcPr>
          <w:p w14:paraId="06597DBF"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36</w:t>
            </w:r>
          </w:p>
        </w:tc>
        <w:tc>
          <w:tcPr>
            <w:tcW w:w="911" w:type="dxa"/>
            <w:tcBorders>
              <w:top w:val="nil"/>
              <w:left w:val="nil"/>
              <w:bottom w:val="single" w:sz="4" w:space="0" w:color="auto"/>
              <w:right w:val="single" w:sz="4" w:space="0" w:color="auto"/>
            </w:tcBorders>
            <w:noWrap/>
            <w:vAlign w:val="center"/>
            <w:hideMark/>
          </w:tcPr>
          <w:p w14:paraId="3239B6FE"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20</w:t>
            </w:r>
          </w:p>
        </w:tc>
        <w:tc>
          <w:tcPr>
            <w:tcW w:w="911" w:type="dxa"/>
            <w:tcBorders>
              <w:top w:val="nil"/>
              <w:left w:val="nil"/>
              <w:bottom w:val="single" w:sz="4" w:space="0" w:color="auto"/>
              <w:right w:val="single" w:sz="4" w:space="0" w:color="auto"/>
            </w:tcBorders>
            <w:noWrap/>
            <w:vAlign w:val="center"/>
            <w:hideMark/>
          </w:tcPr>
          <w:p w14:paraId="6B2E075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3.22</w:t>
            </w:r>
          </w:p>
        </w:tc>
      </w:tr>
      <w:tr w:rsidR="00525620" w:rsidRPr="00DB1D79" w14:paraId="4418EFF9"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48D931BD"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4F55EA2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6.3</w:t>
            </w:r>
          </w:p>
        </w:tc>
        <w:tc>
          <w:tcPr>
            <w:tcW w:w="911" w:type="dxa"/>
            <w:tcBorders>
              <w:top w:val="nil"/>
              <w:left w:val="nil"/>
              <w:bottom w:val="single" w:sz="4" w:space="0" w:color="auto"/>
              <w:right w:val="single" w:sz="4" w:space="0" w:color="auto"/>
            </w:tcBorders>
            <w:noWrap/>
            <w:vAlign w:val="center"/>
            <w:hideMark/>
          </w:tcPr>
          <w:p w14:paraId="2E042FAF"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17.5</w:t>
            </w:r>
          </w:p>
        </w:tc>
        <w:tc>
          <w:tcPr>
            <w:tcW w:w="911" w:type="dxa"/>
            <w:tcBorders>
              <w:top w:val="nil"/>
              <w:left w:val="nil"/>
              <w:bottom w:val="single" w:sz="4" w:space="0" w:color="auto"/>
              <w:right w:val="single" w:sz="4" w:space="0" w:color="auto"/>
            </w:tcBorders>
            <w:noWrap/>
            <w:vAlign w:val="center"/>
            <w:hideMark/>
          </w:tcPr>
          <w:p w14:paraId="71A626C9"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31.7</w:t>
            </w:r>
          </w:p>
        </w:tc>
        <w:tc>
          <w:tcPr>
            <w:tcW w:w="911" w:type="dxa"/>
            <w:tcBorders>
              <w:top w:val="nil"/>
              <w:left w:val="nil"/>
              <w:bottom w:val="single" w:sz="4" w:space="0" w:color="auto"/>
              <w:right w:val="single" w:sz="4" w:space="0" w:color="auto"/>
            </w:tcBorders>
            <w:noWrap/>
            <w:vAlign w:val="center"/>
            <w:hideMark/>
          </w:tcPr>
          <w:p w14:paraId="0E2AE189"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28.6</w:t>
            </w:r>
          </w:p>
        </w:tc>
        <w:tc>
          <w:tcPr>
            <w:tcW w:w="911" w:type="dxa"/>
            <w:tcBorders>
              <w:top w:val="nil"/>
              <w:left w:val="nil"/>
              <w:bottom w:val="single" w:sz="4" w:space="0" w:color="auto"/>
              <w:right w:val="single" w:sz="4" w:space="0" w:color="auto"/>
            </w:tcBorders>
            <w:noWrap/>
            <w:vAlign w:val="center"/>
            <w:hideMark/>
          </w:tcPr>
          <w:p w14:paraId="1E1B09A2"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15.9</w:t>
            </w:r>
          </w:p>
        </w:tc>
        <w:tc>
          <w:tcPr>
            <w:tcW w:w="911" w:type="dxa"/>
            <w:tcBorders>
              <w:top w:val="nil"/>
              <w:left w:val="nil"/>
              <w:bottom w:val="single" w:sz="4" w:space="0" w:color="auto"/>
              <w:right w:val="single" w:sz="4" w:space="0" w:color="auto"/>
            </w:tcBorders>
            <w:noWrap/>
            <w:vAlign w:val="center"/>
            <w:hideMark/>
          </w:tcPr>
          <w:p w14:paraId="0E4D3C8F"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6A8D1CE7" w14:textId="77777777" w:rsidTr="00221071">
        <w:trPr>
          <w:trHeight w:val="309"/>
        </w:trPr>
        <w:tc>
          <w:tcPr>
            <w:tcW w:w="3344" w:type="dxa"/>
            <w:tcBorders>
              <w:top w:val="single" w:sz="4" w:space="0" w:color="auto"/>
              <w:left w:val="single" w:sz="4" w:space="0" w:color="auto"/>
              <w:bottom w:val="single" w:sz="4" w:space="0" w:color="auto"/>
              <w:right w:val="single" w:sz="4" w:space="0" w:color="auto"/>
            </w:tcBorders>
            <w:noWrap/>
            <w:vAlign w:val="center"/>
            <w:hideMark/>
          </w:tcPr>
          <w:p w14:paraId="08E32311"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III. NHÓM CÔNG CỤ CRM (CN)</w:t>
            </w:r>
          </w:p>
        </w:tc>
        <w:tc>
          <w:tcPr>
            <w:tcW w:w="911" w:type="dxa"/>
            <w:tcBorders>
              <w:top w:val="single" w:sz="4" w:space="0" w:color="auto"/>
              <w:left w:val="nil"/>
              <w:bottom w:val="single" w:sz="4" w:space="0" w:color="auto"/>
              <w:right w:val="single" w:sz="4" w:space="0" w:color="auto"/>
            </w:tcBorders>
            <w:noWrap/>
            <w:vAlign w:val="center"/>
            <w:hideMark/>
          </w:tcPr>
          <w:p w14:paraId="0CC4F5C1"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1</w:t>
            </w:r>
          </w:p>
        </w:tc>
        <w:tc>
          <w:tcPr>
            <w:tcW w:w="911" w:type="dxa"/>
            <w:tcBorders>
              <w:top w:val="single" w:sz="4" w:space="0" w:color="auto"/>
              <w:left w:val="nil"/>
              <w:bottom w:val="single" w:sz="4" w:space="0" w:color="auto"/>
              <w:right w:val="single" w:sz="4" w:space="0" w:color="auto"/>
            </w:tcBorders>
            <w:noWrap/>
            <w:vAlign w:val="center"/>
            <w:hideMark/>
          </w:tcPr>
          <w:p w14:paraId="7B14B7E3"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2</w:t>
            </w:r>
          </w:p>
        </w:tc>
        <w:tc>
          <w:tcPr>
            <w:tcW w:w="911" w:type="dxa"/>
            <w:tcBorders>
              <w:top w:val="single" w:sz="4" w:space="0" w:color="auto"/>
              <w:left w:val="nil"/>
              <w:bottom w:val="single" w:sz="4" w:space="0" w:color="auto"/>
              <w:right w:val="single" w:sz="4" w:space="0" w:color="auto"/>
            </w:tcBorders>
            <w:noWrap/>
            <w:vAlign w:val="center"/>
            <w:hideMark/>
          </w:tcPr>
          <w:p w14:paraId="64DF8A4E"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3</w:t>
            </w:r>
          </w:p>
        </w:tc>
        <w:tc>
          <w:tcPr>
            <w:tcW w:w="911" w:type="dxa"/>
            <w:tcBorders>
              <w:top w:val="single" w:sz="4" w:space="0" w:color="auto"/>
              <w:left w:val="nil"/>
              <w:bottom w:val="single" w:sz="4" w:space="0" w:color="auto"/>
              <w:right w:val="single" w:sz="4" w:space="0" w:color="auto"/>
            </w:tcBorders>
            <w:noWrap/>
            <w:vAlign w:val="center"/>
            <w:hideMark/>
          </w:tcPr>
          <w:p w14:paraId="6EC9C280"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4</w:t>
            </w:r>
          </w:p>
        </w:tc>
        <w:tc>
          <w:tcPr>
            <w:tcW w:w="911" w:type="dxa"/>
            <w:tcBorders>
              <w:top w:val="single" w:sz="4" w:space="0" w:color="auto"/>
              <w:left w:val="nil"/>
              <w:bottom w:val="single" w:sz="4" w:space="0" w:color="auto"/>
              <w:right w:val="single" w:sz="4" w:space="0" w:color="auto"/>
            </w:tcBorders>
            <w:noWrap/>
            <w:vAlign w:val="center"/>
            <w:hideMark/>
          </w:tcPr>
          <w:p w14:paraId="4D37A57B"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5</w:t>
            </w:r>
          </w:p>
        </w:tc>
        <w:tc>
          <w:tcPr>
            <w:tcW w:w="911" w:type="dxa"/>
            <w:tcBorders>
              <w:top w:val="single" w:sz="4" w:space="0" w:color="auto"/>
              <w:left w:val="nil"/>
              <w:bottom w:val="single" w:sz="4" w:space="0" w:color="auto"/>
              <w:right w:val="single" w:sz="4" w:space="0" w:color="auto"/>
            </w:tcBorders>
            <w:noWrap/>
            <w:vAlign w:val="center"/>
            <w:hideMark/>
          </w:tcPr>
          <w:p w14:paraId="6AD4389F"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Trung bình</w:t>
            </w:r>
          </w:p>
        </w:tc>
      </w:tr>
      <w:tr w:rsidR="00525620" w:rsidRPr="00DB1D79" w14:paraId="34FF7EFD"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429AAE8C"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Hệ thống CRM dễ sử dụng</w:t>
            </w:r>
          </w:p>
        </w:tc>
        <w:tc>
          <w:tcPr>
            <w:tcW w:w="911" w:type="dxa"/>
            <w:tcBorders>
              <w:top w:val="nil"/>
              <w:left w:val="nil"/>
              <w:bottom w:val="single" w:sz="4" w:space="0" w:color="auto"/>
              <w:right w:val="single" w:sz="4" w:space="0" w:color="auto"/>
            </w:tcBorders>
            <w:noWrap/>
            <w:vAlign w:val="center"/>
            <w:hideMark/>
          </w:tcPr>
          <w:p w14:paraId="43270887"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12</w:t>
            </w:r>
          </w:p>
        </w:tc>
        <w:tc>
          <w:tcPr>
            <w:tcW w:w="911" w:type="dxa"/>
            <w:tcBorders>
              <w:top w:val="nil"/>
              <w:left w:val="nil"/>
              <w:bottom w:val="single" w:sz="4" w:space="0" w:color="auto"/>
              <w:right w:val="single" w:sz="4" w:space="0" w:color="auto"/>
            </w:tcBorders>
            <w:noWrap/>
            <w:vAlign w:val="center"/>
            <w:hideMark/>
          </w:tcPr>
          <w:p w14:paraId="4B7EEA7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28</w:t>
            </w:r>
          </w:p>
        </w:tc>
        <w:tc>
          <w:tcPr>
            <w:tcW w:w="911" w:type="dxa"/>
            <w:tcBorders>
              <w:top w:val="nil"/>
              <w:left w:val="nil"/>
              <w:bottom w:val="single" w:sz="4" w:space="0" w:color="auto"/>
              <w:right w:val="single" w:sz="4" w:space="0" w:color="auto"/>
            </w:tcBorders>
            <w:noWrap/>
            <w:vAlign w:val="center"/>
            <w:hideMark/>
          </w:tcPr>
          <w:p w14:paraId="5EF51B9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46</w:t>
            </w:r>
          </w:p>
        </w:tc>
        <w:tc>
          <w:tcPr>
            <w:tcW w:w="911" w:type="dxa"/>
            <w:tcBorders>
              <w:top w:val="nil"/>
              <w:left w:val="nil"/>
              <w:bottom w:val="single" w:sz="4" w:space="0" w:color="auto"/>
              <w:right w:val="single" w:sz="4" w:space="0" w:color="auto"/>
            </w:tcBorders>
            <w:noWrap/>
            <w:vAlign w:val="center"/>
            <w:hideMark/>
          </w:tcPr>
          <w:p w14:paraId="7C30333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26</w:t>
            </w:r>
          </w:p>
        </w:tc>
        <w:tc>
          <w:tcPr>
            <w:tcW w:w="911" w:type="dxa"/>
            <w:tcBorders>
              <w:top w:val="nil"/>
              <w:left w:val="nil"/>
              <w:bottom w:val="single" w:sz="4" w:space="0" w:color="auto"/>
              <w:right w:val="single" w:sz="4" w:space="0" w:color="auto"/>
            </w:tcBorders>
            <w:noWrap/>
            <w:vAlign w:val="center"/>
            <w:hideMark/>
          </w:tcPr>
          <w:p w14:paraId="6029AA22"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14</w:t>
            </w:r>
          </w:p>
        </w:tc>
        <w:tc>
          <w:tcPr>
            <w:tcW w:w="911" w:type="dxa"/>
            <w:tcBorders>
              <w:top w:val="nil"/>
              <w:left w:val="nil"/>
              <w:bottom w:val="single" w:sz="4" w:space="0" w:color="auto"/>
              <w:right w:val="single" w:sz="4" w:space="0" w:color="auto"/>
            </w:tcBorders>
            <w:noWrap/>
            <w:vAlign w:val="center"/>
            <w:hideMark/>
          </w:tcPr>
          <w:p w14:paraId="3970BC9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2.98</w:t>
            </w:r>
          </w:p>
        </w:tc>
      </w:tr>
      <w:tr w:rsidR="00525620" w:rsidRPr="00DB1D79" w14:paraId="27C07E41"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48B7881A"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43ED1F44"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9.5</w:t>
            </w:r>
          </w:p>
        </w:tc>
        <w:tc>
          <w:tcPr>
            <w:tcW w:w="911" w:type="dxa"/>
            <w:tcBorders>
              <w:top w:val="nil"/>
              <w:left w:val="nil"/>
              <w:bottom w:val="single" w:sz="4" w:space="0" w:color="auto"/>
              <w:right w:val="single" w:sz="4" w:space="0" w:color="auto"/>
            </w:tcBorders>
            <w:noWrap/>
            <w:vAlign w:val="center"/>
            <w:hideMark/>
          </w:tcPr>
          <w:p w14:paraId="7AD55B07"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22.2</w:t>
            </w:r>
          </w:p>
        </w:tc>
        <w:tc>
          <w:tcPr>
            <w:tcW w:w="911" w:type="dxa"/>
            <w:tcBorders>
              <w:top w:val="nil"/>
              <w:left w:val="nil"/>
              <w:bottom w:val="single" w:sz="4" w:space="0" w:color="auto"/>
              <w:right w:val="single" w:sz="4" w:space="0" w:color="auto"/>
            </w:tcBorders>
            <w:noWrap/>
            <w:vAlign w:val="center"/>
            <w:hideMark/>
          </w:tcPr>
          <w:p w14:paraId="661207E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36.5</w:t>
            </w:r>
          </w:p>
        </w:tc>
        <w:tc>
          <w:tcPr>
            <w:tcW w:w="911" w:type="dxa"/>
            <w:tcBorders>
              <w:top w:val="nil"/>
              <w:left w:val="nil"/>
              <w:bottom w:val="single" w:sz="4" w:space="0" w:color="auto"/>
              <w:right w:val="single" w:sz="4" w:space="0" w:color="auto"/>
            </w:tcBorders>
            <w:noWrap/>
            <w:vAlign w:val="center"/>
            <w:hideMark/>
          </w:tcPr>
          <w:p w14:paraId="5CC5827A"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20.6</w:t>
            </w:r>
          </w:p>
        </w:tc>
        <w:tc>
          <w:tcPr>
            <w:tcW w:w="911" w:type="dxa"/>
            <w:tcBorders>
              <w:top w:val="nil"/>
              <w:left w:val="nil"/>
              <w:bottom w:val="single" w:sz="4" w:space="0" w:color="auto"/>
              <w:right w:val="single" w:sz="4" w:space="0" w:color="auto"/>
            </w:tcBorders>
            <w:noWrap/>
            <w:vAlign w:val="center"/>
            <w:hideMark/>
          </w:tcPr>
          <w:p w14:paraId="202B7B8E"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11.1</w:t>
            </w:r>
          </w:p>
        </w:tc>
        <w:tc>
          <w:tcPr>
            <w:tcW w:w="911" w:type="dxa"/>
            <w:tcBorders>
              <w:top w:val="nil"/>
              <w:left w:val="nil"/>
              <w:bottom w:val="single" w:sz="4" w:space="0" w:color="auto"/>
              <w:right w:val="single" w:sz="4" w:space="0" w:color="auto"/>
            </w:tcBorders>
            <w:noWrap/>
            <w:vAlign w:val="center"/>
            <w:hideMark/>
          </w:tcPr>
          <w:p w14:paraId="3F2FCC61"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6749B039"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1EB8555D"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Hệ thống CRM hỗ trợ tốt công việc</w:t>
            </w:r>
          </w:p>
        </w:tc>
        <w:tc>
          <w:tcPr>
            <w:tcW w:w="911" w:type="dxa"/>
            <w:tcBorders>
              <w:top w:val="nil"/>
              <w:left w:val="nil"/>
              <w:bottom w:val="single" w:sz="4" w:space="0" w:color="auto"/>
              <w:right w:val="single" w:sz="4" w:space="0" w:color="auto"/>
            </w:tcBorders>
            <w:noWrap/>
            <w:vAlign w:val="center"/>
            <w:hideMark/>
          </w:tcPr>
          <w:p w14:paraId="20AF8AC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7</w:t>
            </w:r>
          </w:p>
        </w:tc>
        <w:tc>
          <w:tcPr>
            <w:tcW w:w="911" w:type="dxa"/>
            <w:tcBorders>
              <w:top w:val="nil"/>
              <w:left w:val="nil"/>
              <w:bottom w:val="single" w:sz="4" w:space="0" w:color="auto"/>
              <w:right w:val="single" w:sz="4" w:space="0" w:color="auto"/>
            </w:tcBorders>
            <w:noWrap/>
            <w:vAlign w:val="center"/>
            <w:hideMark/>
          </w:tcPr>
          <w:p w14:paraId="096BE4C4"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18</w:t>
            </w:r>
          </w:p>
        </w:tc>
        <w:tc>
          <w:tcPr>
            <w:tcW w:w="911" w:type="dxa"/>
            <w:tcBorders>
              <w:top w:val="nil"/>
              <w:left w:val="nil"/>
              <w:bottom w:val="single" w:sz="4" w:space="0" w:color="auto"/>
              <w:right w:val="single" w:sz="4" w:space="0" w:color="auto"/>
            </w:tcBorders>
            <w:noWrap/>
            <w:vAlign w:val="center"/>
            <w:hideMark/>
          </w:tcPr>
          <w:p w14:paraId="0B33D8F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38</w:t>
            </w:r>
          </w:p>
        </w:tc>
        <w:tc>
          <w:tcPr>
            <w:tcW w:w="911" w:type="dxa"/>
            <w:tcBorders>
              <w:top w:val="nil"/>
              <w:left w:val="nil"/>
              <w:bottom w:val="single" w:sz="4" w:space="0" w:color="auto"/>
              <w:right w:val="single" w:sz="4" w:space="0" w:color="auto"/>
            </w:tcBorders>
            <w:noWrap/>
            <w:vAlign w:val="center"/>
            <w:hideMark/>
          </w:tcPr>
          <w:p w14:paraId="5F176A8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40</w:t>
            </w:r>
          </w:p>
        </w:tc>
        <w:tc>
          <w:tcPr>
            <w:tcW w:w="911" w:type="dxa"/>
            <w:tcBorders>
              <w:top w:val="nil"/>
              <w:left w:val="nil"/>
              <w:bottom w:val="single" w:sz="4" w:space="0" w:color="auto"/>
              <w:right w:val="single" w:sz="4" w:space="0" w:color="auto"/>
            </w:tcBorders>
            <w:noWrap/>
            <w:vAlign w:val="center"/>
            <w:hideMark/>
          </w:tcPr>
          <w:p w14:paraId="205F6F8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23</w:t>
            </w:r>
          </w:p>
        </w:tc>
        <w:tc>
          <w:tcPr>
            <w:tcW w:w="911" w:type="dxa"/>
            <w:tcBorders>
              <w:top w:val="nil"/>
              <w:left w:val="nil"/>
              <w:bottom w:val="single" w:sz="4" w:space="0" w:color="auto"/>
              <w:right w:val="single" w:sz="4" w:space="0" w:color="auto"/>
            </w:tcBorders>
            <w:noWrap/>
            <w:vAlign w:val="center"/>
            <w:hideMark/>
          </w:tcPr>
          <w:p w14:paraId="084557E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3.2</w:t>
            </w:r>
          </w:p>
        </w:tc>
      </w:tr>
      <w:tr w:rsidR="00525620" w:rsidRPr="00DB1D79" w14:paraId="48598F9A"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10FA7837"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73E292F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5.6</w:t>
            </w:r>
          </w:p>
        </w:tc>
        <w:tc>
          <w:tcPr>
            <w:tcW w:w="911" w:type="dxa"/>
            <w:tcBorders>
              <w:top w:val="nil"/>
              <w:left w:val="nil"/>
              <w:bottom w:val="single" w:sz="4" w:space="0" w:color="auto"/>
              <w:right w:val="single" w:sz="4" w:space="0" w:color="auto"/>
            </w:tcBorders>
            <w:noWrap/>
            <w:vAlign w:val="center"/>
            <w:hideMark/>
          </w:tcPr>
          <w:p w14:paraId="562D2EC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14.3</w:t>
            </w:r>
          </w:p>
        </w:tc>
        <w:tc>
          <w:tcPr>
            <w:tcW w:w="911" w:type="dxa"/>
            <w:tcBorders>
              <w:top w:val="nil"/>
              <w:left w:val="nil"/>
              <w:bottom w:val="single" w:sz="4" w:space="0" w:color="auto"/>
              <w:right w:val="single" w:sz="4" w:space="0" w:color="auto"/>
            </w:tcBorders>
            <w:noWrap/>
            <w:vAlign w:val="center"/>
            <w:hideMark/>
          </w:tcPr>
          <w:p w14:paraId="1E6762EE"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30.2</w:t>
            </w:r>
          </w:p>
        </w:tc>
        <w:tc>
          <w:tcPr>
            <w:tcW w:w="911" w:type="dxa"/>
            <w:tcBorders>
              <w:top w:val="nil"/>
              <w:left w:val="nil"/>
              <w:bottom w:val="single" w:sz="4" w:space="0" w:color="auto"/>
              <w:right w:val="single" w:sz="4" w:space="0" w:color="auto"/>
            </w:tcBorders>
            <w:noWrap/>
            <w:vAlign w:val="center"/>
            <w:hideMark/>
          </w:tcPr>
          <w:p w14:paraId="7F4AFC81"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31.7</w:t>
            </w:r>
          </w:p>
        </w:tc>
        <w:tc>
          <w:tcPr>
            <w:tcW w:w="911" w:type="dxa"/>
            <w:tcBorders>
              <w:top w:val="nil"/>
              <w:left w:val="nil"/>
              <w:bottom w:val="single" w:sz="4" w:space="0" w:color="auto"/>
              <w:right w:val="single" w:sz="4" w:space="0" w:color="auto"/>
            </w:tcBorders>
            <w:noWrap/>
            <w:vAlign w:val="center"/>
            <w:hideMark/>
          </w:tcPr>
          <w:p w14:paraId="7AC5DBF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18.3</w:t>
            </w:r>
          </w:p>
        </w:tc>
        <w:tc>
          <w:tcPr>
            <w:tcW w:w="911" w:type="dxa"/>
            <w:tcBorders>
              <w:top w:val="nil"/>
              <w:left w:val="nil"/>
              <w:bottom w:val="single" w:sz="4" w:space="0" w:color="auto"/>
              <w:right w:val="single" w:sz="4" w:space="0" w:color="auto"/>
            </w:tcBorders>
            <w:noWrap/>
            <w:vAlign w:val="center"/>
            <w:hideMark/>
          </w:tcPr>
          <w:p w14:paraId="1394A3B8"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2B691BDF"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2EE6E4E8"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Dữ liệu khách hàng đầy đủ</w:t>
            </w:r>
          </w:p>
        </w:tc>
        <w:tc>
          <w:tcPr>
            <w:tcW w:w="911" w:type="dxa"/>
            <w:tcBorders>
              <w:top w:val="nil"/>
              <w:left w:val="nil"/>
              <w:bottom w:val="single" w:sz="4" w:space="0" w:color="auto"/>
              <w:right w:val="single" w:sz="4" w:space="0" w:color="auto"/>
            </w:tcBorders>
            <w:noWrap/>
            <w:vAlign w:val="center"/>
            <w:hideMark/>
          </w:tcPr>
          <w:p w14:paraId="6AE8699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11</w:t>
            </w:r>
          </w:p>
        </w:tc>
        <w:tc>
          <w:tcPr>
            <w:tcW w:w="911" w:type="dxa"/>
            <w:tcBorders>
              <w:top w:val="nil"/>
              <w:left w:val="nil"/>
              <w:bottom w:val="single" w:sz="4" w:space="0" w:color="auto"/>
              <w:right w:val="single" w:sz="4" w:space="0" w:color="auto"/>
            </w:tcBorders>
            <w:noWrap/>
            <w:vAlign w:val="center"/>
            <w:hideMark/>
          </w:tcPr>
          <w:p w14:paraId="71272FA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26</w:t>
            </w:r>
          </w:p>
        </w:tc>
        <w:tc>
          <w:tcPr>
            <w:tcW w:w="911" w:type="dxa"/>
            <w:tcBorders>
              <w:top w:val="nil"/>
              <w:left w:val="nil"/>
              <w:bottom w:val="single" w:sz="4" w:space="0" w:color="auto"/>
              <w:right w:val="single" w:sz="4" w:space="0" w:color="auto"/>
            </w:tcBorders>
            <w:noWrap/>
            <w:vAlign w:val="center"/>
            <w:hideMark/>
          </w:tcPr>
          <w:p w14:paraId="075CE2AF"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44</w:t>
            </w:r>
          </w:p>
        </w:tc>
        <w:tc>
          <w:tcPr>
            <w:tcW w:w="911" w:type="dxa"/>
            <w:tcBorders>
              <w:top w:val="nil"/>
              <w:left w:val="nil"/>
              <w:bottom w:val="single" w:sz="4" w:space="0" w:color="auto"/>
              <w:right w:val="single" w:sz="4" w:space="0" w:color="auto"/>
            </w:tcBorders>
            <w:noWrap/>
            <w:vAlign w:val="center"/>
            <w:hideMark/>
          </w:tcPr>
          <w:p w14:paraId="1170F72B"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30</w:t>
            </w:r>
          </w:p>
        </w:tc>
        <w:tc>
          <w:tcPr>
            <w:tcW w:w="911" w:type="dxa"/>
            <w:tcBorders>
              <w:top w:val="nil"/>
              <w:left w:val="nil"/>
              <w:bottom w:val="single" w:sz="4" w:space="0" w:color="auto"/>
              <w:right w:val="single" w:sz="4" w:space="0" w:color="auto"/>
            </w:tcBorders>
            <w:noWrap/>
            <w:vAlign w:val="center"/>
            <w:hideMark/>
          </w:tcPr>
          <w:p w14:paraId="35C6EAD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15</w:t>
            </w:r>
          </w:p>
        </w:tc>
        <w:tc>
          <w:tcPr>
            <w:tcW w:w="911" w:type="dxa"/>
            <w:tcBorders>
              <w:top w:val="nil"/>
              <w:left w:val="nil"/>
              <w:bottom w:val="single" w:sz="4" w:space="0" w:color="auto"/>
              <w:right w:val="single" w:sz="4" w:space="0" w:color="auto"/>
            </w:tcBorders>
            <w:noWrap/>
            <w:vAlign w:val="center"/>
            <w:hideMark/>
          </w:tcPr>
          <w:p w14:paraId="2B2AFE4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2.95</w:t>
            </w:r>
          </w:p>
        </w:tc>
      </w:tr>
      <w:tr w:rsidR="00525620" w:rsidRPr="00DB1D79" w14:paraId="16402DC9"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7A5EF115"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27539FE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8.7</w:t>
            </w:r>
          </w:p>
        </w:tc>
        <w:tc>
          <w:tcPr>
            <w:tcW w:w="911" w:type="dxa"/>
            <w:tcBorders>
              <w:top w:val="nil"/>
              <w:left w:val="nil"/>
              <w:bottom w:val="single" w:sz="4" w:space="0" w:color="auto"/>
              <w:right w:val="single" w:sz="4" w:space="0" w:color="auto"/>
            </w:tcBorders>
            <w:noWrap/>
            <w:vAlign w:val="center"/>
            <w:hideMark/>
          </w:tcPr>
          <w:p w14:paraId="4E2927EB"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20.6</w:t>
            </w:r>
          </w:p>
        </w:tc>
        <w:tc>
          <w:tcPr>
            <w:tcW w:w="911" w:type="dxa"/>
            <w:tcBorders>
              <w:top w:val="nil"/>
              <w:left w:val="nil"/>
              <w:bottom w:val="single" w:sz="4" w:space="0" w:color="auto"/>
              <w:right w:val="single" w:sz="4" w:space="0" w:color="auto"/>
            </w:tcBorders>
            <w:noWrap/>
            <w:vAlign w:val="center"/>
            <w:hideMark/>
          </w:tcPr>
          <w:p w14:paraId="1BED508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34.9</w:t>
            </w:r>
          </w:p>
        </w:tc>
        <w:tc>
          <w:tcPr>
            <w:tcW w:w="911" w:type="dxa"/>
            <w:tcBorders>
              <w:top w:val="nil"/>
              <w:left w:val="nil"/>
              <w:bottom w:val="single" w:sz="4" w:space="0" w:color="auto"/>
              <w:right w:val="single" w:sz="4" w:space="0" w:color="auto"/>
            </w:tcBorders>
            <w:noWrap/>
            <w:vAlign w:val="center"/>
            <w:hideMark/>
          </w:tcPr>
          <w:p w14:paraId="7A36B23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23.8</w:t>
            </w:r>
          </w:p>
        </w:tc>
        <w:tc>
          <w:tcPr>
            <w:tcW w:w="911" w:type="dxa"/>
            <w:tcBorders>
              <w:top w:val="nil"/>
              <w:left w:val="nil"/>
              <w:bottom w:val="single" w:sz="4" w:space="0" w:color="auto"/>
              <w:right w:val="single" w:sz="4" w:space="0" w:color="auto"/>
            </w:tcBorders>
            <w:noWrap/>
            <w:vAlign w:val="center"/>
            <w:hideMark/>
          </w:tcPr>
          <w:p w14:paraId="1F60C9A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11.9</w:t>
            </w:r>
          </w:p>
        </w:tc>
        <w:tc>
          <w:tcPr>
            <w:tcW w:w="911" w:type="dxa"/>
            <w:tcBorders>
              <w:top w:val="nil"/>
              <w:left w:val="nil"/>
              <w:bottom w:val="single" w:sz="4" w:space="0" w:color="auto"/>
              <w:right w:val="single" w:sz="4" w:space="0" w:color="auto"/>
            </w:tcBorders>
            <w:noWrap/>
            <w:vAlign w:val="center"/>
            <w:hideMark/>
          </w:tcPr>
          <w:p w14:paraId="5F247F9A"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6A15B87C"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37292EA5"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Dữ liệu được cập nhật kịp thời</w:t>
            </w:r>
          </w:p>
        </w:tc>
        <w:tc>
          <w:tcPr>
            <w:tcW w:w="911" w:type="dxa"/>
            <w:tcBorders>
              <w:top w:val="nil"/>
              <w:left w:val="nil"/>
              <w:bottom w:val="single" w:sz="4" w:space="0" w:color="auto"/>
              <w:right w:val="single" w:sz="4" w:space="0" w:color="auto"/>
            </w:tcBorders>
            <w:noWrap/>
            <w:vAlign w:val="center"/>
            <w:hideMark/>
          </w:tcPr>
          <w:p w14:paraId="41EF3361"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12</w:t>
            </w:r>
          </w:p>
        </w:tc>
        <w:tc>
          <w:tcPr>
            <w:tcW w:w="911" w:type="dxa"/>
            <w:tcBorders>
              <w:top w:val="nil"/>
              <w:left w:val="nil"/>
              <w:bottom w:val="single" w:sz="4" w:space="0" w:color="auto"/>
              <w:right w:val="single" w:sz="4" w:space="0" w:color="auto"/>
            </w:tcBorders>
            <w:noWrap/>
            <w:vAlign w:val="center"/>
            <w:hideMark/>
          </w:tcPr>
          <w:p w14:paraId="1092D60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27</w:t>
            </w:r>
          </w:p>
        </w:tc>
        <w:tc>
          <w:tcPr>
            <w:tcW w:w="911" w:type="dxa"/>
            <w:tcBorders>
              <w:top w:val="nil"/>
              <w:left w:val="nil"/>
              <w:bottom w:val="single" w:sz="4" w:space="0" w:color="auto"/>
              <w:right w:val="single" w:sz="4" w:space="0" w:color="auto"/>
            </w:tcBorders>
            <w:noWrap/>
            <w:vAlign w:val="center"/>
            <w:hideMark/>
          </w:tcPr>
          <w:p w14:paraId="6C28759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43</w:t>
            </w:r>
          </w:p>
        </w:tc>
        <w:tc>
          <w:tcPr>
            <w:tcW w:w="911" w:type="dxa"/>
            <w:tcBorders>
              <w:top w:val="nil"/>
              <w:left w:val="nil"/>
              <w:bottom w:val="single" w:sz="4" w:space="0" w:color="auto"/>
              <w:right w:val="single" w:sz="4" w:space="0" w:color="auto"/>
            </w:tcBorders>
            <w:noWrap/>
            <w:vAlign w:val="center"/>
            <w:hideMark/>
          </w:tcPr>
          <w:p w14:paraId="67343FE1"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28</w:t>
            </w:r>
          </w:p>
        </w:tc>
        <w:tc>
          <w:tcPr>
            <w:tcW w:w="911" w:type="dxa"/>
            <w:tcBorders>
              <w:top w:val="nil"/>
              <w:left w:val="nil"/>
              <w:bottom w:val="single" w:sz="4" w:space="0" w:color="auto"/>
              <w:right w:val="single" w:sz="4" w:space="0" w:color="auto"/>
            </w:tcBorders>
            <w:noWrap/>
            <w:vAlign w:val="center"/>
            <w:hideMark/>
          </w:tcPr>
          <w:p w14:paraId="5A8377B9"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16</w:t>
            </w:r>
          </w:p>
        </w:tc>
        <w:tc>
          <w:tcPr>
            <w:tcW w:w="911" w:type="dxa"/>
            <w:tcBorders>
              <w:top w:val="nil"/>
              <w:left w:val="nil"/>
              <w:bottom w:val="single" w:sz="4" w:space="0" w:color="auto"/>
              <w:right w:val="single" w:sz="4" w:space="0" w:color="auto"/>
            </w:tcBorders>
            <w:noWrap/>
            <w:vAlign w:val="center"/>
            <w:hideMark/>
          </w:tcPr>
          <w:p w14:paraId="0094DE0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2.9</w:t>
            </w:r>
          </w:p>
        </w:tc>
      </w:tr>
      <w:tr w:rsidR="00525620" w:rsidRPr="00DB1D79" w14:paraId="34307352"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5E534B02"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3C71687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9.5</w:t>
            </w:r>
          </w:p>
        </w:tc>
        <w:tc>
          <w:tcPr>
            <w:tcW w:w="911" w:type="dxa"/>
            <w:tcBorders>
              <w:top w:val="nil"/>
              <w:left w:val="nil"/>
              <w:bottom w:val="single" w:sz="4" w:space="0" w:color="auto"/>
              <w:right w:val="single" w:sz="4" w:space="0" w:color="auto"/>
            </w:tcBorders>
            <w:noWrap/>
            <w:vAlign w:val="center"/>
            <w:hideMark/>
          </w:tcPr>
          <w:p w14:paraId="65C2584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21.4</w:t>
            </w:r>
          </w:p>
        </w:tc>
        <w:tc>
          <w:tcPr>
            <w:tcW w:w="911" w:type="dxa"/>
            <w:tcBorders>
              <w:top w:val="nil"/>
              <w:left w:val="nil"/>
              <w:bottom w:val="single" w:sz="4" w:space="0" w:color="auto"/>
              <w:right w:val="single" w:sz="4" w:space="0" w:color="auto"/>
            </w:tcBorders>
            <w:noWrap/>
            <w:vAlign w:val="center"/>
            <w:hideMark/>
          </w:tcPr>
          <w:p w14:paraId="6BC27A74"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34.1</w:t>
            </w:r>
          </w:p>
        </w:tc>
        <w:tc>
          <w:tcPr>
            <w:tcW w:w="911" w:type="dxa"/>
            <w:tcBorders>
              <w:top w:val="nil"/>
              <w:left w:val="nil"/>
              <w:bottom w:val="single" w:sz="4" w:space="0" w:color="auto"/>
              <w:right w:val="single" w:sz="4" w:space="0" w:color="auto"/>
            </w:tcBorders>
            <w:noWrap/>
            <w:vAlign w:val="center"/>
            <w:hideMark/>
          </w:tcPr>
          <w:p w14:paraId="1EE0B75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22.2</w:t>
            </w:r>
          </w:p>
        </w:tc>
        <w:tc>
          <w:tcPr>
            <w:tcW w:w="911" w:type="dxa"/>
            <w:tcBorders>
              <w:top w:val="nil"/>
              <w:left w:val="nil"/>
              <w:bottom w:val="single" w:sz="4" w:space="0" w:color="auto"/>
              <w:right w:val="single" w:sz="4" w:space="0" w:color="auto"/>
            </w:tcBorders>
            <w:noWrap/>
            <w:vAlign w:val="center"/>
            <w:hideMark/>
          </w:tcPr>
          <w:p w14:paraId="2DE6608B"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12.7</w:t>
            </w:r>
          </w:p>
        </w:tc>
        <w:tc>
          <w:tcPr>
            <w:tcW w:w="911" w:type="dxa"/>
            <w:tcBorders>
              <w:top w:val="nil"/>
              <w:left w:val="nil"/>
              <w:bottom w:val="single" w:sz="4" w:space="0" w:color="auto"/>
              <w:right w:val="single" w:sz="4" w:space="0" w:color="auto"/>
            </w:tcBorders>
            <w:noWrap/>
            <w:vAlign w:val="center"/>
            <w:hideMark/>
          </w:tcPr>
          <w:p w14:paraId="7A128976"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0223A6B2"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41C4E994"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Hệ thống CRM hỗ trợ phân tích và ra quyết định</w:t>
            </w:r>
          </w:p>
        </w:tc>
        <w:tc>
          <w:tcPr>
            <w:tcW w:w="911" w:type="dxa"/>
            <w:tcBorders>
              <w:top w:val="nil"/>
              <w:left w:val="nil"/>
              <w:bottom w:val="single" w:sz="4" w:space="0" w:color="auto"/>
              <w:right w:val="single" w:sz="4" w:space="0" w:color="auto"/>
            </w:tcBorders>
            <w:noWrap/>
            <w:vAlign w:val="center"/>
            <w:hideMark/>
          </w:tcPr>
          <w:p w14:paraId="3A41B5F9"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9</w:t>
            </w:r>
          </w:p>
        </w:tc>
        <w:tc>
          <w:tcPr>
            <w:tcW w:w="911" w:type="dxa"/>
            <w:tcBorders>
              <w:top w:val="nil"/>
              <w:left w:val="nil"/>
              <w:bottom w:val="single" w:sz="4" w:space="0" w:color="auto"/>
              <w:right w:val="single" w:sz="4" w:space="0" w:color="auto"/>
            </w:tcBorders>
            <w:noWrap/>
            <w:vAlign w:val="center"/>
            <w:hideMark/>
          </w:tcPr>
          <w:p w14:paraId="05EED7D2"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24</w:t>
            </w:r>
          </w:p>
        </w:tc>
        <w:tc>
          <w:tcPr>
            <w:tcW w:w="911" w:type="dxa"/>
            <w:tcBorders>
              <w:top w:val="nil"/>
              <w:left w:val="nil"/>
              <w:bottom w:val="single" w:sz="4" w:space="0" w:color="auto"/>
              <w:right w:val="single" w:sz="4" w:space="0" w:color="auto"/>
            </w:tcBorders>
            <w:noWrap/>
            <w:vAlign w:val="center"/>
            <w:hideMark/>
          </w:tcPr>
          <w:p w14:paraId="36DA35E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42</w:t>
            </w:r>
          </w:p>
        </w:tc>
        <w:tc>
          <w:tcPr>
            <w:tcW w:w="911" w:type="dxa"/>
            <w:tcBorders>
              <w:top w:val="nil"/>
              <w:left w:val="nil"/>
              <w:bottom w:val="single" w:sz="4" w:space="0" w:color="auto"/>
              <w:right w:val="single" w:sz="4" w:space="0" w:color="auto"/>
            </w:tcBorders>
            <w:noWrap/>
            <w:vAlign w:val="center"/>
            <w:hideMark/>
          </w:tcPr>
          <w:p w14:paraId="6C52DBF9"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32</w:t>
            </w:r>
          </w:p>
        </w:tc>
        <w:tc>
          <w:tcPr>
            <w:tcW w:w="911" w:type="dxa"/>
            <w:tcBorders>
              <w:top w:val="nil"/>
              <w:left w:val="nil"/>
              <w:bottom w:val="single" w:sz="4" w:space="0" w:color="auto"/>
              <w:right w:val="single" w:sz="4" w:space="0" w:color="auto"/>
            </w:tcBorders>
            <w:noWrap/>
            <w:vAlign w:val="center"/>
            <w:hideMark/>
          </w:tcPr>
          <w:p w14:paraId="41CDBF5E"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19</w:t>
            </w:r>
          </w:p>
        </w:tc>
        <w:tc>
          <w:tcPr>
            <w:tcW w:w="911" w:type="dxa"/>
            <w:tcBorders>
              <w:top w:val="nil"/>
              <w:left w:val="nil"/>
              <w:bottom w:val="single" w:sz="4" w:space="0" w:color="auto"/>
              <w:right w:val="single" w:sz="4" w:space="0" w:color="auto"/>
            </w:tcBorders>
            <w:noWrap/>
            <w:vAlign w:val="center"/>
            <w:hideMark/>
          </w:tcPr>
          <w:p w14:paraId="0D333FCF"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w:t>
            </w:r>
          </w:p>
        </w:tc>
      </w:tr>
      <w:tr w:rsidR="00525620" w:rsidRPr="00DB1D79" w14:paraId="649103FD"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2CBE9A83"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273A4EA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7.1</w:t>
            </w:r>
          </w:p>
        </w:tc>
        <w:tc>
          <w:tcPr>
            <w:tcW w:w="911" w:type="dxa"/>
            <w:tcBorders>
              <w:top w:val="nil"/>
              <w:left w:val="nil"/>
              <w:bottom w:val="single" w:sz="4" w:space="0" w:color="auto"/>
              <w:right w:val="single" w:sz="4" w:space="0" w:color="auto"/>
            </w:tcBorders>
            <w:noWrap/>
            <w:vAlign w:val="center"/>
            <w:hideMark/>
          </w:tcPr>
          <w:p w14:paraId="02E792CB"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19</w:t>
            </w:r>
          </w:p>
        </w:tc>
        <w:tc>
          <w:tcPr>
            <w:tcW w:w="911" w:type="dxa"/>
            <w:tcBorders>
              <w:top w:val="nil"/>
              <w:left w:val="nil"/>
              <w:bottom w:val="single" w:sz="4" w:space="0" w:color="auto"/>
              <w:right w:val="single" w:sz="4" w:space="0" w:color="auto"/>
            </w:tcBorders>
            <w:noWrap/>
            <w:vAlign w:val="center"/>
            <w:hideMark/>
          </w:tcPr>
          <w:p w14:paraId="08F7257B"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33.3</w:t>
            </w:r>
          </w:p>
        </w:tc>
        <w:tc>
          <w:tcPr>
            <w:tcW w:w="911" w:type="dxa"/>
            <w:tcBorders>
              <w:top w:val="nil"/>
              <w:left w:val="nil"/>
              <w:bottom w:val="single" w:sz="4" w:space="0" w:color="auto"/>
              <w:right w:val="single" w:sz="4" w:space="0" w:color="auto"/>
            </w:tcBorders>
            <w:noWrap/>
            <w:vAlign w:val="center"/>
            <w:hideMark/>
          </w:tcPr>
          <w:p w14:paraId="0C6587DA"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25.4</w:t>
            </w:r>
          </w:p>
        </w:tc>
        <w:tc>
          <w:tcPr>
            <w:tcW w:w="911" w:type="dxa"/>
            <w:tcBorders>
              <w:top w:val="nil"/>
              <w:left w:val="nil"/>
              <w:bottom w:val="single" w:sz="4" w:space="0" w:color="auto"/>
              <w:right w:val="single" w:sz="4" w:space="0" w:color="auto"/>
            </w:tcBorders>
            <w:noWrap/>
            <w:vAlign w:val="center"/>
            <w:hideMark/>
          </w:tcPr>
          <w:p w14:paraId="2E196817"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15.1</w:t>
            </w:r>
          </w:p>
        </w:tc>
        <w:tc>
          <w:tcPr>
            <w:tcW w:w="911" w:type="dxa"/>
            <w:tcBorders>
              <w:top w:val="nil"/>
              <w:left w:val="nil"/>
              <w:bottom w:val="single" w:sz="4" w:space="0" w:color="auto"/>
              <w:right w:val="single" w:sz="4" w:space="0" w:color="auto"/>
            </w:tcBorders>
            <w:noWrap/>
            <w:vAlign w:val="center"/>
            <w:hideMark/>
          </w:tcPr>
          <w:p w14:paraId="1FBB03E4"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5D6CCADA"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2A52E9A9"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lastRenderedPageBreak/>
              <w:t>NHÓM NĂNG LỰC (NL)</w:t>
            </w:r>
          </w:p>
        </w:tc>
        <w:tc>
          <w:tcPr>
            <w:tcW w:w="911" w:type="dxa"/>
            <w:tcBorders>
              <w:top w:val="nil"/>
              <w:left w:val="nil"/>
              <w:bottom w:val="single" w:sz="4" w:space="0" w:color="auto"/>
              <w:right w:val="single" w:sz="4" w:space="0" w:color="auto"/>
            </w:tcBorders>
            <w:noWrap/>
            <w:vAlign w:val="center"/>
            <w:hideMark/>
          </w:tcPr>
          <w:p w14:paraId="49DACFB0"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1</w:t>
            </w:r>
          </w:p>
        </w:tc>
        <w:tc>
          <w:tcPr>
            <w:tcW w:w="911" w:type="dxa"/>
            <w:tcBorders>
              <w:top w:val="nil"/>
              <w:left w:val="nil"/>
              <w:bottom w:val="single" w:sz="4" w:space="0" w:color="auto"/>
              <w:right w:val="single" w:sz="4" w:space="0" w:color="auto"/>
            </w:tcBorders>
            <w:noWrap/>
            <w:vAlign w:val="center"/>
            <w:hideMark/>
          </w:tcPr>
          <w:p w14:paraId="6A5E5DDD"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2</w:t>
            </w:r>
          </w:p>
        </w:tc>
        <w:tc>
          <w:tcPr>
            <w:tcW w:w="911" w:type="dxa"/>
            <w:tcBorders>
              <w:top w:val="nil"/>
              <w:left w:val="nil"/>
              <w:bottom w:val="single" w:sz="4" w:space="0" w:color="auto"/>
              <w:right w:val="single" w:sz="4" w:space="0" w:color="auto"/>
            </w:tcBorders>
            <w:noWrap/>
            <w:vAlign w:val="center"/>
            <w:hideMark/>
          </w:tcPr>
          <w:p w14:paraId="4143D9B3"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3</w:t>
            </w:r>
          </w:p>
        </w:tc>
        <w:tc>
          <w:tcPr>
            <w:tcW w:w="911" w:type="dxa"/>
            <w:tcBorders>
              <w:top w:val="nil"/>
              <w:left w:val="nil"/>
              <w:bottom w:val="single" w:sz="4" w:space="0" w:color="auto"/>
              <w:right w:val="single" w:sz="4" w:space="0" w:color="auto"/>
            </w:tcBorders>
            <w:noWrap/>
            <w:vAlign w:val="center"/>
            <w:hideMark/>
          </w:tcPr>
          <w:p w14:paraId="63038FE0"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4</w:t>
            </w:r>
          </w:p>
        </w:tc>
        <w:tc>
          <w:tcPr>
            <w:tcW w:w="911" w:type="dxa"/>
            <w:tcBorders>
              <w:top w:val="nil"/>
              <w:left w:val="nil"/>
              <w:bottom w:val="single" w:sz="4" w:space="0" w:color="auto"/>
              <w:right w:val="single" w:sz="4" w:space="0" w:color="auto"/>
            </w:tcBorders>
            <w:noWrap/>
            <w:vAlign w:val="center"/>
            <w:hideMark/>
          </w:tcPr>
          <w:p w14:paraId="1AB37B24"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5</w:t>
            </w:r>
          </w:p>
        </w:tc>
        <w:tc>
          <w:tcPr>
            <w:tcW w:w="911" w:type="dxa"/>
            <w:tcBorders>
              <w:top w:val="nil"/>
              <w:left w:val="nil"/>
              <w:bottom w:val="single" w:sz="4" w:space="0" w:color="auto"/>
              <w:right w:val="single" w:sz="4" w:space="0" w:color="auto"/>
            </w:tcBorders>
            <w:noWrap/>
            <w:vAlign w:val="center"/>
            <w:hideMark/>
          </w:tcPr>
          <w:p w14:paraId="7287C3BB"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Trung bình</w:t>
            </w:r>
          </w:p>
        </w:tc>
      </w:tr>
      <w:tr w:rsidR="00525620" w:rsidRPr="00DB1D79" w14:paraId="3AC705C4"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31AEF905"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Người lao động có kỹ năng chăm sóc khách hàng tốt</w:t>
            </w:r>
          </w:p>
        </w:tc>
        <w:tc>
          <w:tcPr>
            <w:tcW w:w="911" w:type="dxa"/>
            <w:tcBorders>
              <w:top w:val="nil"/>
              <w:left w:val="nil"/>
              <w:bottom w:val="single" w:sz="4" w:space="0" w:color="auto"/>
              <w:right w:val="single" w:sz="4" w:space="0" w:color="auto"/>
            </w:tcBorders>
            <w:noWrap/>
            <w:vAlign w:val="center"/>
            <w:hideMark/>
          </w:tcPr>
          <w:p w14:paraId="2093F6E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5</w:t>
            </w:r>
          </w:p>
        </w:tc>
        <w:tc>
          <w:tcPr>
            <w:tcW w:w="911" w:type="dxa"/>
            <w:tcBorders>
              <w:top w:val="nil"/>
              <w:left w:val="nil"/>
              <w:bottom w:val="single" w:sz="4" w:space="0" w:color="auto"/>
              <w:right w:val="single" w:sz="4" w:space="0" w:color="auto"/>
            </w:tcBorders>
            <w:noWrap/>
            <w:vAlign w:val="center"/>
            <w:hideMark/>
          </w:tcPr>
          <w:p w14:paraId="6773DDB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15</w:t>
            </w:r>
          </w:p>
        </w:tc>
        <w:tc>
          <w:tcPr>
            <w:tcW w:w="911" w:type="dxa"/>
            <w:tcBorders>
              <w:top w:val="nil"/>
              <w:left w:val="nil"/>
              <w:bottom w:val="single" w:sz="4" w:space="0" w:color="auto"/>
              <w:right w:val="single" w:sz="4" w:space="0" w:color="auto"/>
            </w:tcBorders>
            <w:noWrap/>
            <w:vAlign w:val="center"/>
            <w:hideMark/>
          </w:tcPr>
          <w:p w14:paraId="630CF77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36</w:t>
            </w:r>
          </w:p>
        </w:tc>
        <w:tc>
          <w:tcPr>
            <w:tcW w:w="911" w:type="dxa"/>
            <w:tcBorders>
              <w:top w:val="nil"/>
              <w:left w:val="nil"/>
              <w:bottom w:val="single" w:sz="4" w:space="0" w:color="auto"/>
              <w:right w:val="single" w:sz="4" w:space="0" w:color="auto"/>
            </w:tcBorders>
            <w:noWrap/>
            <w:vAlign w:val="center"/>
            <w:hideMark/>
          </w:tcPr>
          <w:p w14:paraId="037D749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42</w:t>
            </w:r>
          </w:p>
        </w:tc>
        <w:tc>
          <w:tcPr>
            <w:tcW w:w="911" w:type="dxa"/>
            <w:tcBorders>
              <w:top w:val="nil"/>
              <w:left w:val="nil"/>
              <w:bottom w:val="single" w:sz="4" w:space="0" w:color="auto"/>
              <w:right w:val="single" w:sz="4" w:space="0" w:color="auto"/>
            </w:tcBorders>
            <w:noWrap/>
            <w:vAlign w:val="center"/>
            <w:hideMark/>
          </w:tcPr>
          <w:p w14:paraId="7EEF2DE1"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28</w:t>
            </w:r>
          </w:p>
        </w:tc>
        <w:tc>
          <w:tcPr>
            <w:tcW w:w="911" w:type="dxa"/>
            <w:tcBorders>
              <w:top w:val="nil"/>
              <w:left w:val="nil"/>
              <w:bottom w:val="single" w:sz="4" w:space="0" w:color="auto"/>
              <w:right w:val="single" w:sz="4" w:space="0" w:color="auto"/>
            </w:tcBorders>
            <w:noWrap/>
            <w:vAlign w:val="center"/>
            <w:hideMark/>
          </w:tcPr>
          <w:p w14:paraId="38C00D32"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3.5</w:t>
            </w:r>
          </w:p>
        </w:tc>
      </w:tr>
      <w:tr w:rsidR="00525620" w:rsidRPr="00DB1D79" w14:paraId="05B52E66"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0034F870"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0B2B981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w:t>
            </w:r>
          </w:p>
        </w:tc>
        <w:tc>
          <w:tcPr>
            <w:tcW w:w="911" w:type="dxa"/>
            <w:tcBorders>
              <w:top w:val="nil"/>
              <w:left w:val="nil"/>
              <w:bottom w:val="single" w:sz="4" w:space="0" w:color="auto"/>
              <w:right w:val="single" w:sz="4" w:space="0" w:color="auto"/>
            </w:tcBorders>
            <w:noWrap/>
            <w:vAlign w:val="center"/>
            <w:hideMark/>
          </w:tcPr>
          <w:p w14:paraId="22755A3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11.9</w:t>
            </w:r>
          </w:p>
        </w:tc>
        <w:tc>
          <w:tcPr>
            <w:tcW w:w="911" w:type="dxa"/>
            <w:tcBorders>
              <w:top w:val="nil"/>
              <w:left w:val="nil"/>
              <w:bottom w:val="single" w:sz="4" w:space="0" w:color="auto"/>
              <w:right w:val="single" w:sz="4" w:space="0" w:color="auto"/>
            </w:tcBorders>
            <w:noWrap/>
            <w:vAlign w:val="center"/>
            <w:hideMark/>
          </w:tcPr>
          <w:p w14:paraId="0B12748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28.6</w:t>
            </w:r>
          </w:p>
        </w:tc>
        <w:tc>
          <w:tcPr>
            <w:tcW w:w="911" w:type="dxa"/>
            <w:tcBorders>
              <w:top w:val="nil"/>
              <w:left w:val="nil"/>
              <w:bottom w:val="single" w:sz="4" w:space="0" w:color="auto"/>
              <w:right w:val="single" w:sz="4" w:space="0" w:color="auto"/>
            </w:tcBorders>
            <w:noWrap/>
            <w:vAlign w:val="center"/>
            <w:hideMark/>
          </w:tcPr>
          <w:p w14:paraId="5E0DC62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33.3</w:t>
            </w:r>
          </w:p>
        </w:tc>
        <w:tc>
          <w:tcPr>
            <w:tcW w:w="911" w:type="dxa"/>
            <w:tcBorders>
              <w:top w:val="nil"/>
              <w:left w:val="nil"/>
              <w:bottom w:val="single" w:sz="4" w:space="0" w:color="auto"/>
              <w:right w:val="single" w:sz="4" w:space="0" w:color="auto"/>
            </w:tcBorders>
            <w:noWrap/>
            <w:vAlign w:val="center"/>
            <w:hideMark/>
          </w:tcPr>
          <w:p w14:paraId="5177E3EE"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22.2</w:t>
            </w:r>
          </w:p>
        </w:tc>
        <w:tc>
          <w:tcPr>
            <w:tcW w:w="911" w:type="dxa"/>
            <w:tcBorders>
              <w:top w:val="nil"/>
              <w:left w:val="nil"/>
              <w:bottom w:val="single" w:sz="4" w:space="0" w:color="auto"/>
              <w:right w:val="single" w:sz="4" w:space="0" w:color="auto"/>
            </w:tcBorders>
            <w:noWrap/>
            <w:vAlign w:val="center"/>
            <w:hideMark/>
          </w:tcPr>
          <w:p w14:paraId="7F6FF920"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0B3A446A"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12C1B694"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Người lao động hiểu rõ nhu cầu khách hàng doanh nghiệp</w:t>
            </w:r>
          </w:p>
        </w:tc>
        <w:tc>
          <w:tcPr>
            <w:tcW w:w="911" w:type="dxa"/>
            <w:tcBorders>
              <w:top w:val="nil"/>
              <w:left w:val="nil"/>
              <w:bottom w:val="single" w:sz="4" w:space="0" w:color="auto"/>
              <w:right w:val="single" w:sz="4" w:space="0" w:color="auto"/>
            </w:tcBorders>
            <w:noWrap/>
            <w:vAlign w:val="center"/>
            <w:hideMark/>
          </w:tcPr>
          <w:p w14:paraId="2C861619"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6</w:t>
            </w:r>
          </w:p>
        </w:tc>
        <w:tc>
          <w:tcPr>
            <w:tcW w:w="911" w:type="dxa"/>
            <w:tcBorders>
              <w:top w:val="nil"/>
              <w:left w:val="nil"/>
              <w:bottom w:val="single" w:sz="4" w:space="0" w:color="auto"/>
              <w:right w:val="single" w:sz="4" w:space="0" w:color="auto"/>
            </w:tcBorders>
            <w:noWrap/>
            <w:vAlign w:val="center"/>
            <w:hideMark/>
          </w:tcPr>
          <w:p w14:paraId="2F0A77C1"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16</w:t>
            </w:r>
          </w:p>
        </w:tc>
        <w:tc>
          <w:tcPr>
            <w:tcW w:w="911" w:type="dxa"/>
            <w:tcBorders>
              <w:top w:val="nil"/>
              <w:left w:val="nil"/>
              <w:bottom w:val="single" w:sz="4" w:space="0" w:color="auto"/>
              <w:right w:val="single" w:sz="4" w:space="0" w:color="auto"/>
            </w:tcBorders>
            <w:noWrap/>
            <w:vAlign w:val="center"/>
            <w:hideMark/>
          </w:tcPr>
          <w:p w14:paraId="3FA0E33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38</w:t>
            </w:r>
          </w:p>
        </w:tc>
        <w:tc>
          <w:tcPr>
            <w:tcW w:w="911" w:type="dxa"/>
            <w:tcBorders>
              <w:top w:val="nil"/>
              <w:left w:val="nil"/>
              <w:bottom w:val="single" w:sz="4" w:space="0" w:color="auto"/>
              <w:right w:val="single" w:sz="4" w:space="0" w:color="auto"/>
            </w:tcBorders>
            <w:noWrap/>
            <w:vAlign w:val="center"/>
            <w:hideMark/>
          </w:tcPr>
          <w:p w14:paraId="1A3935A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40</w:t>
            </w:r>
          </w:p>
        </w:tc>
        <w:tc>
          <w:tcPr>
            <w:tcW w:w="911" w:type="dxa"/>
            <w:tcBorders>
              <w:top w:val="nil"/>
              <w:left w:val="nil"/>
              <w:bottom w:val="single" w:sz="4" w:space="0" w:color="auto"/>
              <w:right w:val="single" w:sz="4" w:space="0" w:color="auto"/>
            </w:tcBorders>
            <w:noWrap/>
            <w:vAlign w:val="center"/>
            <w:hideMark/>
          </w:tcPr>
          <w:p w14:paraId="1FCC39D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26</w:t>
            </w:r>
          </w:p>
        </w:tc>
        <w:tc>
          <w:tcPr>
            <w:tcW w:w="911" w:type="dxa"/>
            <w:tcBorders>
              <w:top w:val="nil"/>
              <w:left w:val="nil"/>
              <w:bottom w:val="single" w:sz="4" w:space="0" w:color="auto"/>
              <w:right w:val="single" w:sz="4" w:space="0" w:color="auto"/>
            </w:tcBorders>
            <w:noWrap/>
            <w:vAlign w:val="center"/>
            <w:hideMark/>
          </w:tcPr>
          <w:p w14:paraId="78D47FD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3.45</w:t>
            </w:r>
          </w:p>
        </w:tc>
      </w:tr>
      <w:tr w:rsidR="00525620" w:rsidRPr="00DB1D79" w14:paraId="58AAC7FF"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555F4530"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42EE227F"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4.8</w:t>
            </w:r>
          </w:p>
        </w:tc>
        <w:tc>
          <w:tcPr>
            <w:tcW w:w="911" w:type="dxa"/>
            <w:tcBorders>
              <w:top w:val="nil"/>
              <w:left w:val="nil"/>
              <w:bottom w:val="single" w:sz="4" w:space="0" w:color="auto"/>
              <w:right w:val="single" w:sz="4" w:space="0" w:color="auto"/>
            </w:tcBorders>
            <w:noWrap/>
            <w:vAlign w:val="center"/>
            <w:hideMark/>
          </w:tcPr>
          <w:p w14:paraId="44AE36BB"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12.7</w:t>
            </w:r>
          </w:p>
        </w:tc>
        <w:tc>
          <w:tcPr>
            <w:tcW w:w="911" w:type="dxa"/>
            <w:tcBorders>
              <w:top w:val="nil"/>
              <w:left w:val="nil"/>
              <w:bottom w:val="single" w:sz="4" w:space="0" w:color="auto"/>
              <w:right w:val="single" w:sz="4" w:space="0" w:color="auto"/>
            </w:tcBorders>
            <w:noWrap/>
            <w:vAlign w:val="center"/>
            <w:hideMark/>
          </w:tcPr>
          <w:p w14:paraId="6A76808B"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30.2</w:t>
            </w:r>
          </w:p>
        </w:tc>
        <w:tc>
          <w:tcPr>
            <w:tcW w:w="911" w:type="dxa"/>
            <w:tcBorders>
              <w:top w:val="nil"/>
              <w:left w:val="nil"/>
              <w:bottom w:val="single" w:sz="4" w:space="0" w:color="auto"/>
              <w:right w:val="single" w:sz="4" w:space="0" w:color="auto"/>
            </w:tcBorders>
            <w:noWrap/>
            <w:vAlign w:val="center"/>
            <w:hideMark/>
          </w:tcPr>
          <w:p w14:paraId="5F2E41D1"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31.7</w:t>
            </w:r>
          </w:p>
        </w:tc>
        <w:tc>
          <w:tcPr>
            <w:tcW w:w="911" w:type="dxa"/>
            <w:tcBorders>
              <w:top w:val="nil"/>
              <w:left w:val="nil"/>
              <w:bottom w:val="single" w:sz="4" w:space="0" w:color="auto"/>
              <w:right w:val="single" w:sz="4" w:space="0" w:color="auto"/>
            </w:tcBorders>
            <w:noWrap/>
            <w:vAlign w:val="center"/>
            <w:hideMark/>
          </w:tcPr>
          <w:p w14:paraId="0C9FC94B"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20.6</w:t>
            </w:r>
          </w:p>
        </w:tc>
        <w:tc>
          <w:tcPr>
            <w:tcW w:w="911" w:type="dxa"/>
            <w:tcBorders>
              <w:top w:val="nil"/>
              <w:left w:val="nil"/>
              <w:bottom w:val="single" w:sz="4" w:space="0" w:color="auto"/>
              <w:right w:val="single" w:sz="4" w:space="0" w:color="auto"/>
            </w:tcBorders>
            <w:noWrap/>
            <w:vAlign w:val="center"/>
            <w:hideMark/>
          </w:tcPr>
          <w:p w14:paraId="68F9F7F8"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18861E46"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2AC778D9"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Người lao động được đào tạo về CRM</w:t>
            </w:r>
          </w:p>
        </w:tc>
        <w:tc>
          <w:tcPr>
            <w:tcW w:w="911" w:type="dxa"/>
            <w:tcBorders>
              <w:top w:val="nil"/>
              <w:left w:val="nil"/>
              <w:bottom w:val="single" w:sz="4" w:space="0" w:color="auto"/>
              <w:right w:val="single" w:sz="4" w:space="0" w:color="auto"/>
            </w:tcBorders>
            <w:noWrap/>
            <w:vAlign w:val="center"/>
            <w:hideMark/>
          </w:tcPr>
          <w:p w14:paraId="4173F64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8</w:t>
            </w:r>
          </w:p>
        </w:tc>
        <w:tc>
          <w:tcPr>
            <w:tcW w:w="911" w:type="dxa"/>
            <w:tcBorders>
              <w:top w:val="nil"/>
              <w:left w:val="nil"/>
              <w:bottom w:val="single" w:sz="4" w:space="0" w:color="auto"/>
              <w:right w:val="single" w:sz="4" w:space="0" w:color="auto"/>
            </w:tcBorders>
            <w:noWrap/>
            <w:vAlign w:val="center"/>
            <w:hideMark/>
          </w:tcPr>
          <w:p w14:paraId="18BC96CE"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22</w:t>
            </w:r>
          </w:p>
        </w:tc>
        <w:tc>
          <w:tcPr>
            <w:tcW w:w="911" w:type="dxa"/>
            <w:tcBorders>
              <w:top w:val="nil"/>
              <w:left w:val="nil"/>
              <w:bottom w:val="single" w:sz="4" w:space="0" w:color="auto"/>
              <w:right w:val="single" w:sz="4" w:space="0" w:color="auto"/>
            </w:tcBorders>
            <w:noWrap/>
            <w:vAlign w:val="center"/>
            <w:hideMark/>
          </w:tcPr>
          <w:p w14:paraId="15F2247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42</w:t>
            </w:r>
          </w:p>
        </w:tc>
        <w:tc>
          <w:tcPr>
            <w:tcW w:w="911" w:type="dxa"/>
            <w:tcBorders>
              <w:top w:val="nil"/>
              <w:left w:val="nil"/>
              <w:bottom w:val="single" w:sz="4" w:space="0" w:color="auto"/>
              <w:right w:val="single" w:sz="4" w:space="0" w:color="auto"/>
            </w:tcBorders>
            <w:noWrap/>
            <w:vAlign w:val="center"/>
            <w:hideMark/>
          </w:tcPr>
          <w:p w14:paraId="056DDBF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34</w:t>
            </w:r>
          </w:p>
        </w:tc>
        <w:tc>
          <w:tcPr>
            <w:tcW w:w="911" w:type="dxa"/>
            <w:tcBorders>
              <w:top w:val="nil"/>
              <w:left w:val="nil"/>
              <w:bottom w:val="single" w:sz="4" w:space="0" w:color="auto"/>
              <w:right w:val="single" w:sz="4" w:space="0" w:color="auto"/>
            </w:tcBorders>
            <w:noWrap/>
            <w:vAlign w:val="center"/>
            <w:hideMark/>
          </w:tcPr>
          <w:p w14:paraId="629BB04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20</w:t>
            </w:r>
          </w:p>
        </w:tc>
        <w:tc>
          <w:tcPr>
            <w:tcW w:w="911" w:type="dxa"/>
            <w:tcBorders>
              <w:top w:val="nil"/>
              <w:left w:val="nil"/>
              <w:bottom w:val="single" w:sz="4" w:space="0" w:color="auto"/>
              <w:right w:val="single" w:sz="4" w:space="0" w:color="auto"/>
            </w:tcBorders>
            <w:noWrap/>
            <w:vAlign w:val="center"/>
            <w:hideMark/>
          </w:tcPr>
          <w:p w14:paraId="09C653B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3.2</w:t>
            </w:r>
          </w:p>
        </w:tc>
      </w:tr>
      <w:tr w:rsidR="00525620" w:rsidRPr="00DB1D79" w14:paraId="4E909FFD"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6C441CE6"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0C15899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6.3</w:t>
            </w:r>
          </w:p>
        </w:tc>
        <w:tc>
          <w:tcPr>
            <w:tcW w:w="911" w:type="dxa"/>
            <w:tcBorders>
              <w:top w:val="nil"/>
              <w:left w:val="nil"/>
              <w:bottom w:val="single" w:sz="4" w:space="0" w:color="auto"/>
              <w:right w:val="single" w:sz="4" w:space="0" w:color="auto"/>
            </w:tcBorders>
            <w:noWrap/>
            <w:vAlign w:val="center"/>
            <w:hideMark/>
          </w:tcPr>
          <w:p w14:paraId="314CE86F"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17.5</w:t>
            </w:r>
          </w:p>
        </w:tc>
        <w:tc>
          <w:tcPr>
            <w:tcW w:w="911" w:type="dxa"/>
            <w:tcBorders>
              <w:top w:val="nil"/>
              <w:left w:val="nil"/>
              <w:bottom w:val="single" w:sz="4" w:space="0" w:color="auto"/>
              <w:right w:val="single" w:sz="4" w:space="0" w:color="auto"/>
            </w:tcBorders>
            <w:noWrap/>
            <w:vAlign w:val="center"/>
            <w:hideMark/>
          </w:tcPr>
          <w:p w14:paraId="6E7DBE17"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33.3</w:t>
            </w:r>
          </w:p>
        </w:tc>
        <w:tc>
          <w:tcPr>
            <w:tcW w:w="911" w:type="dxa"/>
            <w:tcBorders>
              <w:top w:val="nil"/>
              <w:left w:val="nil"/>
              <w:bottom w:val="single" w:sz="4" w:space="0" w:color="auto"/>
              <w:right w:val="single" w:sz="4" w:space="0" w:color="auto"/>
            </w:tcBorders>
            <w:noWrap/>
            <w:vAlign w:val="center"/>
            <w:hideMark/>
          </w:tcPr>
          <w:p w14:paraId="68F27B67"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27</w:t>
            </w:r>
          </w:p>
        </w:tc>
        <w:tc>
          <w:tcPr>
            <w:tcW w:w="911" w:type="dxa"/>
            <w:tcBorders>
              <w:top w:val="nil"/>
              <w:left w:val="nil"/>
              <w:bottom w:val="single" w:sz="4" w:space="0" w:color="auto"/>
              <w:right w:val="single" w:sz="4" w:space="0" w:color="auto"/>
            </w:tcBorders>
            <w:noWrap/>
            <w:vAlign w:val="center"/>
            <w:hideMark/>
          </w:tcPr>
          <w:p w14:paraId="397512C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15.9</w:t>
            </w:r>
          </w:p>
        </w:tc>
        <w:tc>
          <w:tcPr>
            <w:tcW w:w="911" w:type="dxa"/>
            <w:tcBorders>
              <w:top w:val="nil"/>
              <w:left w:val="nil"/>
              <w:bottom w:val="single" w:sz="4" w:space="0" w:color="auto"/>
              <w:right w:val="single" w:sz="4" w:space="0" w:color="auto"/>
            </w:tcBorders>
            <w:noWrap/>
            <w:vAlign w:val="center"/>
            <w:hideMark/>
          </w:tcPr>
          <w:p w14:paraId="5B5E5FDE"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3F74D815"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1D568CAC"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Người lao động chủ động trong chăm sóc khách hàng</w:t>
            </w:r>
          </w:p>
        </w:tc>
        <w:tc>
          <w:tcPr>
            <w:tcW w:w="911" w:type="dxa"/>
            <w:tcBorders>
              <w:top w:val="nil"/>
              <w:left w:val="nil"/>
              <w:bottom w:val="single" w:sz="4" w:space="0" w:color="auto"/>
              <w:right w:val="single" w:sz="4" w:space="0" w:color="auto"/>
            </w:tcBorders>
            <w:noWrap/>
            <w:vAlign w:val="center"/>
            <w:hideMark/>
          </w:tcPr>
          <w:p w14:paraId="1C5F5B3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7</w:t>
            </w:r>
          </w:p>
        </w:tc>
        <w:tc>
          <w:tcPr>
            <w:tcW w:w="911" w:type="dxa"/>
            <w:tcBorders>
              <w:top w:val="nil"/>
              <w:left w:val="nil"/>
              <w:bottom w:val="single" w:sz="4" w:space="0" w:color="auto"/>
              <w:right w:val="single" w:sz="4" w:space="0" w:color="auto"/>
            </w:tcBorders>
            <w:noWrap/>
            <w:vAlign w:val="center"/>
            <w:hideMark/>
          </w:tcPr>
          <w:p w14:paraId="113AC6F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20</w:t>
            </w:r>
          </w:p>
        </w:tc>
        <w:tc>
          <w:tcPr>
            <w:tcW w:w="911" w:type="dxa"/>
            <w:tcBorders>
              <w:top w:val="nil"/>
              <w:left w:val="nil"/>
              <w:bottom w:val="single" w:sz="4" w:space="0" w:color="auto"/>
              <w:right w:val="single" w:sz="4" w:space="0" w:color="auto"/>
            </w:tcBorders>
            <w:noWrap/>
            <w:vAlign w:val="center"/>
            <w:hideMark/>
          </w:tcPr>
          <w:p w14:paraId="16F09D5F"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40</w:t>
            </w:r>
          </w:p>
        </w:tc>
        <w:tc>
          <w:tcPr>
            <w:tcW w:w="911" w:type="dxa"/>
            <w:tcBorders>
              <w:top w:val="nil"/>
              <w:left w:val="nil"/>
              <w:bottom w:val="single" w:sz="4" w:space="0" w:color="auto"/>
              <w:right w:val="single" w:sz="4" w:space="0" w:color="auto"/>
            </w:tcBorders>
            <w:noWrap/>
            <w:vAlign w:val="center"/>
            <w:hideMark/>
          </w:tcPr>
          <w:p w14:paraId="27D2079A"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36</w:t>
            </w:r>
          </w:p>
        </w:tc>
        <w:tc>
          <w:tcPr>
            <w:tcW w:w="911" w:type="dxa"/>
            <w:tcBorders>
              <w:top w:val="nil"/>
              <w:left w:val="nil"/>
              <w:bottom w:val="single" w:sz="4" w:space="0" w:color="auto"/>
              <w:right w:val="single" w:sz="4" w:space="0" w:color="auto"/>
            </w:tcBorders>
            <w:noWrap/>
            <w:vAlign w:val="center"/>
            <w:hideMark/>
          </w:tcPr>
          <w:p w14:paraId="3F7A5A5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23</w:t>
            </w:r>
          </w:p>
        </w:tc>
        <w:tc>
          <w:tcPr>
            <w:tcW w:w="911" w:type="dxa"/>
            <w:tcBorders>
              <w:top w:val="nil"/>
              <w:left w:val="nil"/>
              <w:bottom w:val="single" w:sz="4" w:space="0" w:color="auto"/>
              <w:right w:val="single" w:sz="4" w:space="0" w:color="auto"/>
            </w:tcBorders>
            <w:noWrap/>
            <w:vAlign w:val="center"/>
            <w:hideMark/>
          </w:tcPr>
          <w:p w14:paraId="53E97D32"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3.3</w:t>
            </w:r>
          </w:p>
        </w:tc>
      </w:tr>
      <w:tr w:rsidR="00525620" w:rsidRPr="00DB1D79" w14:paraId="1C85C308"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00926D35"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0C7439F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5.6</w:t>
            </w:r>
          </w:p>
        </w:tc>
        <w:tc>
          <w:tcPr>
            <w:tcW w:w="911" w:type="dxa"/>
            <w:tcBorders>
              <w:top w:val="nil"/>
              <w:left w:val="nil"/>
              <w:bottom w:val="single" w:sz="4" w:space="0" w:color="auto"/>
              <w:right w:val="single" w:sz="4" w:space="0" w:color="auto"/>
            </w:tcBorders>
            <w:noWrap/>
            <w:vAlign w:val="center"/>
            <w:hideMark/>
          </w:tcPr>
          <w:p w14:paraId="61E14712"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15.9</w:t>
            </w:r>
          </w:p>
        </w:tc>
        <w:tc>
          <w:tcPr>
            <w:tcW w:w="911" w:type="dxa"/>
            <w:tcBorders>
              <w:top w:val="nil"/>
              <w:left w:val="nil"/>
              <w:bottom w:val="single" w:sz="4" w:space="0" w:color="auto"/>
              <w:right w:val="single" w:sz="4" w:space="0" w:color="auto"/>
            </w:tcBorders>
            <w:noWrap/>
            <w:vAlign w:val="center"/>
            <w:hideMark/>
          </w:tcPr>
          <w:p w14:paraId="1A7070AB"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31.7</w:t>
            </w:r>
          </w:p>
        </w:tc>
        <w:tc>
          <w:tcPr>
            <w:tcW w:w="911" w:type="dxa"/>
            <w:tcBorders>
              <w:top w:val="nil"/>
              <w:left w:val="nil"/>
              <w:bottom w:val="single" w:sz="4" w:space="0" w:color="auto"/>
              <w:right w:val="single" w:sz="4" w:space="0" w:color="auto"/>
            </w:tcBorders>
            <w:noWrap/>
            <w:vAlign w:val="center"/>
            <w:hideMark/>
          </w:tcPr>
          <w:p w14:paraId="669F1A4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28.6</w:t>
            </w:r>
          </w:p>
        </w:tc>
        <w:tc>
          <w:tcPr>
            <w:tcW w:w="911" w:type="dxa"/>
            <w:tcBorders>
              <w:top w:val="nil"/>
              <w:left w:val="nil"/>
              <w:bottom w:val="single" w:sz="4" w:space="0" w:color="auto"/>
              <w:right w:val="single" w:sz="4" w:space="0" w:color="auto"/>
            </w:tcBorders>
            <w:noWrap/>
            <w:vAlign w:val="center"/>
            <w:hideMark/>
          </w:tcPr>
          <w:p w14:paraId="00C0CF1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18.3</w:t>
            </w:r>
          </w:p>
        </w:tc>
        <w:tc>
          <w:tcPr>
            <w:tcW w:w="911" w:type="dxa"/>
            <w:tcBorders>
              <w:top w:val="nil"/>
              <w:left w:val="nil"/>
              <w:bottom w:val="single" w:sz="4" w:space="0" w:color="auto"/>
              <w:right w:val="single" w:sz="4" w:space="0" w:color="auto"/>
            </w:tcBorders>
            <w:noWrap/>
            <w:vAlign w:val="center"/>
            <w:hideMark/>
          </w:tcPr>
          <w:p w14:paraId="7FD4A9DF"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72E63F91"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5297C207"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V. NHÓM KẾT QUẢ CRM (KQ)</w:t>
            </w:r>
          </w:p>
        </w:tc>
        <w:tc>
          <w:tcPr>
            <w:tcW w:w="911" w:type="dxa"/>
            <w:tcBorders>
              <w:top w:val="nil"/>
              <w:left w:val="nil"/>
              <w:bottom w:val="single" w:sz="4" w:space="0" w:color="auto"/>
              <w:right w:val="single" w:sz="4" w:space="0" w:color="auto"/>
            </w:tcBorders>
            <w:noWrap/>
            <w:vAlign w:val="center"/>
            <w:hideMark/>
          </w:tcPr>
          <w:p w14:paraId="22FB6242"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1</w:t>
            </w:r>
          </w:p>
        </w:tc>
        <w:tc>
          <w:tcPr>
            <w:tcW w:w="911" w:type="dxa"/>
            <w:tcBorders>
              <w:top w:val="nil"/>
              <w:left w:val="nil"/>
              <w:bottom w:val="single" w:sz="4" w:space="0" w:color="auto"/>
              <w:right w:val="single" w:sz="4" w:space="0" w:color="auto"/>
            </w:tcBorders>
            <w:noWrap/>
            <w:vAlign w:val="center"/>
            <w:hideMark/>
          </w:tcPr>
          <w:p w14:paraId="20F53E0B"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2</w:t>
            </w:r>
          </w:p>
        </w:tc>
        <w:tc>
          <w:tcPr>
            <w:tcW w:w="911" w:type="dxa"/>
            <w:tcBorders>
              <w:top w:val="nil"/>
              <w:left w:val="nil"/>
              <w:bottom w:val="single" w:sz="4" w:space="0" w:color="auto"/>
              <w:right w:val="single" w:sz="4" w:space="0" w:color="auto"/>
            </w:tcBorders>
            <w:noWrap/>
            <w:vAlign w:val="center"/>
            <w:hideMark/>
          </w:tcPr>
          <w:p w14:paraId="7B59EB15"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3</w:t>
            </w:r>
          </w:p>
        </w:tc>
        <w:tc>
          <w:tcPr>
            <w:tcW w:w="911" w:type="dxa"/>
            <w:tcBorders>
              <w:top w:val="nil"/>
              <w:left w:val="nil"/>
              <w:bottom w:val="single" w:sz="4" w:space="0" w:color="auto"/>
              <w:right w:val="single" w:sz="4" w:space="0" w:color="auto"/>
            </w:tcBorders>
            <w:noWrap/>
            <w:vAlign w:val="center"/>
            <w:hideMark/>
          </w:tcPr>
          <w:p w14:paraId="439C8295"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4</w:t>
            </w:r>
          </w:p>
        </w:tc>
        <w:tc>
          <w:tcPr>
            <w:tcW w:w="911" w:type="dxa"/>
            <w:tcBorders>
              <w:top w:val="nil"/>
              <w:left w:val="nil"/>
              <w:bottom w:val="single" w:sz="4" w:space="0" w:color="auto"/>
              <w:right w:val="single" w:sz="4" w:space="0" w:color="auto"/>
            </w:tcBorders>
            <w:noWrap/>
            <w:vAlign w:val="center"/>
            <w:hideMark/>
          </w:tcPr>
          <w:p w14:paraId="664A7501"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5</w:t>
            </w:r>
          </w:p>
        </w:tc>
        <w:tc>
          <w:tcPr>
            <w:tcW w:w="911" w:type="dxa"/>
            <w:tcBorders>
              <w:top w:val="nil"/>
              <w:left w:val="nil"/>
              <w:bottom w:val="single" w:sz="4" w:space="0" w:color="auto"/>
              <w:right w:val="single" w:sz="4" w:space="0" w:color="auto"/>
            </w:tcBorders>
            <w:noWrap/>
            <w:vAlign w:val="center"/>
            <w:hideMark/>
          </w:tcPr>
          <w:p w14:paraId="51779043" w14:textId="77777777" w:rsidR="00B558E0" w:rsidRPr="00DB1D79" w:rsidRDefault="00B558E0" w:rsidP="00B558E0">
            <w:pPr>
              <w:spacing w:line="240" w:lineRule="auto"/>
              <w:ind w:firstLine="0"/>
              <w:jc w:val="center"/>
              <w:rPr>
                <w:rFonts w:eastAsia="Times New Roman" w:cs="Times New Roman"/>
                <w:b/>
                <w:bCs/>
                <w:color w:val="000000"/>
                <w:sz w:val="20"/>
                <w:szCs w:val="20"/>
              </w:rPr>
            </w:pPr>
            <w:r w:rsidRPr="00DB1D79">
              <w:rPr>
                <w:rFonts w:eastAsia="Times New Roman" w:cs="Times New Roman"/>
                <w:b/>
                <w:bCs/>
                <w:color w:val="000000"/>
                <w:sz w:val="20"/>
                <w:szCs w:val="20"/>
              </w:rPr>
              <w:t>Trung bình</w:t>
            </w:r>
          </w:p>
        </w:tc>
      </w:tr>
      <w:tr w:rsidR="00525620" w:rsidRPr="00DB1D79" w14:paraId="102B36CF"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062186BB"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Khách hàng doanh nghiệp hài lòng với dịch vụ</w:t>
            </w:r>
          </w:p>
        </w:tc>
        <w:tc>
          <w:tcPr>
            <w:tcW w:w="911" w:type="dxa"/>
            <w:tcBorders>
              <w:top w:val="nil"/>
              <w:left w:val="nil"/>
              <w:bottom w:val="single" w:sz="4" w:space="0" w:color="auto"/>
              <w:right w:val="single" w:sz="4" w:space="0" w:color="auto"/>
            </w:tcBorders>
            <w:noWrap/>
            <w:vAlign w:val="center"/>
            <w:hideMark/>
          </w:tcPr>
          <w:p w14:paraId="4F3A5A8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7</w:t>
            </w:r>
          </w:p>
        </w:tc>
        <w:tc>
          <w:tcPr>
            <w:tcW w:w="911" w:type="dxa"/>
            <w:tcBorders>
              <w:top w:val="nil"/>
              <w:left w:val="nil"/>
              <w:bottom w:val="single" w:sz="4" w:space="0" w:color="auto"/>
              <w:right w:val="single" w:sz="4" w:space="0" w:color="auto"/>
            </w:tcBorders>
            <w:noWrap/>
            <w:vAlign w:val="center"/>
            <w:hideMark/>
          </w:tcPr>
          <w:p w14:paraId="0CAF8F1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22</w:t>
            </w:r>
          </w:p>
        </w:tc>
        <w:tc>
          <w:tcPr>
            <w:tcW w:w="911" w:type="dxa"/>
            <w:tcBorders>
              <w:top w:val="nil"/>
              <w:left w:val="nil"/>
              <w:bottom w:val="single" w:sz="4" w:space="0" w:color="auto"/>
              <w:right w:val="single" w:sz="4" w:space="0" w:color="auto"/>
            </w:tcBorders>
            <w:noWrap/>
            <w:vAlign w:val="center"/>
            <w:hideMark/>
          </w:tcPr>
          <w:p w14:paraId="46101E1F"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42</w:t>
            </w:r>
          </w:p>
        </w:tc>
        <w:tc>
          <w:tcPr>
            <w:tcW w:w="911" w:type="dxa"/>
            <w:tcBorders>
              <w:top w:val="nil"/>
              <w:left w:val="nil"/>
              <w:bottom w:val="single" w:sz="4" w:space="0" w:color="auto"/>
              <w:right w:val="single" w:sz="4" w:space="0" w:color="auto"/>
            </w:tcBorders>
            <w:noWrap/>
            <w:vAlign w:val="center"/>
            <w:hideMark/>
          </w:tcPr>
          <w:p w14:paraId="736065C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34</w:t>
            </w:r>
          </w:p>
        </w:tc>
        <w:tc>
          <w:tcPr>
            <w:tcW w:w="911" w:type="dxa"/>
            <w:tcBorders>
              <w:top w:val="nil"/>
              <w:left w:val="nil"/>
              <w:bottom w:val="single" w:sz="4" w:space="0" w:color="auto"/>
              <w:right w:val="single" w:sz="4" w:space="0" w:color="auto"/>
            </w:tcBorders>
            <w:noWrap/>
            <w:vAlign w:val="center"/>
            <w:hideMark/>
          </w:tcPr>
          <w:p w14:paraId="542D46F4"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21</w:t>
            </w:r>
          </w:p>
        </w:tc>
        <w:tc>
          <w:tcPr>
            <w:tcW w:w="911" w:type="dxa"/>
            <w:tcBorders>
              <w:top w:val="nil"/>
              <w:left w:val="nil"/>
              <w:bottom w:val="single" w:sz="4" w:space="0" w:color="auto"/>
              <w:right w:val="single" w:sz="4" w:space="0" w:color="auto"/>
            </w:tcBorders>
            <w:noWrap/>
            <w:vAlign w:val="center"/>
            <w:hideMark/>
          </w:tcPr>
          <w:p w14:paraId="6807D96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3.25</w:t>
            </w:r>
          </w:p>
        </w:tc>
      </w:tr>
      <w:tr w:rsidR="00525620" w:rsidRPr="00DB1D79" w14:paraId="5D52A670"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64E24B22"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5869506F"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5.6</w:t>
            </w:r>
          </w:p>
        </w:tc>
        <w:tc>
          <w:tcPr>
            <w:tcW w:w="911" w:type="dxa"/>
            <w:tcBorders>
              <w:top w:val="nil"/>
              <w:left w:val="nil"/>
              <w:bottom w:val="single" w:sz="4" w:space="0" w:color="auto"/>
              <w:right w:val="single" w:sz="4" w:space="0" w:color="auto"/>
            </w:tcBorders>
            <w:noWrap/>
            <w:vAlign w:val="center"/>
            <w:hideMark/>
          </w:tcPr>
          <w:p w14:paraId="5B3FA08B"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17.5</w:t>
            </w:r>
          </w:p>
        </w:tc>
        <w:tc>
          <w:tcPr>
            <w:tcW w:w="911" w:type="dxa"/>
            <w:tcBorders>
              <w:top w:val="nil"/>
              <w:left w:val="nil"/>
              <w:bottom w:val="single" w:sz="4" w:space="0" w:color="auto"/>
              <w:right w:val="single" w:sz="4" w:space="0" w:color="auto"/>
            </w:tcBorders>
            <w:noWrap/>
            <w:vAlign w:val="center"/>
            <w:hideMark/>
          </w:tcPr>
          <w:p w14:paraId="32FED5C1"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33.3</w:t>
            </w:r>
          </w:p>
        </w:tc>
        <w:tc>
          <w:tcPr>
            <w:tcW w:w="911" w:type="dxa"/>
            <w:tcBorders>
              <w:top w:val="nil"/>
              <w:left w:val="nil"/>
              <w:bottom w:val="single" w:sz="4" w:space="0" w:color="auto"/>
              <w:right w:val="single" w:sz="4" w:space="0" w:color="auto"/>
            </w:tcBorders>
            <w:noWrap/>
            <w:vAlign w:val="center"/>
            <w:hideMark/>
          </w:tcPr>
          <w:p w14:paraId="755B1E1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27</w:t>
            </w:r>
          </w:p>
        </w:tc>
        <w:tc>
          <w:tcPr>
            <w:tcW w:w="911" w:type="dxa"/>
            <w:tcBorders>
              <w:top w:val="nil"/>
              <w:left w:val="nil"/>
              <w:bottom w:val="single" w:sz="4" w:space="0" w:color="auto"/>
              <w:right w:val="single" w:sz="4" w:space="0" w:color="auto"/>
            </w:tcBorders>
            <w:noWrap/>
            <w:vAlign w:val="center"/>
            <w:hideMark/>
          </w:tcPr>
          <w:p w14:paraId="439EFF9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16.7</w:t>
            </w:r>
          </w:p>
        </w:tc>
        <w:tc>
          <w:tcPr>
            <w:tcW w:w="911" w:type="dxa"/>
            <w:tcBorders>
              <w:top w:val="nil"/>
              <w:left w:val="nil"/>
              <w:bottom w:val="single" w:sz="4" w:space="0" w:color="auto"/>
              <w:right w:val="single" w:sz="4" w:space="0" w:color="auto"/>
            </w:tcBorders>
            <w:noWrap/>
            <w:vAlign w:val="center"/>
            <w:hideMark/>
          </w:tcPr>
          <w:p w14:paraId="45BF775B"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7B278EE4"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46C8025C"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Tỷ lệ duy trì khách hàng doanh nghiệp cao</w:t>
            </w:r>
          </w:p>
        </w:tc>
        <w:tc>
          <w:tcPr>
            <w:tcW w:w="911" w:type="dxa"/>
            <w:tcBorders>
              <w:top w:val="nil"/>
              <w:left w:val="nil"/>
              <w:bottom w:val="single" w:sz="4" w:space="0" w:color="auto"/>
              <w:right w:val="single" w:sz="4" w:space="0" w:color="auto"/>
            </w:tcBorders>
            <w:noWrap/>
            <w:vAlign w:val="center"/>
            <w:hideMark/>
          </w:tcPr>
          <w:p w14:paraId="020F5DF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6</w:t>
            </w:r>
          </w:p>
        </w:tc>
        <w:tc>
          <w:tcPr>
            <w:tcW w:w="911" w:type="dxa"/>
            <w:tcBorders>
              <w:top w:val="nil"/>
              <w:left w:val="nil"/>
              <w:bottom w:val="single" w:sz="4" w:space="0" w:color="auto"/>
              <w:right w:val="single" w:sz="4" w:space="0" w:color="auto"/>
            </w:tcBorders>
            <w:noWrap/>
            <w:vAlign w:val="center"/>
            <w:hideMark/>
          </w:tcPr>
          <w:p w14:paraId="229383DA"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20</w:t>
            </w:r>
          </w:p>
        </w:tc>
        <w:tc>
          <w:tcPr>
            <w:tcW w:w="911" w:type="dxa"/>
            <w:tcBorders>
              <w:top w:val="nil"/>
              <w:left w:val="nil"/>
              <w:bottom w:val="single" w:sz="4" w:space="0" w:color="auto"/>
              <w:right w:val="single" w:sz="4" w:space="0" w:color="auto"/>
            </w:tcBorders>
            <w:noWrap/>
            <w:vAlign w:val="center"/>
            <w:hideMark/>
          </w:tcPr>
          <w:p w14:paraId="1035F68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40</w:t>
            </w:r>
          </w:p>
        </w:tc>
        <w:tc>
          <w:tcPr>
            <w:tcW w:w="911" w:type="dxa"/>
            <w:tcBorders>
              <w:top w:val="nil"/>
              <w:left w:val="nil"/>
              <w:bottom w:val="single" w:sz="4" w:space="0" w:color="auto"/>
              <w:right w:val="single" w:sz="4" w:space="0" w:color="auto"/>
            </w:tcBorders>
            <w:noWrap/>
            <w:vAlign w:val="center"/>
            <w:hideMark/>
          </w:tcPr>
          <w:p w14:paraId="013E4EBE"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38</w:t>
            </w:r>
          </w:p>
        </w:tc>
        <w:tc>
          <w:tcPr>
            <w:tcW w:w="911" w:type="dxa"/>
            <w:tcBorders>
              <w:top w:val="nil"/>
              <w:left w:val="nil"/>
              <w:bottom w:val="single" w:sz="4" w:space="0" w:color="auto"/>
              <w:right w:val="single" w:sz="4" w:space="0" w:color="auto"/>
            </w:tcBorders>
            <w:noWrap/>
            <w:vAlign w:val="center"/>
            <w:hideMark/>
          </w:tcPr>
          <w:p w14:paraId="4E5F7204"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22</w:t>
            </w:r>
          </w:p>
        </w:tc>
        <w:tc>
          <w:tcPr>
            <w:tcW w:w="911" w:type="dxa"/>
            <w:tcBorders>
              <w:top w:val="nil"/>
              <w:left w:val="nil"/>
              <w:bottom w:val="single" w:sz="4" w:space="0" w:color="auto"/>
              <w:right w:val="single" w:sz="4" w:space="0" w:color="auto"/>
            </w:tcBorders>
            <w:noWrap/>
            <w:vAlign w:val="center"/>
            <w:hideMark/>
          </w:tcPr>
          <w:p w14:paraId="3EA5D6A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3.3</w:t>
            </w:r>
          </w:p>
        </w:tc>
      </w:tr>
      <w:tr w:rsidR="00525620" w:rsidRPr="00DB1D79" w14:paraId="0128EB36"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37A1A7B5"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4FAB8D5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4.8</w:t>
            </w:r>
          </w:p>
        </w:tc>
        <w:tc>
          <w:tcPr>
            <w:tcW w:w="911" w:type="dxa"/>
            <w:tcBorders>
              <w:top w:val="nil"/>
              <w:left w:val="nil"/>
              <w:bottom w:val="single" w:sz="4" w:space="0" w:color="auto"/>
              <w:right w:val="single" w:sz="4" w:space="0" w:color="auto"/>
            </w:tcBorders>
            <w:noWrap/>
            <w:vAlign w:val="center"/>
            <w:hideMark/>
          </w:tcPr>
          <w:p w14:paraId="035B14F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15.9</w:t>
            </w:r>
          </w:p>
        </w:tc>
        <w:tc>
          <w:tcPr>
            <w:tcW w:w="911" w:type="dxa"/>
            <w:tcBorders>
              <w:top w:val="nil"/>
              <w:left w:val="nil"/>
              <w:bottom w:val="single" w:sz="4" w:space="0" w:color="auto"/>
              <w:right w:val="single" w:sz="4" w:space="0" w:color="auto"/>
            </w:tcBorders>
            <w:noWrap/>
            <w:vAlign w:val="center"/>
            <w:hideMark/>
          </w:tcPr>
          <w:p w14:paraId="5840C61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31.7</w:t>
            </w:r>
          </w:p>
        </w:tc>
        <w:tc>
          <w:tcPr>
            <w:tcW w:w="911" w:type="dxa"/>
            <w:tcBorders>
              <w:top w:val="nil"/>
              <w:left w:val="nil"/>
              <w:bottom w:val="single" w:sz="4" w:space="0" w:color="auto"/>
              <w:right w:val="single" w:sz="4" w:space="0" w:color="auto"/>
            </w:tcBorders>
            <w:noWrap/>
            <w:vAlign w:val="center"/>
            <w:hideMark/>
          </w:tcPr>
          <w:p w14:paraId="47FD13B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30.2</w:t>
            </w:r>
          </w:p>
        </w:tc>
        <w:tc>
          <w:tcPr>
            <w:tcW w:w="911" w:type="dxa"/>
            <w:tcBorders>
              <w:top w:val="nil"/>
              <w:left w:val="nil"/>
              <w:bottom w:val="single" w:sz="4" w:space="0" w:color="auto"/>
              <w:right w:val="single" w:sz="4" w:space="0" w:color="auto"/>
            </w:tcBorders>
            <w:noWrap/>
            <w:vAlign w:val="center"/>
            <w:hideMark/>
          </w:tcPr>
          <w:p w14:paraId="52EA0A67"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17.5</w:t>
            </w:r>
          </w:p>
        </w:tc>
        <w:tc>
          <w:tcPr>
            <w:tcW w:w="911" w:type="dxa"/>
            <w:tcBorders>
              <w:top w:val="nil"/>
              <w:left w:val="nil"/>
              <w:bottom w:val="single" w:sz="4" w:space="0" w:color="auto"/>
              <w:right w:val="single" w:sz="4" w:space="0" w:color="auto"/>
            </w:tcBorders>
            <w:noWrap/>
            <w:vAlign w:val="center"/>
            <w:hideMark/>
          </w:tcPr>
          <w:p w14:paraId="779DF0B9"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113EC0BA"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19D42FCA"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Khả năng bán thêm/bán chéo tốt</w:t>
            </w:r>
          </w:p>
        </w:tc>
        <w:tc>
          <w:tcPr>
            <w:tcW w:w="911" w:type="dxa"/>
            <w:tcBorders>
              <w:top w:val="nil"/>
              <w:left w:val="nil"/>
              <w:bottom w:val="single" w:sz="4" w:space="0" w:color="auto"/>
              <w:right w:val="single" w:sz="4" w:space="0" w:color="auto"/>
            </w:tcBorders>
            <w:noWrap/>
            <w:vAlign w:val="center"/>
            <w:hideMark/>
          </w:tcPr>
          <w:p w14:paraId="7C3A228F"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9</w:t>
            </w:r>
          </w:p>
        </w:tc>
        <w:tc>
          <w:tcPr>
            <w:tcW w:w="911" w:type="dxa"/>
            <w:tcBorders>
              <w:top w:val="nil"/>
              <w:left w:val="nil"/>
              <w:bottom w:val="single" w:sz="4" w:space="0" w:color="auto"/>
              <w:right w:val="single" w:sz="4" w:space="0" w:color="auto"/>
            </w:tcBorders>
            <w:noWrap/>
            <w:vAlign w:val="center"/>
            <w:hideMark/>
          </w:tcPr>
          <w:p w14:paraId="5D4CCCE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24</w:t>
            </w:r>
          </w:p>
        </w:tc>
        <w:tc>
          <w:tcPr>
            <w:tcW w:w="911" w:type="dxa"/>
            <w:tcBorders>
              <w:top w:val="nil"/>
              <w:left w:val="nil"/>
              <w:bottom w:val="single" w:sz="4" w:space="0" w:color="auto"/>
              <w:right w:val="single" w:sz="4" w:space="0" w:color="auto"/>
            </w:tcBorders>
            <w:noWrap/>
            <w:vAlign w:val="center"/>
            <w:hideMark/>
          </w:tcPr>
          <w:p w14:paraId="665DD9B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44</w:t>
            </w:r>
          </w:p>
        </w:tc>
        <w:tc>
          <w:tcPr>
            <w:tcW w:w="911" w:type="dxa"/>
            <w:tcBorders>
              <w:top w:val="nil"/>
              <w:left w:val="nil"/>
              <w:bottom w:val="single" w:sz="4" w:space="0" w:color="auto"/>
              <w:right w:val="single" w:sz="4" w:space="0" w:color="auto"/>
            </w:tcBorders>
            <w:noWrap/>
            <w:vAlign w:val="center"/>
            <w:hideMark/>
          </w:tcPr>
          <w:p w14:paraId="3977125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30</w:t>
            </w:r>
          </w:p>
        </w:tc>
        <w:tc>
          <w:tcPr>
            <w:tcW w:w="911" w:type="dxa"/>
            <w:tcBorders>
              <w:top w:val="nil"/>
              <w:left w:val="nil"/>
              <w:bottom w:val="single" w:sz="4" w:space="0" w:color="auto"/>
              <w:right w:val="single" w:sz="4" w:space="0" w:color="auto"/>
            </w:tcBorders>
            <w:noWrap/>
            <w:vAlign w:val="center"/>
            <w:hideMark/>
          </w:tcPr>
          <w:p w14:paraId="2808201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19</w:t>
            </w:r>
          </w:p>
        </w:tc>
        <w:tc>
          <w:tcPr>
            <w:tcW w:w="911" w:type="dxa"/>
            <w:tcBorders>
              <w:top w:val="nil"/>
              <w:left w:val="nil"/>
              <w:bottom w:val="single" w:sz="4" w:space="0" w:color="auto"/>
              <w:right w:val="single" w:sz="4" w:space="0" w:color="auto"/>
            </w:tcBorders>
            <w:noWrap/>
            <w:vAlign w:val="center"/>
            <w:hideMark/>
          </w:tcPr>
          <w:p w14:paraId="5AC34BC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3.1</w:t>
            </w:r>
          </w:p>
        </w:tc>
      </w:tr>
      <w:tr w:rsidR="00525620" w:rsidRPr="00DB1D79" w14:paraId="632E0BBC"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2F745239"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1C83267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7.1</w:t>
            </w:r>
          </w:p>
        </w:tc>
        <w:tc>
          <w:tcPr>
            <w:tcW w:w="911" w:type="dxa"/>
            <w:tcBorders>
              <w:top w:val="nil"/>
              <w:left w:val="nil"/>
              <w:bottom w:val="single" w:sz="4" w:space="0" w:color="auto"/>
              <w:right w:val="single" w:sz="4" w:space="0" w:color="auto"/>
            </w:tcBorders>
            <w:noWrap/>
            <w:vAlign w:val="center"/>
            <w:hideMark/>
          </w:tcPr>
          <w:p w14:paraId="6E67107F"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19</w:t>
            </w:r>
          </w:p>
        </w:tc>
        <w:tc>
          <w:tcPr>
            <w:tcW w:w="911" w:type="dxa"/>
            <w:tcBorders>
              <w:top w:val="nil"/>
              <w:left w:val="nil"/>
              <w:bottom w:val="single" w:sz="4" w:space="0" w:color="auto"/>
              <w:right w:val="single" w:sz="4" w:space="0" w:color="auto"/>
            </w:tcBorders>
            <w:noWrap/>
            <w:vAlign w:val="center"/>
            <w:hideMark/>
          </w:tcPr>
          <w:p w14:paraId="02F0C89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34.9</w:t>
            </w:r>
          </w:p>
        </w:tc>
        <w:tc>
          <w:tcPr>
            <w:tcW w:w="911" w:type="dxa"/>
            <w:tcBorders>
              <w:top w:val="nil"/>
              <w:left w:val="nil"/>
              <w:bottom w:val="single" w:sz="4" w:space="0" w:color="auto"/>
              <w:right w:val="single" w:sz="4" w:space="0" w:color="auto"/>
            </w:tcBorders>
            <w:noWrap/>
            <w:vAlign w:val="center"/>
            <w:hideMark/>
          </w:tcPr>
          <w:p w14:paraId="6A4CAE82"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23.8</w:t>
            </w:r>
          </w:p>
        </w:tc>
        <w:tc>
          <w:tcPr>
            <w:tcW w:w="911" w:type="dxa"/>
            <w:tcBorders>
              <w:top w:val="nil"/>
              <w:left w:val="nil"/>
              <w:bottom w:val="single" w:sz="4" w:space="0" w:color="auto"/>
              <w:right w:val="single" w:sz="4" w:space="0" w:color="auto"/>
            </w:tcBorders>
            <w:noWrap/>
            <w:vAlign w:val="center"/>
            <w:hideMark/>
          </w:tcPr>
          <w:p w14:paraId="1ACFA705"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15.1</w:t>
            </w:r>
          </w:p>
        </w:tc>
        <w:tc>
          <w:tcPr>
            <w:tcW w:w="911" w:type="dxa"/>
            <w:tcBorders>
              <w:top w:val="nil"/>
              <w:left w:val="nil"/>
              <w:bottom w:val="single" w:sz="4" w:space="0" w:color="auto"/>
              <w:right w:val="single" w:sz="4" w:space="0" w:color="auto"/>
            </w:tcBorders>
            <w:noWrap/>
            <w:vAlign w:val="center"/>
            <w:hideMark/>
          </w:tcPr>
          <w:p w14:paraId="2B47239D"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r w:rsidR="00525620" w:rsidRPr="00DB1D79" w14:paraId="7CA99FF4" w14:textId="77777777" w:rsidTr="00221071">
        <w:trPr>
          <w:trHeight w:val="324"/>
        </w:trPr>
        <w:tc>
          <w:tcPr>
            <w:tcW w:w="3344" w:type="dxa"/>
            <w:tcBorders>
              <w:top w:val="nil"/>
              <w:left w:val="single" w:sz="4" w:space="0" w:color="auto"/>
              <w:bottom w:val="single" w:sz="4" w:space="0" w:color="auto"/>
              <w:right w:val="single" w:sz="4" w:space="0" w:color="auto"/>
            </w:tcBorders>
            <w:noWrap/>
            <w:vAlign w:val="center"/>
            <w:hideMark/>
          </w:tcPr>
          <w:p w14:paraId="788512FF"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Mối quan hệ với khách hàng doanh nghiệp bền vững</w:t>
            </w:r>
          </w:p>
        </w:tc>
        <w:tc>
          <w:tcPr>
            <w:tcW w:w="911" w:type="dxa"/>
            <w:tcBorders>
              <w:top w:val="nil"/>
              <w:left w:val="nil"/>
              <w:bottom w:val="single" w:sz="4" w:space="0" w:color="auto"/>
              <w:right w:val="single" w:sz="4" w:space="0" w:color="auto"/>
            </w:tcBorders>
            <w:noWrap/>
            <w:vAlign w:val="center"/>
            <w:hideMark/>
          </w:tcPr>
          <w:p w14:paraId="2436A977"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8</w:t>
            </w:r>
          </w:p>
        </w:tc>
        <w:tc>
          <w:tcPr>
            <w:tcW w:w="911" w:type="dxa"/>
            <w:tcBorders>
              <w:top w:val="nil"/>
              <w:left w:val="nil"/>
              <w:bottom w:val="single" w:sz="4" w:space="0" w:color="auto"/>
              <w:right w:val="single" w:sz="4" w:space="0" w:color="auto"/>
            </w:tcBorders>
            <w:noWrap/>
            <w:vAlign w:val="center"/>
            <w:hideMark/>
          </w:tcPr>
          <w:p w14:paraId="600FF233"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22</w:t>
            </w:r>
          </w:p>
        </w:tc>
        <w:tc>
          <w:tcPr>
            <w:tcW w:w="911" w:type="dxa"/>
            <w:tcBorders>
              <w:top w:val="nil"/>
              <w:left w:val="nil"/>
              <w:bottom w:val="single" w:sz="4" w:space="0" w:color="auto"/>
              <w:right w:val="single" w:sz="4" w:space="0" w:color="auto"/>
            </w:tcBorders>
            <w:noWrap/>
            <w:vAlign w:val="center"/>
            <w:hideMark/>
          </w:tcPr>
          <w:p w14:paraId="5ECB82AA"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42</w:t>
            </w:r>
          </w:p>
        </w:tc>
        <w:tc>
          <w:tcPr>
            <w:tcW w:w="911" w:type="dxa"/>
            <w:tcBorders>
              <w:top w:val="nil"/>
              <w:left w:val="nil"/>
              <w:bottom w:val="single" w:sz="4" w:space="0" w:color="auto"/>
              <w:right w:val="single" w:sz="4" w:space="0" w:color="auto"/>
            </w:tcBorders>
            <w:noWrap/>
            <w:vAlign w:val="center"/>
            <w:hideMark/>
          </w:tcPr>
          <w:p w14:paraId="4060A26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32</w:t>
            </w:r>
          </w:p>
        </w:tc>
        <w:tc>
          <w:tcPr>
            <w:tcW w:w="911" w:type="dxa"/>
            <w:tcBorders>
              <w:top w:val="nil"/>
              <w:left w:val="nil"/>
              <w:bottom w:val="single" w:sz="4" w:space="0" w:color="auto"/>
              <w:right w:val="single" w:sz="4" w:space="0" w:color="auto"/>
            </w:tcBorders>
            <w:noWrap/>
            <w:vAlign w:val="center"/>
            <w:hideMark/>
          </w:tcPr>
          <w:p w14:paraId="5644144D"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22</w:t>
            </w:r>
          </w:p>
        </w:tc>
        <w:tc>
          <w:tcPr>
            <w:tcW w:w="911" w:type="dxa"/>
            <w:tcBorders>
              <w:top w:val="nil"/>
              <w:left w:val="nil"/>
              <w:bottom w:val="single" w:sz="4" w:space="0" w:color="auto"/>
              <w:right w:val="single" w:sz="4" w:space="0" w:color="auto"/>
            </w:tcBorders>
            <w:noWrap/>
            <w:vAlign w:val="center"/>
            <w:hideMark/>
          </w:tcPr>
          <w:p w14:paraId="0CCBAC9C"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3.18</w:t>
            </w:r>
          </w:p>
        </w:tc>
      </w:tr>
      <w:tr w:rsidR="00525620" w:rsidRPr="00DB1D79" w14:paraId="2D2AA3D2" w14:textId="77777777" w:rsidTr="00221071">
        <w:trPr>
          <w:trHeight w:val="309"/>
        </w:trPr>
        <w:tc>
          <w:tcPr>
            <w:tcW w:w="3344" w:type="dxa"/>
            <w:tcBorders>
              <w:top w:val="nil"/>
              <w:left w:val="single" w:sz="4" w:space="0" w:color="auto"/>
              <w:bottom w:val="single" w:sz="4" w:space="0" w:color="auto"/>
              <w:right w:val="single" w:sz="4" w:space="0" w:color="auto"/>
            </w:tcBorders>
            <w:noWrap/>
            <w:vAlign w:val="center"/>
            <w:hideMark/>
          </w:tcPr>
          <w:p w14:paraId="126A5831"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w:t>
            </w:r>
          </w:p>
        </w:tc>
        <w:tc>
          <w:tcPr>
            <w:tcW w:w="911" w:type="dxa"/>
            <w:tcBorders>
              <w:top w:val="nil"/>
              <w:left w:val="nil"/>
              <w:bottom w:val="single" w:sz="4" w:space="0" w:color="auto"/>
              <w:right w:val="single" w:sz="4" w:space="0" w:color="auto"/>
            </w:tcBorders>
            <w:noWrap/>
            <w:vAlign w:val="center"/>
            <w:hideMark/>
          </w:tcPr>
          <w:p w14:paraId="14C60FB8"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6.3</w:t>
            </w:r>
          </w:p>
        </w:tc>
        <w:tc>
          <w:tcPr>
            <w:tcW w:w="911" w:type="dxa"/>
            <w:tcBorders>
              <w:top w:val="nil"/>
              <w:left w:val="nil"/>
              <w:bottom w:val="single" w:sz="4" w:space="0" w:color="auto"/>
              <w:right w:val="single" w:sz="4" w:space="0" w:color="auto"/>
            </w:tcBorders>
            <w:noWrap/>
            <w:vAlign w:val="center"/>
            <w:hideMark/>
          </w:tcPr>
          <w:p w14:paraId="0D55B700"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17.5</w:t>
            </w:r>
          </w:p>
        </w:tc>
        <w:tc>
          <w:tcPr>
            <w:tcW w:w="911" w:type="dxa"/>
            <w:tcBorders>
              <w:top w:val="nil"/>
              <w:left w:val="nil"/>
              <w:bottom w:val="single" w:sz="4" w:space="0" w:color="auto"/>
              <w:right w:val="single" w:sz="4" w:space="0" w:color="auto"/>
            </w:tcBorders>
            <w:noWrap/>
            <w:vAlign w:val="center"/>
            <w:hideMark/>
          </w:tcPr>
          <w:p w14:paraId="2C5A3479"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33.3</w:t>
            </w:r>
          </w:p>
        </w:tc>
        <w:tc>
          <w:tcPr>
            <w:tcW w:w="911" w:type="dxa"/>
            <w:tcBorders>
              <w:top w:val="nil"/>
              <w:left w:val="nil"/>
              <w:bottom w:val="single" w:sz="4" w:space="0" w:color="auto"/>
              <w:right w:val="single" w:sz="4" w:space="0" w:color="auto"/>
            </w:tcBorders>
            <w:noWrap/>
            <w:vAlign w:val="center"/>
            <w:hideMark/>
          </w:tcPr>
          <w:p w14:paraId="1B9BC5A6"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25.4</w:t>
            </w:r>
          </w:p>
        </w:tc>
        <w:tc>
          <w:tcPr>
            <w:tcW w:w="911" w:type="dxa"/>
            <w:tcBorders>
              <w:top w:val="nil"/>
              <w:left w:val="nil"/>
              <w:bottom w:val="single" w:sz="4" w:space="0" w:color="auto"/>
              <w:right w:val="single" w:sz="4" w:space="0" w:color="auto"/>
            </w:tcBorders>
            <w:noWrap/>
            <w:vAlign w:val="center"/>
            <w:hideMark/>
          </w:tcPr>
          <w:p w14:paraId="41FA33EB" w14:textId="77777777" w:rsidR="00B558E0" w:rsidRPr="00DB1D79" w:rsidRDefault="00B558E0" w:rsidP="00B558E0">
            <w:pPr>
              <w:spacing w:line="240" w:lineRule="auto"/>
              <w:ind w:firstLine="0"/>
              <w:jc w:val="right"/>
              <w:rPr>
                <w:rFonts w:eastAsia="Times New Roman" w:cs="Times New Roman"/>
                <w:color w:val="000000"/>
                <w:sz w:val="20"/>
                <w:szCs w:val="20"/>
              </w:rPr>
            </w:pPr>
            <w:r w:rsidRPr="00DB1D79">
              <w:rPr>
                <w:rFonts w:eastAsia="Times New Roman" w:cs="Times New Roman"/>
                <w:color w:val="000000"/>
                <w:sz w:val="20"/>
                <w:szCs w:val="20"/>
              </w:rPr>
              <w:t>17.5</w:t>
            </w:r>
          </w:p>
        </w:tc>
        <w:tc>
          <w:tcPr>
            <w:tcW w:w="911" w:type="dxa"/>
            <w:tcBorders>
              <w:top w:val="nil"/>
              <w:left w:val="nil"/>
              <w:bottom w:val="single" w:sz="4" w:space="0" w:color="auto"/>
              <w:right w:val="single" w:sz="4" w:space="0" w:color="auto"/>
            </w:tcBorders>
            <w:noWrap/>
            <w:vAlign w:val="bottom"/>
            <w:hideMark/>
          </w:tcPr>
          <w:p w14:paraId="36A68435" w14:textId="77777777" w:rsidR="00B558E0" w:rsidRPr="00DB1D79" w:rsidRDefault="00B558E0" w:rsidP="00B558E0">
            <w:pPr>
              <w:spacing w:line="240" w:lineRule="auto"/>
              <w:ind w:firstLine="0"/>
              <w:jc w:val="left"/>
              <w:rPr>
                <w:rFonts w:eastAsia="Times New Roman" w:cs="Times New Roman"/>
                <w:color w:val="000000"/>
                <w:sz w:val="20"/>
                <w:szCs w:val="20"/>
              </w:rPr>
            </w:pPr>
            <w:r w:rsidRPr="00DB1D79">
              <w:rPr>
                <w:rFonts w:eastAsia="Times New Roman" w:cs="Times New Roman"/>
                <w:color w:val="000000"/>
                <w:sz w:val="20"/>
                <w:szCs w:val="20"/>
              </w:rPr>
              <w:t> </w:t>
            </w:r>
          </w:p>
        </w:tc>
      </w:tr>
    </w:tbl>
    <w:p w14:paraId="3C93E6EF" w14:textId="77777777" w:rsidR="00B558E0" w:rsidRPr="00A11658" w:rsidRDefault="00B558E0" w:rsidP="00B558E0">
      <w:pPr>
        <w:ind w:firstLine="0"/>
        <w:rPr>
          <w:rFonts w:cs="Times New Roman"/>
        </w:rPr>
      </w:pPr>
    </w:p>
    <w:p w14:paraId="110F2DF4" w14:textId="77777777" w:rsidR="00B558E0" w:rsidRDefault="00B558E0" w:rsidP="006539CA">
      <w:pPr>
        <w:pStyle w:val="ListParagraph"/>
        <w:numPr>
          <w:ilvl w:val="0"/>
          <w:numId w:val="10"/>
        </w:numPr>
        <w:rPr>
          <w:rFonts w:cs="Times New Roman"/>
          <w:b/>
          <w:bCs/>
        </w:rPr>
      </w:pPr>
      <w:r w:rsidRPr="00A11658">
        <w:rPr>
          <w:rFonts w:cs="Times New Roman"/>
          <w:b/>
          <w:bCs/>
        </w:rPr>
        <w:t>PHẦN C: ĐÁNH GIÁ TỔNG THỂ &amp; KỲ VỌNG</w:t>
      </w:r>
    </w:p>
    <w:p w14:paraId="6D3ECF7D" w14:textId="74B82F54" w:rsidR="0083655E" w:rsidRPr="0083655E" w:rsidRDefault="0083655E" w:rsidP="006539CA">
      <w:pPr>
        <w:pStyle w:val="ListParagraph"/>
        <w:numPr>
          <w:ilvl w:val="0"/>
          <w:numId w:val="11"/>
        </w:numPr>
        <w:rPr>
          <w:rFonts w:cs="Times New Roman"/>
          <w:b/>
          <w:bCs/>
        </w:rPr>
      </w:pPr>
      <w:r w:rsidRPr="0083655E">
        <w:rPr>
          <w:rFonts w:cs="Times New Roman"/>
        </w:rPr>
        <w:t>Đánh giá chung về hiệu quả CRM doanh nghiệp</w:t>
      </w:r>
    </w:p>
    <w:tbl>
      <w:tblPr>
        <w:tblW w:w="5008" w:type="pct"/>
        <w:tblLook w:val="04A0" w:firstRow="1" w:lastRow="0" w:firstColumn="1" w:lastColumn="0" w:noHBand="0" w:noVBand="1"/>
      </w:tblPr>
      <w:tblGrid>
        <w:gridCol w:w="2931"/>
        <w:gridCol w:w="2931"/>
        <w:gridCol w:w="2929"/>
      </w:tblGrid>
      <w:tr w:rsidR="00B558E0" w:rsidRPr="00B558E0" w14:paraId="10EC0DD9" w14:textId="77777777" w:rsidTr="00221071">
        <w:trPr>
          <w:trHeight w:val="753"/>
        </w:trPr>
        <w:tc>
          <w:tcPr>
            <w:tcW w:w="1667" w:type="pct"/>
            <w:tcBorders>
              <w:top w:val="single" w:sz="4" w:space="0" w:color="auto"/>
              <w:left w:val="single" w:sz="4" w:space="0" w:color="auto"/>
              <w:bottom w:val="single" w:sz="4" w:space="0" w:color="auto"/>
              <w:right w:val="single" w:sz="4" w:space="0" w:color="auto"/>
            </w:tcBorders>
            <w:vAlign w:val="center"/>
            <w:hideMark/>
          </w:tcPr>
          <w:p w14:paraId="4AC9E232" w14:textId="77777777" w:rsidR="00B558E0" w:rsidRPr="00B558E0" w:rsidRDefault="00B558E0" w:rsidP="00B558E0">
            <w:pPr>
              <w:spacing w:line="240" w:lineRule="auto"/>
              <w:ind w:firstLine="0"/>
              <w:jc w:val="center"/>
              <w:rPr>
                <w:rFonts w:eastAsia="Times New Roman" w:cs="Times New Roman"/>
                <w:b/>
                <w:bCs/>
                <w:color w:val="000000"/>
                <w:sz w:val="22"/>
              </w:rPr>
            </w:pPr>
            <w:r w:rsidRPr="00B558E0">
              <w:rPr>
                <w:rFonts w:eastAsia="Times New Roman" w:cs="Times New Roman"/>
                <w:b/>
                <w:bCs/>
                <w:color w:val="000000"/>
                <w:sz w:val="22"/>
              </w:rPr>
              <w:t>Mức đánh giá</w:t>
            </w:r>
          </w:p>
        </w:tc>
        <w:tc>
          <w:tcPr>
            <w:tcW w:w="1667" w:type="pct"/>
            <w:tcBorders>
              <w:top w:val="single" w:sz="4" w:space="0" w:color="auto"/>
              <w:left w:val="nil"/>
              <w:bottom w:val="single" w:sz="4" w:space="0" w:color="auto"/>
              <w:right w:val="single" w:sz="4" w:space="0" w:color="auto"/>
            </w:tcBorders>
            <w:vAlign w:val="center"/>
            <w:hideMark/>
          </w:tcPr>
          <w:p w14:paraId="3DF76BB6" w14:textId="77777777" w:rsidR="00B558E0" w:rsidRPr="00B558E0" w:rsidRDefault="00B558E0" w:rsidP="00B558E0">
            <w:pPr>
              <w:spacing w:line="240" w:lineRule="auto"/>
              <w:ind w:firstLine="0"/>
              <w:jc w:val="center"/>
              <w:rPr>
                <w:rFonts w:eastAsia="Times New Roman" w:cs="Times New Roman"/>
                <w:b/>
                <w:bCs/>
                <w:color w:val="000000"/>
                <w:sz w:val="22"/>
              </w:rPr>
            </w:pPr>
            <w:r w:rsidRPr="00B558E0">
              <w:rPr>
                <w:rFonts w:eastAsia="Times New Roman" w:cs="Times New Roman"/>
                <w:b/>
                <w:bCs/>
                <w:color w:val="000000"/>
                <w:sz w:val="22"/>
              </w:rPr>
              <w:t>Số lượng</w:t>
            </w:r>
          </w:p>
        </w:tc>
        <w:tc>
          <w:tcPr>
            <w:tcW w:w="1666" w:type="pct"/>
            <w:tcBorders>
              <w:top w:val="single" w:sz="4" w:space="0" w:color="auto"/>
              <w:left w:val="nil"/>
              <w:bottom w:val="single" w:sz="4" w:space="0" w:color="auto"/>
              <w:right w:val="single" w:sz="4" w:space="0" w:color="auto"/>
            </w:tcBorders>
            <w:vAlign w:val="center"/>
            <w:hideMark/>
          </w:tcPr>
          <w:p w14:paraId="57EBECE6" w14:textId="77777777" w:rsidR="00B558E0" w:rsidRPr="00B558E0" w:rsidRDefault="00B558E0" w:rsidP="00B558E0">
            <w:pPr>
              <w:spacing w:line="240" w:lineRule="auto"/>
              <w:ind w:firstLine="0"/>
              <w:jc w:val="center"/>
              <w:rPr>
                <w:rFonts w:eastAsia="Times New Roman" w:cs="Times New Roman"/>
                <w:b/>
                <w:bCs/>
                <w:color w:val="000000"/>
                <w:sz w:val="22"/>
              </w:rPr>
            </w:pPr>
            <w:r w:rsidRPr="00B558E0">
              <w:rPr>
                <w:rFonts w:eastAsia="Times New Roman" w:cs="Times New Roman"/>
                <w:b/>
                <w:bCs/>
                <w:color w:val="000000"/>
                <w:sz w:val="22"/>
              </w:rPr>
              <w:t>Tỷ lệ (%)</w:t>
            </w:r>
          </w:p>
        </w:tc>
      </w:tr>
      <w:tr w:rsidR="00B558E0" w:rsidRPr="00B558E0" w14:paraId="6953ED84" w14:textId="77777777" w:rsidTr="00221071">
        <w:trPr>
          <w:trHeight w:val="376"/>
        </w:trPr>
        <w:tc>
          <w:tcPr>
            <w:tcW w:w="1667" w:type="pct"/>
            <w:tcBorders>
              <w:top w:val="nil"/>
              <w:left w:val="single" w:sz="4" w:space="0" w:color="auto"/>
              <w:bottom w:val="single" w:sz="4" w:space="0" w:color="auto"/>
              <w:right w:val="single" w:sz="4" w:space="0" w:color="auto"/>
            </w:tcBorders>
            <w:vAlign w:val="center"/>
            <w:hideMark/>
          </w:tcPr>
          <w:p w14:paraId="4ADBEC96" w14:textId="77777777" w:rsidR="00B558E0" w:rsidRPr="00B558E0" w:rsidRDefault="00B558E0" w:rsidP="00B558E0">
            <w:pPr>
              <w:spacing w:line="240" w:lineRule="auto"/>
              <w:ind w:firstLine="0"/>
              <w:jc w:val="left"/>
              <w:rPr>
                <w:rFonts w:eastAsia="Times New Roman" w:cs="Times New Roman"/>
                <w:color w:val="000000"/>
                <w:sz w:val="22"/>
              </w:rPr>
            </w:pPr>
            <w:r w:rsidRPr="00B558E0">
              <w:rPr>
                <w:rFonts w:eastAsia="Times New Roman" w:cs="Times New Roman"/>
                <w:color w:val="000000"/>
                <w:sz w:val="22"/>
              </w:rPr>
              <w:t>Rất thấp</w:t>
            </w:r>
          </w:p>
        </w:tc>
        <w:tc>
          <w:tcPr>
            <w:tcW w:w="1667" w:type="pct"/>
            <w:tcBorders>
              <w:top w:val="nil"/>
              <w:left w:val="nil"/>
              <w:bottom w:val="single" w:sz="4" w:space="0" w:color="auto"/>
              <w:right w:val="single" w:sz="4" w:space="0" w:color="auto"/>
            </w:tcBorders>
            <w:vAlign w:val="center"/>
            <w:hideMark/>
          </w:tcPr>
          <w:p w14:paraId="72101D84" w14:textId="77777777" w:rsidR="00B558E0" w:rsidRPr="00B558E0" w:rsidRDefault="00B558E0" w:rsidP="00B558E0">
            <w:pPr>
              <w:spacing w:line="240" w:lineRule="auto"/>
              <w:ind w:firstLine="0"/>
              <w:jc w:val="right"/>
              <w:rPr>
                <w:rFonts w:eastAsia="Times New Roman" w:cs="Times New Roman"/>
                <w:color w:val="000000"/>
                <w:sz w:val="22"/>
              </w:rPr>
            </w:pPr>
            <w:r w:rsidRPr="00B558E0">
              <w:rPr>
                <w:rFonts w:eastAsia="Times New Roman" w:cs="Times New Roman"/>
                <w:color w:val="000000"/>
                <w:sz w:val="22"/>
              </w:rPr>
              <w:t>8</w:t>
            </w:r>
          </w:p>
        </w:tc>
        <w:tc>
          <w:tcPr>
            <w:tcW w:w="1666" w:type="pct"/>
            <w:tcBorders>
              <w:top w:val="nil"/>
              <w:left w:val="nil"/>
              <w:bottom w:val="single" w:sz="4" w:space="0" w:color="auto"/>
              <w:right w:val="single" w:sz="4" w:space="0" w:color="auto"/>
            </w:tcBorders>
            <w:vAlign w:val="center"/>
            <w:hideMark/>
          </w:tcPr>
          <w:p w14:paraId="6F4947C9" w14:textId="77777777" w:rsidR="00B558E0" w:rsidRPr="00B558E0" w:rsidRDefault="00B558E0" w:rsidP="00B558E0">
            <w:pPr>
              <w:spacing w:line="240" w:lineRule="auto"/>
              <w:ind w:firstLine="0"/>
              <w:jc w:val="right"/>
              <w:rPr>
                <w:rFonts w:eastAsia="Times New Roman" w:cs="Times New Roman"/>
                <w:color w:val="000000"/>
                <w:sz w:val="22"/>
              </w:rPr>
            </w:pPr>
            <w:r w:rsidRPr="00B558E0">
              <w:rPr>
                <w:rFonts w:eastAsia="Times New Roman" w:cs="Times New Roman"/>
                <w:color w:val="000000"/>
                <w:sz w:val="22"/>
              </w:rPr>
              <w:t>6.30%</w:t>
            </w:r>
          </w:p>
        </w:tc>
      </w:tr>
      <w:tr w:rsidR="00B558E0" w:rsidRPr="00B558E0" w14:paraId="43A4CAAC" w14:textId="77777777" w:rsidTr="00221071">
        <w:trPr>
          <w:trHeight w:val="376"/>
        </w:trPr>
        <w:tc>
          <w:tcPr>
            <w:tcW w:w="1667" w:type="pct"/>
            <w:tcBorders>
              <w:top w:val="nil"/>
              <w:left w:val="single" w:sz="4" w:space="0" w:color="auto"/>
              <w:bottom w:val="single" w:sz="4" w:space="0" w:color="auto"/>
              <w:right w:val="single" w:sz="4" w:space="0" w:color="auto"/>
            </w:tcBorders>
            <w:vAlign w:val="center"/>
            <w:hideMark/>
          </w:tcPr>
          <w:p w14:paraId="53CBD8C3" w14:textId="77777777" w:rsidR="00B558E0" w:rsidRPr="00B558E0" w:rsidRDefault="00B558E0" w:rsidP="00B558E0">
            <w:pPr>
              <w:spacing w:line="240" w:lineRule="auto"/>
              <w:ind w:firstLine="0"/>
              <w:jc w:val="left"/>
              <w:rPr>
                <w:rFonts w:eastAsia="Times New Roman" w:cs="Times New Roman"/>
                <w:color w:val="000000"/>
                <w:sz w:val="22"/>
              </w:rPr>
            </w:pPr>
            <w:r w:rsidRPr="00B558E0">
              <w:rPr>
                <w:rFonts w:eastAsia="Times New Roman" w:cs="Times New Roman"/>
                <w:color w:val="000000"/>
                <w:sz w:val="22"/>
              </w:rPr>
              <w:t>Thấp</w:t>
            </w:r>
          </w:p>
        </w:tc>
        <w:tc>
          <w:tcPr>
            <w:tcW w:w="1667" w:type="pct"/>
            <w:tcBorders>
              <w:top w:val="nil"/>
              <w:left w:val="nil"/>
              <w:bottom w:val="single" w:sz="4" w:space="0" w:color="auto"/>
              <w:right w:val="single" w:sz="4" w:space="0" w:color="auto"/>
            </w:tcBorders>
            <w:vAlign w:val="center"/>
            <w:hideMark/>
          </w:tcPr>
          <w:p w14:paraId="4E479BB0" w14:textId="77777777" w:rsidR="00B558E0" w:rsidRPr="00B558E0" w:rsidRDefault="00B558E0" w:rsidP="00B558E0">
            <w:pPr>
              <w:spacing w:line="240" w:lineRule="auto"/>
              <w:ind w:firstLine="0"/>
              <w:jc w:val="right"/>
              <w:rPr>
                <w:rFonts w:eastAsia="Times New Roman" w:cs="Times New Roman"/>
                <w:color w:val="000000"/>
                <w:sz w:val="22"/>
              </w:rPr>
            </w:pPr>
            <w:r w:rsidRPr="00B558E0">
              <w:rPr>
                <w:rFonts w:eastAsia="Times New Roman" w:cs="Times New Roman"/>
                <w:color w:val="000000"/>
                <w:sz w:val="22"/>
              </w:rPr>
              <w:t>28</w:t>
            </w:r>
          </w:p>
        </w:tc>
        <w:tc>
          <w:tcPr>
            <w:tcW w:w="1666" w:type="pct"/>
            <w:tcBorders>
              <w:top w:val="nil"/>
              <w:left w:val="nil"/>
              <w:bottom w:val="single" w:sz="4" w:space="0" w:color="auto"/>
              <w:right w:val="single" w:sz="4" w:space="0" w:color="auto"/>
            </w:tcBorders>
            <w:vAlign w:val="center"/>
            <w:hideMark/>
          </w:tcPr>
          <w:p w14:paraId="2C2C8987" w14:textId="77777777" w:rsidR="00B558E0" w:rsidRPr="00B558E0" w:rsidRDefault="00B558E0" w:rsidP="00B558E0">
            <w:pPr>
              <w:spacing w:line="240" w:lineRule="auto"/>
              <w:ind w:firstLine="0"/>
              <w:jc w:val="right"/>
              <w:rPr>
                <w:rFonts w:eastAsia="Times New Roman" w:cs="Times New Roman"/>
                <w:color w:val="000000"/>
                <w:sz w:val="22"/>
              </w:rPr>
            </w:pPr>
            <w:r w:rsidRPr="00B558E0">
              <w:rPr>
                <w:rFonts w:eastAsia="Times New Roman" w:cs="Times New Roman"/>
                <w:color w:val="000000"/>
                <w:sz w:val="22"/>
              </w:rPr>
              <w:t>22.20%</w:t>
            </w:r>
          </w:p>
        </w:tc>
      </w:tr>
      <w:tr w:rsidR="00B558E0" w:rsidRPr="00B558E0" w14:paraId="4949564D" w14:textId="77777777" w:rsidTr="00221071">
        <w:trPr>
          <w:trHeight w:val="753"/>
        </w:trPr>
        <w:tc>
          <w:tcPr>
            <w:tcW w:w="1667" w:type="pct"/>
            <w:tcBorders>
              <w:top w:val="nil"/>
              <w:left w:val="single" w:sz="4" w:space="0" w:color="auto"/>
              <w:bottom w:val="single" w:sz="4" w:space="0" w:color="auto"/>
              <w:right w:val="single" w:sz="4" w:space="0" w:color="auto"/>
            </w:tcBorders>
            <w:vAlign w:val="center"/>
            <w:hideMark/>
          </w:tcPr>
          <w:p w14:paraId="23FFFF07" w14:textId="77777777" w:rsidR="00B558E0" w:rsidRPr="00B558E0" w:rsidRDefault="00B558E0" w:rsidP="00B558E0">
            <w:pPr>
              <w:spacing w:line="240" w:lineRule="auto"/>
              <w:ind w:firstLine="0"/>
              <w:jc w:val="left"/>
              <w:rPr>
                <w:rFonts w:eastAsia="Times New Roman" w:cs="Times New Roman"/>
                <w:color w:val="000000"/>
                <w:sz w:val="22"/>
              </w:rPr>
            </w:pPr>
            <w:r w:rsidRPr="00B558E0">
              <w:rPr>
                <w:rFonts w:eastAsia="Times New Roman" w:cs="Times New Roman"/>
                <w:color w:val="000000"/>
                <w:sz w:val="22"/>
              </w:rPr>
              <w:t>Trung bình</w:t>
            </w:r>
          </w:p>
        </w:tc>
        <w:tc>
          <w:tcPr>
            <w:tcW w:w="1667" w:type="pct"/>
            <w:tcBorders>
              <w:top w:val="nil"/>
              <w:left w:val="nil"/>
              <w:bottom w:val="single" w:sz="4" w:space="0" w:color="auto"/>
              <w:right w:val="single" w:sz="4" w:space="0" w:color="auto"/>
            </w:tcBorders>
            <w:vAlign w:val="center"/>
            <w:hideMark/>
          </w:tcPr>
          <w:p w14:paraId="2EE78184" w14:textId="77777777" w:rsidR="00B558E0" w:rsidRPr="00B558E0" w:rsidRDefault="00B558E0" w:rsidP="00B558E0">
            <w:pPr>
              <w:spacing w:line="240" w:lineRule="auto"/>
              <w:ind w:firstLine="0"/>
              <w:jc w:val="right"/>
              <w:rPr>
                <w:rFonts w:eastAsia="Times New Roman" w:cs="Times New Roman"/>
                <w:color w:val="000000"/>
                <w:sz w:val="22"/>
              </w:rPr>
            </w:pPr>
            <w:r w:rsidRPr="00B558E0">
              <w:rPr>
                <w:rFonts w:eastAsia="Times New Roman" w:cs="Times New Roman"/>
                <w:color w:val="000000"/>
                <w:sz w:val="22"/>
              </w:rPr>
              <w:t>52</w:t>
            </w:r>
          </w:p>
        </w:tc>
        <w:tc>
          <w:tcPr>
            <w:tcW w:w="1666" w:type="pct"/>
            <w:tcBorders>
              <w:top w:val="nil"/>
              <w:left w:val="nil"/>
              <w:bottom w:val="single" w:sz="4" w:space="0" w:color="auto"/>
              <w:right w:val="single" w:sz="4" w:space="0" w:color="auto"/>
            </w:tcBorders>
            <w:vAlign w:val="center"/>
            <w:hideMark/>
          </w:tcPr>
          <w:p w14:paraId="026073DB" w14:textId="77777777" w:rsidR="00B558E0" w:rsidRPr="00B558E0" w:rsidRDefault="00B558E0" w:rsidP="00B558E0">
            <w:pPr>
              <w:spacing w:line="240" w:lineRule="auto"/>
              <w:ind w:firstLine="0"/>
              <w:jc w:val="right"/>
              <w:rPr>
                <w:rFonts w:eastAsia="Times New Roman" w:cs="Times New Roman"/>
                <w:color w:val="000000"/>
                <w:sz w:val="22"/>
              </w:rPr>
            </w:pPr>
            <w:r w:rsidRPr="00B558E0">
              <w:rPr>
                <w:rFonts w:eastAsia="Times New Roman" w:cs="Times New Roman"/>
                <w:color w:val="000000"/>
                <w:sz w:val="22"/>
              </w:rPr>
              <w:t>41.30%</w:t>
            </w:r>
          </w:p>
        </w:tc>
      </w:tr>
      <w:tr w:rsidR="00B558E0" w:rsidRPr="00B558E0" w14:paraId="1AE73F09" w14:textId="77777777" w:rsidTr="00221071">
        <w:trPr>
          <w:trHeight w:val="376"/>
        </w:trPr>
        <w:tc>
          <w:tcPr>
            <w:tcW w:w="1667" w:type="pct"/>
            <w:tcBorders>
              <w:top w:val="nil"/>
              <w:left w:val="single" w:sz="4" w:space="0" w:color="auto"/>
              <w:bottom w:val="single" w:sz="4" w:space="0" w:color="auto"/>
              <w:right w:val="single" w:sz="4" w:space="0" w:color="auto"/>
            </w:tcBorders>
            <w:vAlign w:val="center"/>
            <w:hideMark/>
          </w:tcPr>
          <w:p w14:paraId="1D80953A" w14:textId="77777777" w:rsidR="00B558E0" w:rsidRPr="00B558E0" w:rsidRDefault="00B558E0" w:rsidP="00B558E0">
            <w:pPr>
              <w:spacing w:line="240" w:lineRule="auto"/>
              <w:ind w:firstLine="0"/>
              <w:jc w:val="left"/>
              <w:rPr>
                <w:rFonts w:eastAsia="Times New Roman" w:cs="Times New Roman"/>
                <w:color w:val="000000"/>
                <w:sz w:val="22"/>
              </w:rPr>
            </w:pPr>
            <w:r w:rsidRPr="00B558E0">
              <w:rPr>
                <w:rFonts w:eastAsia="Times New Roman" w:cs="Times New Roman"/>
                <w:color w:val="000000"/>
                <w:sz w:val="22"/>
              </w:rPr>
              <w:t>Cao</w:t>
            </w:r>
          </w:p>
        </w:tc>
        <w:tc>
          <w:tcPr>
            <w:tcW w:w="1667" w:type="pct"/>
            <w:tcBorders>
              <w:top w:val="nil"/>
              <w:left w:val="nil"/>
              <w:bottom w:val="single" w:sz="4" w:space="0" w:color="auto"/>
              <w:right w:val="single" w:sz="4" w:space="0" w:color="auto"/>
            </w:tcBorders>
            <w:vAlign w:val="center"/>
            <w:hideMark/>
          </w:tcPr>
          <w:p w14:paraId="68E9A6F6" w14:textId="77777777" w:rsidR="00B558E0" w:rsidRPr="00B558E0" w:rsidRDefault="00B558E0" w:rsidP="00B558E0">
            <w:pPr>
              <w:spacing w:line="240" w:lineRule="auto"/>
              <w:ind w:firstLine="0"/>
              <w:jc w:val="right"/>
              <w:rPr>
                <w:rFonts w:eastAsia="Times New Roman" w:cs="Times New Roman"/>
                <w:color w:val="000000"/>
                <w:sz w:val="22"/>
              </w:rPr>
            </w:pPr>
            <w:r w:rsidRPr="00B558E0">
              <w:rPr>
                <w:rFonts w:eastAsia="Times New Roman" w:cs="Times New Roman"/>
                <w:color w:val="000000"/>
                <w:sz w:val="22"/>
              </w:rPr>
              <w:t>28</w:t>
            </w:r>
          </w:p>
        </w:tc>
        <w:tc>
          <w:tcPr>
            <w:tcW w:w="1666" w:type="pct"/>
            <w:tcBorders>
              <w:top w:val="nil"/>
              <w:left w:val="nil"/>
              <w:bottom w:val="single" w:sz="4" w:space="0" w:color="auto"/>
              <w:right w:val="single" w:sz="4" w:space="0" w:color="auto"/>
            </w:tcBorders>
            <w:vAlign w:val="center"/>
            <w:hideMark/>
          </w:tcPr>
          <w:p w14:paraId="66B723DA" w14:textId="77777777" w:rsidR="00B558E0" w:rsidRPr="00B558E0" w:rsidRDefault="00B558E0" w:rsidP="00B558E0">
            <w:pPr>
              <w:spacing w:line="240" w:lineRule="auto"/>
              <w:ind w:firstLine="0"/>
              <w:jc w:val="right"/>
              <w:rPr>
                <w:rFonts w:eastAsia="Times New Roman" w:cs="Times New Roman"/>
                <w:color w:val="000000"/>
                <w:sz w:val="22"/>
              </w:rPr>
            </w:pPr>
            <w:r w:rsidRPr="00B558E0">
              <w:rPr>
                <w:rFonts w:eastAsia="Times New Roman" w:cs="Times New Roman"/>
                <w:color w:val="000000"/>
                <w:sz w:val="22"/>
              </w:rPr>
              <w:t>22.20%</w:t>
            </w:r>
          </w:p>
        </w:tc>
      </w:tr>
      <w:tr w:rsidR="00B558E0" w:rsidRPr="00B558E0" w14:paraId="070597CF" w14:textId="77777777" w:rsidTr="00221071">
        <w:trPr>
          <w:trHeight w:val="376"/>
        </w:trPr>
        <w:tc>
          <w:tcPr>
            <w:tcW w:w="1667" w:type="pct"/>
            <w:tcBorders>
              <w:top w:val="nil"/>
              <w:left w:val="single" w:sz="4" w:space="0" w:color="auto"/>
              <w:bottom w:val="single" w:sz="4" w:space="0" w:color="auto"/>
              <w:right w:val="single" w:sz="4" w:space="0" w:color="auto"/>
            </w:tcBorders>
            <w:vAlign w:val="center"/>
            <w:hideMark/>
          </w:tcPr>
          <w:p w14:paraId="3469F1C5" w14:textId="77777777" w:rsidR="00B558E0" w:rsidRPr="00B558E0" w:rsidRDefault="00B558E0" w:rsidP="00B558E0">
            <w:pPr>
              <w:spacing w:line="240" w:lineRule="auto"/>
              <w:ind w:firstLine="0"/>
              <w:jc w:val="left"/>
              <w:rPr>
                <w:rFonts w:eastAsia="Times New Roman" w:cs="Times New Roman"/>
                <w:color w:val="000000"/>
                <w:sz w:val="22"/>
              </w:rPr>
            </w:pPr>
            <w:r w:rsidRPr="00B558E0">
              <w:rPr>
                <w:rFonts w:eastAsia="Times New Roman" w:cs="Times New Roman"/>
                <w:color w:val="000000"/>
                <w:sz w:val="22"/>
              </w:rPr>
              <w:t>Rất cao</w:t>
            </w:r>
          </w:p>
        </w:tc>
        <w:tc>
          <w:tcPr>
            <w:tcW w:w="1667" w:type="pct"/>
            <w:tcBorders>
              <w:top w:val="nil"/>
              <w:left w:val="nil"/>
              <w:bottom w:val="single" w:sz="4" w:space="0" w:color="auto"/>
              <w:right w:val="single" w:sz="4" w:space="0" w:color="auto"/>
            </w:tcBorders>
            <w:vAlign w:val="center"/>
            <w:hideMark/>
          </w:tcPr>
          <w:p w14:paraId="5F6CE091" w14:textId="77777777" w:rsidR="00B558E0" w:rsidRPr="00B558E0" w:rsidRDefault="00B558E0" w:rsidP="00B558E0">
            <w:pPr>
              <w:spacing w:line="240" w:lineRule="auto"/>
              <w:ind w:firstLine="0"/>
              <w:jc w:val="right"/>
              <w:rPr>
                <w:rFonts w:eastAsia="Times New Roman" w:cs="Times New Roman"/>
                <w:color w:val="000000"/>
                <w:sz w:val="22"/>
              </w:rPr>
            </w:pPr>
            <w:r w:rsidRPr="00B558E0">
              <w:rPr>
                <w:rFonts w:eastAsia="Times New Roman" w:cs="Times New Roman"/>
                <w:color w:val="000000"/>
                <w:sz w:val="22"/>
              </w:rPr>
              <w:t>10</w:t>
            </w:r>
          </w:p>
        </w:tc>
        <w:tc>
          <w:tcPr>
            <w:tcW w:w="1666" w:type="pct"/>
            <w:tcBorders>
              <w:top w:val="nil"/>
              <w:left w:val="nil"/>
              <w:bottom w:val="single" w:sz="4" w:space="0" w:color="auto"/>
              <w:right w:val="single" w:sz="4" w:space="0" w:color="auto"/>
            </w:tcBorders>
            <w:vAlign w:val="center"/>
            <w:hideMark/>
          </w:tcPr>
          <w:p w14:paraId="6EEFF7E2" w14:textId="77777777" w:rsidR="00B558E0" w:rsidRPr="00B558E0" w:rsidRDefault="00B558E0" w:rsidP="00B558E0">
            <w:pPr>
              <w:spacing w:line="240" w:lineRule="auto"/>
              <w:ind w:firstLine="0"/>
              <w:jc w:val="right"/>
              <w:rPr>
                <w:rFonts w:eastAsia="Times New Roman" w:cs="Times New Roman"/>
                <w:color w:val="000000"/>
                <w:sz w:val="22"/>
              </w:rPr>
            </w:pPr>
            <w:r w:rsidRPr="00B558E0">
              <w:rPr>
                <w:rFonts w:eastAsia="Times New Roman" w:cs="Times New Roman"/>
                <w:color w:val="000000"/>
                <w:sz w:val="22"/>
              </w:rPr>
              <w:t>7.90%</w:t>
            </w:r>
          </w:p>
        </w:tc>
      </w:tr>
      <w:tr w:rsidR="00B558E0" w:rsidRPr="00B558E0" w14:paraId="3C1615F1" w14:textId="77777777" w:rsidTr="00221071">
        <w:trPr>
          <w:trHeight w:val="376"/>
        </w:trPr>
        <w:tc>
          <w:tcPr>
            <w:tcW w:w="1667" w:type="pct"/>
            <w:tcBorders>
              <w:top w:val="nil"/>
              <w:left w:val="single" w:sz="4" w:space="0" w:color="auto"/>
              <w:bottom w:val="single" w:sz="4" w:space="0" w:color="auto"/>
              <w:right w:val="single" w:sz="4" w:space="0" w:color="auto"/>
            </w:tcBorders>
            <w:vAlign w:val="center"/>
            <w:hideMark/>
          </w:tcPr>
          <w:p w14:paraId="7C9D99AA" w14:textId="77777777" w:rsidR="00B558E0" w:rsidRPr="00B558E0" w:rsidRDefault="00B558E0" w:rsidP="00B558E0">
            <w:pPr>
              <w:spacing w:line="240" w:lineRule="auto"/>
              <w:ind w:firstLine="0"/>
              <w:jc w:val="left"/>
              <w:rPr>
                <w:rFonts w:eastAsia="Times New Roman" w:cs="Times New Roman"/>
                <w:b/>
                <w:bCs/>
                <w:color w:val="000000"/>
                <w:sz w:val="22"/>
              </w:rPr>
            </w:pPr>
            <w:r w:rsidRPr="00B558E0">
              <w:rPr>
                <w:rFonts w:eastAsia="Times New Roman" w:cs="Times New Roman"/>
                <w:b/>
                <w:bCs/>
                <w:color w:val="000000"/>
                <w:sz w:val="22"/>
              </w:rPr>
              <w:t>Tổng</w:t>
            </w:r>
          </w:p>
        </w:tc>
        <w:tc>
          <w:tcPr>
            <w:tcW w:w="1667" w:type="pct"/>
            <w:tcBorders>
              <w:top w:val="nil"/>
              <w:left w:val="nil"/>
              <w:bottom w:val="single" w:sz="4" w:space="0" w:color="auto"/>
              <w:right w:val="single" w:sz="4" w:space="0" w:color="auto"/>
            </w:tcBorders>
            <w:vAlign w:val="center"/>
            <w:hideMark/>
          </w:tcPr>
          <w:p w14:paraId="451D1B2C" w14:textId="77777777" w:rsidR="00B558E0" w:rsidRPr="00B558E0" w:rsidRDefault="00B558E0" w:rsidP="00B558E0">
            <w:pPr>
              <w:spacing w:line="240" w:lineRule="auto"/>
              <w:ind w:firstLine="0"/>
              <w:jc w:val="right"/>
              <w:rPr>
                <w:rFonts w:eastAsia="Times New Roman" w:cs="Times New Roman"/>
                <w:color w:val="000000"/>
                <w:sz w:val="22"/>
              </w:rPr>
            </w:pPr>
            <w:r w:rsidRPr="00B558E0">
              <w:rPr>
                <w:rFonts w:eastAsia="Times New Roman" w:cs="Times New Roman"/>
                <w:color w:val="000000"/>
                <w:sz w:val="22"/>
              </w:rPr>
              <w:t>126</w:t>
            </w:r>
          </w:p>
        </w:tc>
        <w:tc>
          <w:tcPr>
            <w:tcW w:w="1666" w:type="pct"/>
            <w:tcBorders>
              <w:top w:val="nil"/>
              <w:left w:val="nil"/>
              <w:bottom w:val="single" w:sz="4" w:space="0" w:color="auto"/>
              <w:right w:val="single" w:sz="4" w:space="0" w:color="auto"/>
            </w:tcBorders>
            <w:vAlign w:val="center"/>
            <w:hideMark/>
          </w:tcPr>
          <w:p w14:paraId="08A8501D" w14:textId="77777777" w:rsidR="00B558E0" w:rsidRPr="00B558E0" w:rsidRDefault="00B558E0" w:rsidP="00B558E0">
            <w:pPr>
              <w:spacing w:line="240" w:lineRule="auto"/>
              <w:ind w:firstLine="0"/>
              <w:jc w:val="right"/>
              <w:rPr>
                <w:rFonts w:eastAsia="Times New Roman" w:cs="Times New Roman"/>
                <w:color w:val="000000"/>
                <w:sz w:val="22"/>
              </w:rPr>
            </w:pPr>
            <w:r w:rsidRPr="00B558E0">
              <w:rPr>
                <w:rFonts w:eastAsia="Times New Roman" w:cs="Times New Roman"/>
                <w:color w:val="000000"/>
                <w:sz w:val="22"/>
              </w:rPr>
              <w:t>100%</w:t>
            </w:r>
          </w:p>
        </w:tc>
      </w:tr>
    </w:tbl>
    <w:p w14:paraId="0C27B74E" w14:textId="77777777" w:rsidR="001178AA" w:rsidRDefault="001178AA" w:rsidP="00FF55EA">
      <w:pPr>
        <w:spacing w:after="160" w:line="278" w:lineRule="auto"/>
        <w:ind w:firstLine="0"/>
        <w:jc w:val="left"/>
        <w:rPr>
          <w:rFonts w:cs="Times New Roman"/>
          <w:b/>
          <w:bCs/>
          <w:kern w:val="2"/>
          <w:sz w:val="24"/>
          <w:szCs w:val="24"/>
          <w14:ligatures w14:val="standardContextual"/>
        </w:rPr>
      </w:pPr>
    </w:p>
    <w:tbl>
      <w:tblPr>
        <w:tblW w:w="5000" w:type="pct"/>
        <w:tblLook w:val="04A0" w:firstRow="1" w:lastRow="0" w:firstColumn="1" w:lastColumn="0" w:noHBand="0" w:noVBand="1"/>
      </w:tblPr>
      <w:tblGrid>
        <w:gridCol w:w="2927"/>
        <w:gridCol w:w="2926"/>
        <w:gridCol w:w="2924"/>
      </w:tblGrid>
      <w:tr w:rsidR="0083655E" w:rsidRPr="00A15DC6" w14:paraId="3A3F1E1F" w14:textId="77777777" w:rsidTr="00221071">
        <w:trPr>
          <w:trHeight w:val="300"/>
        </w:trPr>
        <w:tc>
          <w:tcPr>
            <w:tcW w:w="1667" w:type="pct"/>
            <w:tcBorders>
              <w:top w:val="single" w:sz="4" w:space="0" w:color="auto"/>
              <w:left w:val="single" w:sz="4" w:space="0" w:color="auto"/>
              <w:bottom w:val="single" w:sz="4" w:space="0" w:color="auto"/>
              <w:right w:val="single" w:sz="4" w:space="0" w:color="auto"/>
            </w:tcBorders>
            <w:vAlign w:val="center"/>
            <w:hideMark/>
          </w:tcPr>
          <w:p w14:paraId="5012498A" w14:textId="7ECB6F19" w:rsidR="0083655E" w:rsidRPr="00A15DC6" w:rsidRDefault="0083655E">
            <w:pPr>
              <w:spacing w:line="240" w:lineRule="auto"/>
              <w:jc w:val="center"/>
              <w:rPr>
                <w:rFonts w:eastAsia="Times New Roman" w:cs="Times New Roman"/>
                <w:b/>
                <w:bCs/>
                <w:color w:val="000000"/>
                <w:sz w:val="22"/>
              </w:rPr>
            </w:pPr>
            <w:r w:rsidRPr="0083655E">
              <w:rPr>
                <w:rFonts w:cs="Times New Roman"/>
              </w:rPr>
              <w:lastRenderedPageBreak/>
              <w:t>Theo Anh/Chị, yếu tố cần cải thiện nhất là:</w:t>
            </w:r>
            <w:r w:rsidRPr="0083655E">
              <w:rPr>
                <w:rFonts w:cs="Times New Roman"/>
              </w:rPr>
              <w:br/>
            </w:r>
            <w:r w:rsidRPr="00A15DC6">
              <w:rPr>
                <w:rFonts w:eastAsia="Times New Roman" w:cs="Times New Roman"/>
                <w:b/>
                <w:bCs/>
                <w:color w:val="000000"/>
                <w:sz w:val="22"/>
              </w:rPr>
              <w:t>Yếu tố</w:t>
            </w:r>
          </w:p>
        </w:tc>
        <w:tc>
          <w:tcPr>
            <w:tcW w:w="1667" w:type="pct"/>
            <w:tcBorders>
              <w:top w:val="single" w:sz="4" w:space="0" w:color="auto"/>
              <w:left w:val="nil"/>
              <w:bottom w:val="single" w:sz="4" w:space="0" w:color="auto"/>
              <w:right w:val="single" w:sz="4" w:space="0" w:color="auto"/>
            </w:tcBorders>
            <w:vAlign w:val="center"/>
            <w:hideMark/>
          </w:tcPr>
          <w:p w14:paraId="689C1E47" w14:textId="77777777" w:rsidR="0083655E" w:rsidRPr="00A15DC6" w:rsidRDefault="0083655E">
            <w:pPr>
              <w:spacing w:line="240" w:lineRule="auto"/>
              <w:jc w:val="center"/>
              <w:rPr>
                <w:rFonts w:eastAsia="Times New Roman" w:cs="Times New Roman"/>
                <w:b/>
                <w:bCs/>
                <w:color w:val="000000"/>
                <w:sz w:val="22"/>
              </w:rPr>
            </w:pPr>
            <w:r w:rsidRPr="00A15DC6">
              <w:rPr>
                <w:rFonts w:eastAsia="Times New Roman" w:cs="Times New Roman"/>
                <w:b/>
                <w:bCs/>
                <w:color w:val="000000"/>
                <w:sz w:val="22"/>
              </w:rPr>
              <w:t>Số lượng</w:t>
            </w:r>
          </w:p>
        </w:tc>
        <w:tc>
          <w:tcPr>
            <w:tcW w:w="1666" w:type="pct"/>
            <w:tcBorders>
              <w:top w:val="single" w:sz="4" w:space="0" w:color="auto"/>
              <w:left w:val="nil"/>
              <w:bottom w:val="single" w:sz="4" w:space="0" w:color="auto"/>
              <w:right w:val="single" w:sz="4" w:space="0" w:color="auto"/>
            </w:tcBorders>
            <w:vAlign w:val="center"/>
            <w:hideMark/>
          </w:tcPr>
          <w:p w14:paraId="48428041" w14:textId="77777777" w:rsidR="0083655E" w:rsidRPr="00A15DC6" w:rsidRDefault="0083655E">
            <w:pPr>
              <w:spacing w:line="240" w:lineRule="auto"/>
              <w:jc w:val="center"/>
              <w:rPr>
                <w:rFonts w:eastAsia="Times New Roman" w:cs="Times New Roman"/>
                <w:b/>
                <w:bCs/>
                <w:color w:val="000000"/>
                <w:sz w:val="22"/>
              </w:rPr>
            </w:pPr>
            <w:r w:rsidRPr="00A15DC6">
              <w:rPr>
                <w:rFonts w:eastAsia="Times New Roman" w:cs="Times New Roman"/>
                <w:b/>
                <w:bCs/>
                <w:color w:val="000000"/>
                <w:sz w:val="22"/>
              </w:rPr>
              <w:t>Tỷ lệ (%)</w:t>
            </w:r>
          </w:p>
        </w:tc>
      </w:tr>
      <w:tr w:rsidR="0083655E" w:rsidRPr="00A15DC6" w14:paraId="66B1003D" w14:textId="77777777" w:rsidTr="00221071">
        <w:trPr>
          <w:trHeight w:val="600"/>
        </w:trPr>
        <w:tc>
          <w:tcPr>
            <w:tcW w:w="1667" w:type="pct"/>
            <w:tcBorders>
              <w:top w:val="nil"/>
              <w:left w:val="single" w:sz="4" w:space="0" w:color="auto"/>
              <w:bottom w:val="single" w:sz="4" w:space="0" w:color="auto"/>
              <w:right w:val="single" w:sz="4" w:space="0" w:color="auto"/>
            </w:tcBorders>
            <w:vAlign w:val="center"/>
            <w:hideMark/>
          </w:tcPr>
          <w:p w14:paraId="2273634E" w14:textId="77777777" w:rsidR="0083655E" w:rsidRPr="00A15DC6" w:rsidRDefault="0083655E">
            <w:pPr>
              <w:spacing w:line="240" w:lineRule="auto"/>
              <w:rPr>
                <w:rFonts w:eastAsia="Times New Roman" w:cs="Times New Roman"/>
                <w:color w:val="000000"/>
                <w:sz w:val="22"/>
              </w:rPr>
            </w:pPr>
            <w:r w:rsidRPr="00A15DC6">
              <w:rPr>
                <w:rFonts w:eastAsia="Times New Roman" w:cs="Times New Roman"/>
                <w:color w:val="000000"/>
                <w:sz w:val="22"/>
              </w:rPr>
              <w:t>Chiến lược</w:t>
            </w:r>
          </w:p>
        </w:tc>
        <w:tc>
          <w:tcPr>
            <w:tcW w:w="1667" w:type="pct"/>
            <w:tcBorders>
              <w:top w:val="nil"/>
              <w:left w:val="nil"/>
              <w:bottom w:val="single" w:sz="4" w:space="0" w:color="auto"/>
              <w:right w:val="single" w:sz="4" w:space="0" w:color="auto"/>
            </w:tcBorders>
            <w:vAlign w:val="center"/>
            <w:hideMark/>
          </w:tcPr>
          <w:p w14:paraId="3FB56B39" w14:textId="77777777" w:rsidR="0083655E" w:rsidRPr="00A15DC6" w:rsidRDefault="0083655E">
            <w:pPr>
              <w:spacing w:line="240" w:lineRule="auto"/>
              <w:jc w:val="right"/>
              <w:rPr>
                <w:rFonts w:eastAsia="Times New Roman" w:cs="Times New Roman"/>
                <w:color w:val="000000"/>
                <w:sz w:val="22"/>
              </w:rPr>
            </w:pPr>
            <w:r w:rsidRPr="00A15DC6">
              <w:rPr>
                <w:rFonts w:eastAsia="Times New Roman" w:cs="Times New Roman"/>
                <w:color w:val="000000"/>
                <w:sz w:val="22"/>
              </w:rPr>
              <w:t>14</w:t>
            </w:r>
          </w:p>
        </w:tc>
        <w:tc>
          <w:tcPr>
            <w:tcW w:w="1666" w:type="pct"/>
            <w:tcBorders>
              <w:top w:val="nil"/>
              <w:left w:val="nil"/>
              <w:bottom w:val="single" w:sz="4" w:space="0" w:color="auto"/>
              <w:right w:val="single" w:sz="4" w:space="0" w:color="auto"/>
            </w:tcBorders>
            <w:vAlign w:val="center"/>
            <w:hideMark/>
          </w:tcPr>
          <w:p w14:paraId="2DDF32EA" w14:textId="77777777" w:rsidR="0083655E" w:rsidRPr="00A15DC6" w:rsidRDefault="0083655E">
            <w:pPr>
              <w:spacing w:line="240" w:lineRule="auto"/>
              <w:jc w:val="right"/>
              <w:rPr>
                <w:rFonts w:eastAsia="Times New Roman" w:cs="Times New Roman"/>
                <w:color w:val="000000"/>
                <w:sz w:val="22"/>
              </w:rPr>
            </w:pPr>
            <w:r w:rsidRPr="00A15DC6">
              <w:rPr>
                <w:rFonts w:eastAsia="Times New Roman" w:cs="Times New Roman"/>
                <w:color w:val="000000"/>
                <w:sz w:val="22"/>
              </w:rPr>
              <w:t>11.10%</w:t>
            </w:r>
          </w:p>
        </w:tc>
      </w:tr>
      <w:tr w:rsidR="0083655E" w:rsidRPr="00A15DC6" w14:paraId="77224862" w14:textId="77777777" w:rsidTr="00221071">
        <w:trPr>
          <w:trHeight w:val="300"/>
        </w:trPr>
        <w:tc>
          <w:tcPr>
            <w:tcW w:w="1667" w:type="pct"/>
            <w:tcBorders>
              <w:top w:val="nil"/>
              <w:left w:val="single" w:sz="4" w:space="0" w:color="auto"/>
              <w:bottom w:val="single" w:sz="4" w:space="0" w:color="auto"/>
              <w:right w:val="single" w:sz="4" w:space="0" w:color="auto"/>
            </w:tcBorders>
            <w:vAlign w:val="center"/>
            <w:hideMark/>
          </w:tcPr>
          <w:p w14:paraId="2F631E12" w14:textId="77777777" w:rsidR="0083655E" w:rsidRPr="00A15DC6" w:rsidRDefault="0083655E">
            <w:pPr>
              <w:spacing w:line="240" w:lineRule="auto"/>
              <w:rPr>
                <w:rFonts w:eastAsia="Times New Roman" w:cs="Times New Roman"/>
                <w:color w:val="000000"/>
                <w:sz w:val="22"/>
              </w:rPr>
            </w:pPr>
            <w:r w:rsidRPr="00A15DC6">
              <w:rPr>
                <w:rFonts w:eastAsia="Times New Roman" w:cs="Times New Roman"/>
                <w:color w:val="000000"/>
                <w:sz w:val="22"/>
              </w:rPr>
              <w:t>Quy trình</w:t>
            </w:r>
          </w:p>
        </w:tc>
        <w:tc>
          <w:tcPr>
            <w:tcW w:w="1667" w:type="pct"/>
            <w:tcBorders>
              <w:top w:val="nil"/>
              <w:left w:val="nil"/>
              <w:bottom w:val="single" w:sz="4" w:space="0" w:color="auto"/>
              <w:right w:val="single" w:sz="4" w:space="0" w:color="auto"/>
            </w:tcBorders>
            <w:vAlign w:val="center"/>
            <w:hideMark/>
          </w:tcPr>
          <w:p w14:paraId="08856053" w14:textId="77777777" w:rsidR="0083655E" w:rsidRPr="00A15DC6" w:rsidRDefault="0083655E">
            <w:pPr>
              <w:spacing w:line="240" w:lineRule="auto"/>
              <w:jc w:val="right"/>
              <w:rPr>
                <w:rFonts w:eastAsia="Times New Roman" w:cs="Times New Roman"/>
                <w:color w:val="000000"/>
                <w:sz w:val="22"/>
              </w:rPr>
            </w:pPr>
            <w:r w:rsidRPr="00A15DC6">
              <w:rPr>
                <w:rFonts w:eastAsia="Times New Roman" w:cs="Times New Roman"/>
                <w:color w:val="000000"/>
                <w:sz w:val="22"/>
              </w:rPr>
              <w:t>34</w:t>
            </w:r>
          </w:p>
        </w:tc>
        <w:tc>
          <w:tcPr>
            <w:tcW w:w="1666" w:type="pct"/>
            <w:tcBorders>
              <w:top w:val="nil"/>
              <w:left w:val="nil"/>
              <w:bottom w:val="single" w:sz="4" w:space="0" w:color="auto"/>
              <w:right w:val="single" w:sz="4" w:space="0" w:color="auto"/>
            </w:tcBorders>
            <w:vAlign w:val="center"/>
            <w:hideMark/>
          </w:tcPr>
          <w:p w14:paraId="7FCD0413" w14:textId="77777777" w:rsidR="0083655E" w:rsidRPr="00A15DC6" w:rsidRDefault="0083655E">
            <w:pPr>
              <w:spacing w:line="240" w:lineRule="auto"/>
              <w:jc w:val="right"/>
              <w:rPr>
                <w:rFonts w:eastAsia="Times New Roman" w:cs="Times New Roman"/>
                <w:color w:val="000000"/>
                <w:sz w:val="22"/>
              </w:rPr>
            </w:pPr>
            <w:r w:rsidRPr="00A15DC6">
              <w:rPr>
                <w:rFonts w:eastAsia="Times New Roman" w:cs="Times New Roman"/>
                <w:color w:val="000000"/>
                <w:sz w:val="22"/>
              </w:rPr>
              <w:t>27.00%</w:t>
            </w:r>
          </w:p>
        </w:tc>
      </w:tr>
      <w:tr w:rsidR="0083655E" w:rsidRPr="00A15DC6" w14:paraId="35EF6842" w14:textId="77777777" w:rsidTr="00221071">
        <w:trPr>
          <w:trHeight w:val="300"/>
        </w:trPr>
        <w:tc>
          <w:tcPr>
            <w:tcW w:w="1667" w:type="pct"/>
            <w:tcBorders>
              <w:top w:val="nil"/>
              <w:left w:val="single" w:sz="4" w:space="0" w:color="auto"/>
              <w:bottom w:val="single" w:sz="4" w:space="0" w:color="auto"/>
              <w:right w:val="single" w:sz="4" w:space="0" w:color="auto"/>
            </w:tcBorders>
            <w:vAlign w:val="center"/>
            <w:hideMark/>
          </w:tcPr>
          <w:p w14:paraId="793FBEA0" w14:textId="77777777" w:rsidR="0083655E" w:rsidRPr="00A15DC6" w:rsidRDefault="0083655E">
            <w:pPr>
              <w:spacing w:line="240" w:lineRule="auto"/>
              <w:rPr>
                <w:rFonts w:eastAsia="Times New Roman" w:cs="Times New Roman"/>
                <w:color w:val="000000"/>
                <w:sz w:val="22"/>
              </w:rPr>
            </w:pPr>
            <w:r w:rsidRPr="00A15DC6">
              <w:rPr>
                <w:rFonts w:eastAsia="Times New Roman" w:cs="Times New Roman"/>
                <w:color w:val="000000"/>
                <w:sz w:val="22"/>
              </w:rPr>
              <w:t>Công cụ</w:t>
            </w:r>
          </w:p>
        </w:tc>
        <w:tc>
          <w:tcPr>
            <w:tcW w:w="1667" w:type="pct"/>
            <w:tcBorders>
              <w:top w:val="nil"/>
              <w:left w:val="nil"/>
              <w:bottom w:val="single" w:sz="4" w:space="0" w:color="auto"/>
              <w:right w:val="single" w:sz="4" w:space="0" w:color="auto"/>
            </w:tcBorders>
            <w:vAlign w:val="center"/>
            <w:hideMark/>
          </w:tcPr>
          <w:p w14:paraId="1D80F70A" w14:textId="77777777" w:rsidR="0083655E" w:rsidRPr="00A15DC6" w:rsidRDefault="0083655E">
            <w:pPr>
              <w:spacing w:line="240" w:lineRule="auto"/>
              <w:jc w:val="right"/>
              <w:rPr>
                <w:rFonts w:eastAsia="Times New Roman" w:cs="Times New Roman"/>
                <w:color w:val="000000"/>
                <w:sz w:val="22"/>
              </w:rPr>
            </w:pPr>
            <w:r w:rsidRPr="00A15DC6">
              <w:rPr>
                <w:rFonts w:eastAsia="Times New Roman" w:cs="Times New Roman"/>
                <w:color w:val="000000"/>
                <w:sz w:val="22"/>
              </w:rPr>
              <w:t>54</w:t>
            </w:r>
          </w:p>
        </w:tc>
        <w:tc>
          <w:tcPr>
            <w:tcW w:w="1666" w:type="pct"/>
            <w:tcBorders>
              <w:top w:val="nil"/>
              <w:left w:val="nil"/>
              <w:bottom w:val="single" w:sz="4" w:space="0" w:color="auto"/>
              <w:right w:val="single" w:sz="4" w:space="0" w:color="auto"/>
            </w:tcBorders>
            <w:vAlign w:val="center"/>
            <w:hideMark/>
          </w:tcPr>
          <w:p w14:paraId="7791F84C" w14:textId="77777777" w:rsidR="0083655E" w:rsidRPr="00A15DC6" w:rsidRDefault="0083655E">
            <w:pPr>
              <w:spacing w:line="240" w:lineRule="auto"/>
              <w:jc w:val="right"/>
              <w:rPr>
                <w:rFonts w:eastAsia="Times New Roman" w:cs="Times New Roman"/>
                <w:color w:val="000000"/>
                <w:sz w:val="22"/>
              </w:rPr>
            </w:pPr>
            <w:r w:rsidRPr="00A15DC6">
              <w:rPr>
                <w:rFonts w:eastAsia="Times New Roman" w:cs="Times New Roman"/>
                <w:color w:val="000000"/>
                <w:sz w:val="22"/>
              </w:rPr>
              <w:t>42.90%</w:t>
            </w:r>
          </w:p>
        </w:tc>
      </w:tr>
      <w:tr w:rsidR="0083655E" w:rsidRPr="00A15DC6" w14:paraId="2A4620AF" w14:textId="77777777" w:rsidTr="00221071">
        <w:trPr>
          <w:trHeight w:val="600"/>
        </w:trPr>
        <w:tc>
          <w:tcPr>
            <w:tcW w:w="1667" w:type="pct"/>
            <w:tcBorders>
              <w:top w:val="nil"/>
              <w:left w:val="single" w:sz="4" w:space="0" w:color="auto"/>
              <w:bottom w:val="single" w:sz="4" w:space="0" w:color="auto"/>
              <w:right w:val="single" w:sz="4" w:space="0" w:color="auto"/>
            </w:tcBorders>
            <w:vAlign w:val="center"/>
            <w:hideMark/>
          </w:tcPr>
          <w:p w14:paraId="3C7F6E24" w14:textId="77777777" w:rsidR="0083655E" w:rsidRPr="00A15DC6" w:rsidRDefault="0083655E">
            <w:pPr>
              <w:spacing w:line="240" w:lineRule="auto"/>
              <w:rPr>
                <w:rFonts w:eastAsia="Times New Roman" w:cs="Times New Roman"/>
                <w:color w:val="000000"/>
                <w:sz w:val="22"/>
              </w:rPr>
            </w:pPr>
            <w:r w:rsidRPr="00A15DC6">
              <w:rPr>
                <w:rFonts w:eastAsia="Times New Roman" w:cs="Times New Roman"/>
                <w:color w:val="000000"/>
                <w:sz w:val="22"/>
              </w:rPr>
              <w:t>Con người</w:t>
            </w:r>
          </w:p>
        </w:tc>
        <w:tc>
          <w:tcPr>
            <w:tcW w:w="1667" w:type="pct"/>
            <w:tcBorders>
              <w:top w:val="nil"/>
              <w:left w:val="nil"/>
              <w:bottom w:val="single" w:sz="4" w:space="0" w:color="auto"/>
              <w:right w:val="single" w:sz="4" w:space="0" w:color="auto"/>
            </w:tcBorders>
            <w:vAlign w:val="center"/>
            <w:hideMark/>
          </w:tcPr>
          <w:p w14:paraId="7FB11D76" w14:textId="77777777" w:rsidR="0083655E" w:rsidRPr="00A15DC6" w:rsidRDefault="0083655E">
            <w:pPr>
              <w:spacing w:line="240" w:lineRule="auto"/>
              <w:jc w:val="right"/>
              <w:rPr>
                <w:rFonts w:eastAsia="Times New Roman" w:cs="Times New Roman"/>
                <w:color w:val="000000"/>
                <w:sz w:val="22"/>
              </w:rPr>
            </w:pPr>
            <w:r w:rsidRPr="00A15DC6">
              <w:rPr>
                <w:rFonts w:eastAsia="Times New Roman" w:cs="Times New Roman"/>
                <w:color w:val="000000"/>
                <w:sz w:val="22"/>
              </w:rPr>
              <w:t>24</w:t>
            </w:r>
          </w:p>
        </w:tc>
        <w:tc>
          <w:tcPr>
            <w:tcW w:w="1666" w:type="pct"/>
            <w:tcBorders>
              <w:top w:val="nil"/>
              <w:left w:val="nil"/>
              <w:bottom w:val="single" w:sz="4" w:space="0" w:color="auto"/>
              <w:right w:val="single" w:sz="4" w:space="0" w:color="auto"/>
            </w:tcBorders>
            <w:vAlign w:val="center"/>
            <w:hideMark/>
          </w:tcPr>
          <w:p w14:paraId="48C43586" w14:textId="77777777" w:rsidR="0083655E" w:rsidRPr="00A15DC6" w:rsidRDefault="0083655E">
            <w:pPr>
              <w:spacing w:line="240" w:lineRule="auto"/>
              <w:jc w:val="right"/>
              <w:rPr>
                <w:rFonts w:eastAsia="Times New Roman" w:cs="Times New Roman"/>
                <w:color w:val="000000"/>
                <w:sz w:val="22"/>
              </w:rPr>
            </w:pPr>
            <w:r w:rsidRPr="00A15DC6">
              <w:rPr>
                <w:rFonts w:eastAsia="Times New Roman" w:cs="Times New Roman"/>
                <w:color w:val="000000"/>
                <w:sz w:val="22"/>
              </w:rPr>
              <w:t>19.00%</w:t>
            </w:r>
          </w:p>
        </w:tc>
      </w:tr>
      <w:tr w:rsidR="0083655E" w:rsidRPr="00A15DC6" w14:paraId="6B790A37" w14:textId="77777777" w:rsidTr="00221071">
        <w:trPr>
          <w:trHeight w:val="300"/>
        </w:trPr>
        <w:tc>
          <w:tcPr>
            <w:tcW w:w="1667" w:type="pct"/>
            <w:tcBorders>
              <w:top w:val="nil"/>
              <w:left w:val="single" w:sz="4" w:space="0" w:color="auto"/>
              <w:bottom w:val="single" w:sz="4" w:space="0" w:color="auto"/>
              <w:right w:val="single" w:sz="4" w:space="0" w:color="auto"/>
            </w:tcBorders>
            <w:vAlign w:val="center"/>
            <w:hideMark/>
          </w:tcPr>
          <w:p w14:paraId="5F60AC98" w14:textId="77777777" w:rsidR="0083655E" w:rsidRPr="00A15DC6" w:rsidRDefault="0083655E">
            <w:pPr>
              <w:spacing w:line="240" w:lineRule="auto"/>
              <w:rPr>
                <w:rFonts w:eastAsia="Times New Roman" w:cs="Times New Roman"/>
                <w:b/>
                <w:bCs/>
                <w:color w:val="000000"/>
                <w:sz w:val="22"/>
              </w:rPr>
            </w:pPr>
            <w:r w:rsidRPr="00A15DC6">
              <w:rPr>
                <w:rFonts w:eastAsia="Times New Roman" w:cs="Times New Roman"/>
                <w:b/>
                <w:bCs/>
                <w:color w:val="000000"/>
                <w:sz w:val="22"/>
              </w:rPr>
              <w:t>Tổng</w:t>
            </w:r>
          </w:p>
        </w:tc>
        <w:tc>
          <w:tcPr>
            <w:tcW w:w="1667" w:type="pct"/>
            <w:tcBorders>
              <w:top w:val="nil"/>
              <w:left w:val="nil"/>
              <w:bottom w:val="single" w:sz="4" w:space="0" w:color="auto"/>
              <w:right w:val="single" w:sz="4" w:space="0" w:color="auto"/>
            </w:tcBorders>
            <w:vAlign w:val="center"/>
            <w:hideMark/>
          </w:tcPr>
          <w:p w14:paraId="1ACA26F3" w14:textId="77777777" w:rsidR="0083655E" w:rsidRPr="00A15DC6" w:rsidRDefault="0083655E">
            <w:pPr>
              <w:spacing w:line="240" w:lineRule="auto"/>
              <w:jc w:val="right"/>
              <w:rPr>
                <w:rFonts w:eastAsia="Times New Roman" w:cs="Times New Roman"/>
                <w:color w:val="000000"/>
                <w:sz w:val="22"/>
              </w:rPr>
            </w:pPr>
            <w:r w:rsidRPr="00A15DC6">
              <w:rPr>
                <w:rFonts w:eastAsia="Times New Roman" w:cs="Times New Roman"/>
                <w:color w:val="000000"/>
                <w:sz w:val="22"/>
              </w:rPr>
              <w:t>126</w:t>
            </w:r>
          </w:p>
        </w:tc>
        <w:tc>
          <w:tcPr>
            <w:tcW w:w="1666" w:type="pct"/>
            <w:tcBorders>
              <w:top w:val="nil"/>
              <w:left w:val="nil"/>
              <w:bottom w:val="single" w:sz="4" w:space="0" w:color="auto"/>
              <w:right w:val="single" w:sz="4" w:space="0" w:color="auto"/>
            </w:tcBorders>
            <w:vAlign w:val="center"/>
            <w:hideMark/>
          </w:tcPr>
          <w:p w14:paraId="5845090D" w14:textId="77777777" w:rsidR="0083655E" w:rsidRPr="00A15DC6" w:rsidRDefault="0083655E">
            <w:pPr>
              <w:spacing w:line="240" w:lineRule="auto"/>
              <w:jc w:val="right"/>
              <w:rPr>
                <w:rFonts w:eastAsia="Times New Roman" w:cs="Times New Roman"/>
                <w:color w:val="000000"/>
                <w:sz w:val="22"/>
              </w:rPr>
            </w:pPr>
            <w:r w:rsidRPr="00A15DC6">
              <w:rPr>
                <w:rFonts w:eastAsia="Times New Roman" w:cs="Times New Roman"/>
                <w:color w:val="000000"/>
                <w:sz w:val="22"/>
              </w:rPr>
              <w:t>100%</w:t>
            </w:r>
          </w:p>
        </w:tc>
      </w:tr>
    </w:tbl>
    <w:p w14:paraId="58A86AB3" w14:textId="77777777" w:rsidR="0083655E" w:rsidRDefault="0083655E" w:rsidP="00FF55EA">
      <w:pPr>
        <w:spacing w:after="160" w:line="278" w:lineRule="auto"/>
        <w:ind w:firstLine="0"/>
        <w:jc w:val="left"/>
        <w:rPr>
          <w:rFonts w:cs="Times New Roman"/>
          <w:b/>
          <w:bCs/>
          <w:kern w:val="2"/>
          <w:sz w:val="24"/>
          <w:szCs w:val="24"/>
          <w14:ligatures w14:val="standardContextual"/>
        </w:rPr>
      </w:pPr>
    </w:p>
    <w:p w14:paraId="3FD07A23" w14:textId="09574AEF" w:rsidR="0083655E" w:rsidRPr="0083655E" w:rsidRDefault="0083655E" w:rsidP="0083655E">
      <w:pPr>
        <w:spacing w:after="160" w:line="278" w:lineRule="auto"/>
        <w:ind w:firstLine="0"/>
        <w:jc w:val="left"/>
        <w:rPr>
          <w:rFonts w:cs="Times New Roman"/>
        </w:rPr>
      </w:pPr>
    </w:p>
    <w:sectPr w:rsidR="0083655E" w:rsidRPr="0083655E" w:rsidSect="00794129">
      <w:type w:val="continuous"/>
      <w:pgSz w:w="11906" w:h="16838" w:code="9"/>
      <w:pgMar w:top="1985" w:right="1134" w:bottom="1701" w:left="1985" w:header="10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A9E6B" w14:textId="77777777" w:rsidR="00CE571C" w:rsidRDefault="00CE571C" w:rsidP="00AC2DD5">
      <w:r>
        <w:separator/>
      </w:r>
    </w:p>
    <w:p w14:paraId="3FEC6B41" w14:textId="77777777" w:rsidR="00CE571C" w:rsidRDefault="00CE571C" w:rsidP="00AC2DD5"/>
    <w:p w14:paraId="6BDB642B" w14:textId="77777777" w:rsidR="00CE571C" w:rsidRDefault="00CE571C" w:rsidP="00AC2DD5"/>
    <w:p w14:paraId="5A9EB15E" w14:textId="77777777" w:rsidR="00CE571C" w:rsidRDefault="00CE571C"/>
  </w:endnote>
  <w:endnote w:type="continuationSeparator" w:id="0">
    <w:p w14:paraId="52E67A22" w14:textId="77777777" w:rsidR="00CE571C" w:rsidRDefault="00CE571C" w:rsidP="00AC2DD5">
      <w:r>
        <w:continuationSeparator/>
      </w:r>
    </w:p>
    <w:p w14:paraId="6EE83D25" w14:textId="77777777" w:rsidR="00CE571C" w:rsidRDefault="00CE571C" w:rsidP="00AC2DD5"/>
    <w:p w14:paraId="5E7EA9A1" w14:textId="77777777" w:rsidR="00CE571C" w:rsidRDefault="00CE571C" w:rsidP="00AC2DD5"/>
    <w:p w14:paraId="3C3E62A0" w14:textId="77777777" w:rsidR="00CE571C" w:rsidRDefault="00CE571C"/>
  </w:endnote>
  <w:endnote w:type="continuationNotice" w:id="1">
    <w:p w14:paraId="66F49D04" w14:textId="77777777" w:rsidR="00CE571C" w:rsidRDefault="00CE571C" w:rsidP="00AC2DD5"/>
    <w:p w14:paraId="51388129" w14:textId="77777777" w:rsidR="00CE571C" w:rsidRDefault="00CE571C" w:rsidP="00AC2DD5"/>
    <w:p w14:paraId="7FBFF282" w14:textId="77777777" w:rsidR="00CE571C" w:rsidRDefault="00CE571C" w:rsidP="00AC2DD5"/>
    <w:p w14:paraId="01C765A8" w14:textId="77777777" w:rsidR="00CE571C" w:rsidRDefault="00CE5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D4A6E" w14:textId="77777777" w:rsidR="00CE571C" w:rsidRDefault="00CE571C" w:rsidP="00AC2DD5">
      <w:r>
        <w:separator/>
      </w:r>
    </w:p>
    <w:p w14:paraId="354D0EE4" w14:textId="77777777" w:rsidR="00CE571C" w:rsidRDefault="00CE571C" w:rsidP="00AC2DD5"/>
    <w:p w14:paraId="68410BC1" w14:textId="77777777" w:rsidR="00CE571C" w:rsidRDefault="00CE571C" w:rsidP="00AC2DD5"/>
    <w:p w14:paraId="226CDD88" w14:textId="77777777" w:rsidR="00CE571C" w:rsidRDefault="00CE571C"/>
  </w:footnote>
  <w:footnote w:type="continuationSeparator" w:id="0">
    <w:p w14:paraId="2AE70097" w14:textId="77777777" w:rsidR="00CE571C" w:rsidRDefault="00CE571C" w:rsidP="00AC2DD5">
      <w:r>
        <w:continuationSeparator/>
      </w:r>
    </w:p>
    <w:p w14:paraId="7B0E76DF" w14:textId="77777777" w:rsidR="00CE571C" w:rsidRDefault="00CE571C" w:rsidP="00AC2DD5"/>
    <w:p w14:paraId="74F336EE" w14:textId="77777777" w:rsidR="00CE571C" w:rsidRDefault="00CE571C" w:rsidP="00AC2DD5"/>
    <w:p w14:paraId="318F3449" w14:textId="77777777" w:rsidR="00CE571C" w:rsidRDefault="00CE571C"/>
  </w:footnote>
  <w:footnote w:type="continuationNotice" w:id="1">
    <w:p w14:paraId="660279F5" w14:textId="77777777" w:rsidR="00CE571C" w:rsidRDefault="00CE571C" w:rsidP="00AC2DD5"/>
    <w:p w14:paraId="080DA9AA" w14:textId="77777777" w:rsidR="00CE571C" w:rsidRDefault="00CE571C" w:rsidP="00AC2DD5"/>
    <w:p w14:paraId="0F328353" w14:textId="77777777" w:rsidR="00CE571C" w:rsidRDefault="00CE571C" w:rsidP="00AC2DD5"/>
    <w:p w14:paraId="1FE4D335" w14:textId="77777777" w:rsidR="00CE571C" w:rsidRDefault="00CE57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5876510"/>
      <w:docPartObj>
        <w:docPartGallery w:val="Page Numbers (Top of Page)"/>
        <w:docPartUnique/>
      </w:docPartObj>
    </w:sdtPr>
    <w:sdtEndPr>
      <w:rPr>
        <w:noProof/>
      </w:rPr>
    </w:sdtEndPr>
    <w:sdtContent>
      <w:p w14:paraId="4A2EF199" w14:textId="6A58A407" w:rsidR="000D0BE8" w:rsidRDefault="000D0BE8" w:rsidP="00AC2DD5">
        <w:pPr>
          <w:pStyle w:val="Header"/>
        </w:pPr>
        <w:r>
          <w:fldChar w:fldCharType="begin"/>
        </w:r>
        <w:r>
          <w:instrText xml:space="preserve"> PAGE   \* MERGEFORMAT </w:instrText>
        </w:r>
        <w:r>
          <w:fldChar w:fldCharType="separate"/>
        </w:r>
        <w:r>
          <w:rPr>
            <w:noProof/>
          </w:rPr>
          <w:t>2</w:t>
        </w:r>
        <w:r>
          <w:rPr>
            <w:noProof/>
          </w:rPr>
          <w:fldChar w:fldCharType="end"/>
        </w:r>
      </w:p>
    </w:sdtContent>
  </w:sdt>
  <w:p w14:paraId="20484EC4" w14:textId="77777777" w:rsidR="000D0BE8" w:rsidRDefault="000D0BE8" w:rsidP="00AC2D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9168727"/>
      <w:docPartObj>
        <w:docPartGallery w:val="Page Numbers (Top of Page)"/>
        <w:docPartUnique/>
      </w:docPartObj>
    </w:sdtPr>
    <w:sdtEndPr>
      <w:rPr>
        <w:noProof/>
      </w:rPr>
    </w:sdtEndPr>
    <w:sdtContent>
      <w:p w14:paraId="47492D2A" w14:textId="77777777" w:rsidR="00D70340" w:rsidRDefault="00D70340" w:rsidP="00794129">
        <w:pPr>
          <w:pStyle w:val="Header"/>
          <w:tabs>
            <w:tab w:val="clear" w:pos="9026"/>
          </w:tabs>
          <w:jc w:val="center"/>
        </w:pPr>
        <w:r>
          <w:fldChar w:fldCharType="begin"/>
        </w:r>
        <w:r>
          <w:instrText xml:space="preserve"> PAGE   \* MERGEFORMAT </w:instrText>
        </w:r>
        <w:r>
          <w:fldChar w:fldCharType="separate"/>
        </w:r>
        <w:r>
          <w:rPr>
            <w:noProof/>
          </w:rPr>
          <w:t>2</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5776174"/>
      <w:docPartObj>
        <w:docPartGallery w:val="Page Numbers (Top of Page)"/>
        <w:docPartUnique/>
      </w:docPartObj>
    </w:sdtPr>
    <w:sdtContent>
      <w:p w14:paraId="0C17F7F9" w14:textId="5961D3FA" w:rsidR="001506B0" w:rsidRDefault="00B13FF5" w:rsidP="00367A01">
        <w:pPr>
          <w:pStyle w:val="Header"/>
          <w:jc w:val="center"/>
        </w:pPr>
        <w:r>
          <w:fldChar w:fldCharType="begin"/>
        </w:r>
        <w:r>
          <w:instrText>PAGE   \* MERGEFORMAT</w:instrText>
        </w:r>
        <w:r>
          <w:fldChar w:fldCharType="separate"/>
        </w:r>
        <w:r>
          <w:rPr>
            <w:lang w:val="vi-VN"/>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6"/>
    <w:lvl w:ilvl="0">
      <w:numFmt w:val="bullet"/>
      <w:lvlText w:val="-"/>
      <w:lvlJc w:val="left"/>
      <w:pPr>
        <w:tabs>
          <w:tab w:val="num" w:pos="0"/>
        </w:tabs>
        <w:ind w:left="720" w:hanging="360"/>
      </w:pPr>
      <w:rPr>
        <w:rFonts w:ascii="Times New Roman" w:hAnsi="Times New Roman" w:cs="Times New Roman"/>
      </w:rPr>
    </w:lvl>
  </w:abstractNum>
  <w:abstractNum w:abstractNumId="1" w15:restartNumberingAfterBreak="0">
    <w:nsid w:val="0A5A3E23"/>
    <w:multiLevelType w:val="hybridMultilevel"/>
    <w:tmpl w:val="FBFA69B4"/>
    <w:lvl w:ilvl="0" w:tplc="9B9E8ABA">
      <w:start w:val="1"/>
      <w:numFmt w:val="bullet"/>
      <w:pStyle w:val="a"/>
      <w:lvlText w:val=""/>
      <w:lvlJc w:val="left"/>
      <w:pPr>
        <w:ind w:left="72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0C62485D"/>
    <w:multiLevelType w:val="hybridMultilevel"/>
    <w:tmpl w:val="FF20F462"/>
    <w:lvl w:ilvl="0" w:tplc="E54046E4">
      <w:start w:val="2"/>
      <w:numFmt w:val="bullet"/>
      <w:pStyle w:val="-"/>
      <w:lvlText w:val="-"/>
      <w:lvlJc w:val="left"/>
      <w:pPr>
        <w:ind w:left="720" w:hanging="360"/>
      </w:pPr>
      <w:rPr>
        <w:rFonts w:ascii="Times New Roman" w:eastAsiaTheme="minorHAnsi" w:hAnsi="Times New Roman" w:cs="Times New Roman" w:hint="default"/>
      </w:rPr>
    </w:lvl>
    <w:lvl w:ilvl="1" w:tplc="FF2C0864">
      <w:start w:val="1"/>
      <w:numFmt w:val="bullet"/>
      <w:pStyle w:val="a0"/>
      <w:lvlText w:val="+"/>
      <w:lvlJc w:val="left"/>
      <w:pPr>
        <w:ind w:left="1440" w:hanging="360"/>
      </w:pPr>
      <w:rPr>
        <w:rFonts w:ascii="Courier New" w:hAnsi="Courier New" w:hint="default"/>
      </w:rPr>
    </w:lvl>
    <w:lvl w:ilvl="2" w:tplc="042A0005">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1CA053B0"/>
    <w:multiLevelType w:val="multilevel"/>
    <w:tmpl w:val="B980E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5F34"/>
    <w:multiLevelType w:val="hybridMultilevel"/>
    <w:tmpl w:val="53BA6470"/>
    <w:lvl w:ilvl="0" w:tplc="D2B0312E">
      <w:numFmt w:val="bullet"/>
      <w:pStyle w:val="BodyText"/>
      <w:lvlText w:val="-"/>
      <w:lvlJc w:val="left"/>
      <w:pPr>
        <w:ind w:left="720" w:hanging="360"/>
      </w:pPr>
      <w:rPr>
        <w:rFonts w:ascii="Times New Roman" w:eastAsia="Times New Roman" w:hAnsi="Times New Roman" w:cs="Times New Roman" w:hint="default"/>
        <w:b w:val="0"/>
        <w:bCs w:val="0"/>
        <w:i w:val="0"/>
        <w:iCs w:val="0"/>
        <w:spacing w:val="0"/>
        <w:w w:val="99"/>
        <w:sz w:val="26"/>
        <w:szCs w:val="26"/>
        <w:lang w:val="vi"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EA47F4"/>
    <w:multiLevelType w:val="hybridMultilevel"/>
    <w:tmpl w:val="15105BF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0365AB"/>
    <w:multiLevelType w:val="multilevel"/>
    <w:tmpl w:val="3EB03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3C267C"/>
    <w:multiLevelType w:val="multilevel"/>
    <w:tmpl w:val="C756E014"/>
    <w:lvl w:ilvl="0">
      <w:start w:val="1"/>
      <w:numFmt w:val="decimal"/>
      <w:lvlText w:val="%1"/>
      <w:lvlJc w:val="left"/>
      <w:pPr>
        <w:ind w:left="360" w:hanging="360"/>
      </w:pPr>
      <w:rPr>
        <w:rFonts w:hint="default"/>
      </w:rPr>
    </w:lvl>
    <w:lvl w:ilvl="1">
      <w:start w:val="1"/>
      <w:numFmt w:val="decimal"/>
      <w:pStyle w:val="Heading2"/>
      <w:lvlText w:val="%1.%2"/>
      <w:lvlJc w:val="left"/>
      <w:pPr>
        <w:ind w:left="360" w:hanging="360"/>
      </w:pPr>
    </w:lvl>
    <w:lvl w:ilvl="2">
      <w:start w:val="1"/>
      <w:numFmt w:val="decimal"/>
      <w:pStyle w:val="Heading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7850C08"/>
    <w:multiLevelType w:val="hybridMultilevel"/>
    <w:tmpl w:val="1BF28692"/>
    <w:lvl w:ilvl="0" w:tplc="0582BF86">
      <w:start w:val="1"/>
      <w:numFmt w:val="decimal"/>
      <w:pStyle w:val="Heading2Modau"/>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57ED60ED"/>
    <w:multiLevelType w:val="hybridMultilevel"/>
    <w:tmpl w:val="013EF27A"/>
    <w:lvl w:ilvl="0" w:tplc="CDB8CA4E">
      <w:start w:val="1"/>
      <w:numFmt w:val="decimal"/>
      <w:pStyle w:val="Danhmuctailieuthamkhao"/>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EE07548"/>
    <w:multiLevelType w:val="hybridMultilevel"/>
    <w:tmpl w:val="5FD4B398"/>
    <w:lvl w:ilvl="0" w:tplc="53D8D92C">
      <w:start w:val="1"/>
      <w:numFmt w:val="decimal"/>
      <w:pStyle w:val="1list"/>
      <w:lvlText w:val="(%1)"/>
      <w:lvlJc w:val="left"/>
      <w:pPr>
        <w:ind w:left="720" w:hanging="360"/>
      </w:pPr>
      <w:rPr>
        <w:rFonts w:ascii="Times New Roman" w:eastAsia="Times New Roman" w:hAnsi="Times New Roman" w:cs="Times New Roman" w:hint="default"/>
        <w:b w:val="0"/>
        <w:i w:val="0"/>
        <w:strike w:val="0"/>
        <w:dstrike w:val="0"/>
        <w:color w:val="000000"/>
        <w:sz w:val="26"/>
        <w:szCs w:val="26"/>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3F3699"/>
    <w:multiLevelType w:val="hybridMultilevel"/>
    <w:tmpl w:val="708C1D78"/>
    <w:lvl w:ilvl="0" w:tplc="28825DA2">
      <w:numFmt w:val="bullet"/>
      <w:pStyle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52D1373"/>
    <w:multiLevelType w:val="multilevel"/>
    <w:tmpl w:val="1090A93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82299F"/>
    <w:multiLevelType w:val="hybridMultilevel"/>
    <w:tmpl w:val="56DE119C"/>
    <w:lvl w:ilvl="0" w:tplc="E006C980">
      <w:start w:val="1"/>
      <w:numFmt w:val="decimal"/>
      <w:pStyle w:val="Heading1"/>
      <w:lvlText w:val="CHƯƠNG %1. "/>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8420383">
    <w:abstractNumId w:val="2"/>
  </w:num>
  <w:num w:numId="2" w16cid:durableId="1417286872">
    <w:abstractNumId w:val="11"/>
  </w:num>
  <w:num w:numId="3" w16cid:durableId="684017335">
    <w:abstractNumId w:val="9"/>
  </w:num>
  <w:num w:numId="4" w16cid:durableId="1747989619">
    <w:abstractNumId w:val="7"/>
  </w:num>
  <w:num w:numId="5" w16cid:durableId="628823883">
    <w:abstractNumId w:val="8"/>
  </w:num>
  <w:num w:numId="6" w16cid:durableId="189800525">
    <w:abstractNumId w:val="10"/>
  </w:num>
  <w:num w:numId="7" w16cid:durableId="429008761">
    <w:abstractNumId w:val="1"/>
  </w:num>
  <w:num w:numId="8" w16cid:durableId="2127504091">
    <w:abstractNumId w:val="13"/>
  </w:num>
  <w:num w:numId="9" w16cid:durableId="1268855444">
    <w:abstractNumId w:val="4"/>
  </w:num>
  <w:num w:numId="10" w16cid:durableId="1434714375">
    <w:abstractNumId w:val="6"/>
  </w:num>
  <w:num w:numId="11" w16cid:durableId="1366447910">
    <w:abstractNumId w:val="5"/>
  </w:num>
  <w:num w:numId="12" w16cid:durableId="1595548493">
    <w:abstractNumId w:val="12"/>
  </w:num>
  <w:num w:numId="13" w16cid:durableId="1517036695">
    <w:abstractNumId w:val="2"/>
  </w:num>
  <w:num w:numId="14" w16cid:durableId="406655033">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0F6"/>
    <w:rsid w:val="0000119E"/>
    <w:rsid w:val="0000299E"/>
    <w:rsid w:val="00003665"/>
    <w:rsid w:val="00003965"/>
    <w:rsid w:val="0000421A"/>
    <w:rsid w:val="000048E1"/>
    <w:rsid w:val="00004D2C"/>
    <w:rsid w:val="00006935"/>
    <w:rsid w:val="00007523"/>
    <w:rsid w:val="0000783B"/>
    <w:rsid w:val="00007ADD"/>
    <w:rsid w:val="000103D5"/>
    <w:rsid w:val="00010759"/>
    <w:rsid w:val="00010854"/>
    <w:rsid w:val="00010DD3"/>
    <w:rsid w:val="000110F5"/>
    <w:rsid w:val="00011224"/>
    <w:rsid w:val="00012820"/>
    <w:rsid w:val="000137BB"/>
    <w:rsid w:val="00013CF4"/>
    <w:rsid w:val="000160FA"/>
    <w:rsid w:val="0001610B"/>
    <w:rsid w:val="0001664A"/>
    <w:rsid w:val="000166FA"/>
    <w:rsid w:val="000168D1"/>
    <w:rsid w:val="00017517"/>
    <w:rsid w:val="00020F70"/>
    <w:rsid w:val="0002126F"/>
    <w:rsid w:val="00021616"/>
    <w:rsid w:val="000217A8"/>
    <w:rsid w:val="00022505"/>
    <w:rsid w:val="00022A18"/>
    <w:rsid w:val="00023237"/>
    <w:rsid w:val="00023735"/>
    <w:rsid w:val="000244DB"/>
    <w:rsid w:val="00024EC1"/>
    <w:rsid w:val="00026E11"/>
    <w:rsid w:val="00026E5D"/>
    <w:rsid w:val="000279FF"/>
    <w:rsid w:val="00027B2F"/>
    <w:rsid w:val="0003097C"/>
    <w:rsid w:val="00030E79"/>
    <w:rsid w:val="0003137B"/>
    <w:rsid w:val="000313BD"/>
    <w:rsid w:val="000318DC"/>
    <w:rsid w:val="00031F26"/>
    <w:rsid w:val="0003251F"/>
    <w:rsid w:val="00032FA6"/>
    <w:rsid w:val="00033286"/>
    <w:rsid w:val="00033988"/>
    <w:rsid w:val="00033E81"/>
    <w:rsid w:val="000355C8"/>
    <w:rsid w:val="00035AC1"/>
    <w:rsid w:val="000362F6"/>
    <w:rsid w:val="00036A1A"/>
    <w:rsid w:val="00037050"/>
    <w:rsid w:val="00037106"/>
    <w:rsid w:val="0004025F"/>
    <w:rsid w:val="000404D4"/>
    <w:rsid w:val="00040679"/>
    <w:rsid w:val="00041DBD"/>
    <w:rsid w:val="00041E0D"/>
    <w:rsid w:val="00043419"/>
    <w:rsid w:val="00043C5C"/>
    <w:rsid w:val="000453DA"/>
    <w:rsid w:val="00045836"/>
    <w:rsid w:val="00045C67"/>
    <w:rsid w:val="000465AB"/>
    <w:rsid w:val="0004671E"/>
    <w:rsid w:val="000468AC"/>
    <w:rsid w:val="000479CF"/>
    <w:rsid w:val="00047A22"/>
    <w:rsid w:val="00047D2D"/>
    <w:rsid w:val="0005071A"/>
    <w:rsid w:val="00050A34"/>
    <w:rsid w:val="00050EA2"/>
    <w:rsid w:val="00050F22"/>
    <w:rsid w:val="000529A6"/>
    <w:rsid w:val="00052FD9"/>
    <w:rsid w:val="00053110"/>
    <w:rsid w:val="00054858"/>
    <w:rsid w:val="000549C7"/>
    <w:rsid w:val="000559FD"/>
    <w:rsid w:val="00056477"/>
    <w:rsid w:val="00056545"/>
    <w:rsid w:val="00056718"/>
    <w:rsid w:val="000567C2"/>
    <w:rsid w:val="00056B9D"/>
    <w:rsid w:val="000575D9"/>
    <w:rsid w:val="000579B9"/>
    <w:rsid w:val="00057EAC"/>
    <w:rsid w:val="00060474"/>
    <w:rsid w:val="00060869"/>
    <w:rsid w:val="00060AFA"/>
    <w:rsid w:val="000626AD"/>
    <w:rsid w:val="00062DE7"/>
    <w:rsid w:val="00063630"/>
    <w:rsid w:val="0006369B"/>
    <w:rsid w:val="00063725"/>
    <w:rsid w:val="000638EA"/>
    <w:rsid w:val="00063CB8"/>
    <w:rsid w:val="000648AC"/>
    <w:rsid w:val="00065484"/>
    <w:rsid w:val="00065A02"/>
    <w:rsid w:val="00065B69"/>
    <w:rsid w:val="000662C6"/>
    <w:rsid w:val="000672AA"/>
    <w:rsid w:val="00067D1F"/>
    <w:rsid w:val="0007002A"/>
    <w:rsid w:val="000720D0"/>
    <w:rsid w:val="00072865"/>
    <w:rsid w:val="000728FF"/>
    <w:rsid w:val="000729ED"/>
    <w:rsid w:val="00072EBC"/>
    <w:rsid w:val="00072EE1"/>
    <w:rsid w:val="00074CA8"/>
    <w:rsid w:val="000766E2"/>
    <w:rsid w:val="000772D3"/>
    <w:rsid w:val="000776BD"/>
    <w:rsid w:val="0008030E"/>
    <w:rsid w:val="00080E91"/>
    <w:rsid w:val="00082AE3"/>
    <w:rsid w:val="00082EE7"/>
    <w:rsid w:val="000841B7"/>
    <w:rsid w:val="0008421C"/>
    <w:rsid w:val="00085492"/>
    <w:rsid w:val="0008554F"/>
    <w:rsid w:val="000857FB"/>
    <w:rsid w:val="0008582B"/>
    <w:rsid w:val="00085CFA"/>
    <w:rsid w:val="000879B8"/>
    <w:rsid w:val="00090B70"/>
    <w:rsid w:val="00090D92"/>
    <w:rsid w:val="00091C76"/>
    <w:rsid w:val="00091E1F"/>
    <w:rsid w:val="00092209"/>
    <w:rsid w:val="0009271B"/>
    <w:rsid w:val="00092E67"/>
    <w:rsid w:val="00092EA6"/>
    <w:rsid w:val="000934B6"/>
    <w:rsid w:val="00093BF9"/>
    <w:rsid w:val="000943E0"/>
    <w:rsid w:val="000949D9"/>
    <w:rsid w:val="00094B9D"/>
    <w:rsid w:val="00095A6C"/>
    <w:rsid w:val="00095B78"/>
    <w:rsid w:val="000960A7"/>
    <w:rsid w:val="0009649D"/>
    <w:rsid w:val="0009681E"/>
    <w:rsid w:val="00097D98"/>
    <w:rsid w:val="000A05C7"/>
    <w:rsid w:val="000A1134"/>
    <w:rsid w:val="000A1BE4"/>
    <w:rsid w:val="000A21F6"/>
    <w:rsid w:val="000A23FE"/>
    <w:rsid w:val="000A2DC3"/>
    <w:rsid w:val="000A61BA"/>
    <w:rsid w:val="000A67AE"/>
    <w:rsid w:val="000A68D5"/>
    <w:rsid w:val="000A71BD"/>
    <w:rsid w:val="000A74E6"/>
    <w:rsid w:val="000B1859"/>
    <w:rsid w:val="000B18BF"/>
    <w:rsid w:val="000B2E2D"/>
    <w:rsid w:val="000B311E"/>
    <w:rsid w:val="000B33E8"/>
    <w:rsid w:val="000B3CF9"/>
    <w:rsid w:val="000B4A9F"/>
    <w:rsid w:val="000B5A1F"/>
    <w:rsid w:val="000B669A"/>
    <w:rsid w:val="000B6FDE"/>
    <w:rsid w:val="000B705A"/>
    <w:rsid w:val="000B7DD4"/>
    <w:rsid w:val="000C01E1"/>
    <w:rsid w:val="000C05CF"/>
    <w:rsid w:val="000C08C2"/>
    <w:rsid w:val="000C0C45"/>
    <w:rsid w:val="000C0F10"/>
    <w:rsid w:val="000C1877"/>
    <w:rsid w:val="000C1E0E"/>
    <w:rsid w:val="000C1E76"/>
    <w:rsid w:val="000C4EF0"/>
    <w:rsid w:val="000C4F8E"/>
    <w:rsid w:val="000C5C13"/>
    <w:rsid w:val="000C626E"/>
    <w:rsid w:val="000C6723"/>
    <w:rsid w:val="000C68E9"/>
    <w:rsid w:val="000C6F7F"/>
    <w:rsid w:val="000C786A"/>
    <w:rsid w:val="000C7A42"/>
    <w:rsid w:val="000D015B"/>
    <w:rsid w:val="000D0BE8"/>
    <w:rsid w:val="000D0F4C"/>
    <w:rsid w:val="000D175F"/>
    <w:rsid w:val="000D30B8"/>
    <w:rsid w:val="000D377B"/>
    <w:rsid w:val="000D3D17"/>
    <w:rsid w:val="000D7204"/>
    <w:rsid w:val="000D7A7A"/>
    <w:rsid w:val="000D7DA4"/>
    <w:rsid w:val="000E0356"/>
    <w:rsid w:val="000E078C"/>
    <w:rsid w:val="000E07D7"/>
    <w:rsid w:val="000E0D70"/>
    <w:rsid w:val="000E130F"/>
    <w:rsid w:val="000E2002"/>
    <w:rsid w:val="000E28E1"/>
    <w:rsid w:val="000E2B31"/>
    <w:rsid w:val="000E2D5C"/>
    <w:rsid w:val="000E2EA5"/>
    <w:rsid w:val="000E3097"/>
    <w:rsid w:val="000E3328"/>
    <w:rsid w:val="000E3C82"/>
    <w:rsid w:val="000E3D86"/>
    <w:rsid w:val="000E4BC9"/>
    <w:rsid w:val="000E4E0F"/>
    <w:rsid w:val="000E594A"/>
    <w:rsid w:val="000E6863"/>
    <w:rsid w:val="000E691A"/>
    <w:rsid w:val="000E6F80"/>
    <w:rsid w:val="000E7502"/>
    <w:rsid w:val="000E7709"/>
    <w:rsid w:val="000E7B99"/>
    <w:rsid w:val="000E7BA0"/>
    <w:rsid w:val="000F0998"/>
    <w:rsid w:val="000F0A77"/>
    <w:rsid w:val="000F0E2E"/>
    <w:rsid w:val="000F0F81"/>
    <w:rsid w:val="000F1E04"/>
    <w:rsid w:val="000F27D0"/>
    <w:rsid w:val="000F30F1"/>
    <w:rsid w:val="000F33D2"/>
    <w:rsid w:val="000F39CD"/>
    <w:rsid w:val="000F3E33"/>
    <w:rsid w:val="000F46CD"/>
    <w:rsid w:val="000F592A"/>
    <w:rsid w:val="000F5A4E"/>
    <w:rsid w:val="000F72F2"/>
    <w:rsid w:val="000F7EC4"/>
    <w:rsid w:val="001006D0"/>
    <w:rsid w:val="00100CAD"/>
    <w:rsid w:val="00100EF9"/>
    <w:rsid w:val="00101A1C"/>
    <w:rsid w:val="00101B59"/>
    <w:rsid w:val="001020EF"/>
    <w:rsid w:val="0010233F"/>
    <w:rsid w:val="001025A6"/>
    <w:rsid w:val="00102813"/>
    <w:rsid w:val="00102AC5"/>
    <w:rsid w:val="001039A3"/>
    <w:rsid w:val="00103DFB"/>
    <w:rsid w:val="00103FB1"/>
    <w:rsid w:val="00104396"/>
    <w:rsid w:val="0010718B"/>
    <w:rsid w:val="001076E4"/>
    <w:rsid w:val="00107A92"/>
    <w:rsid w:val="001121B5"/>
    <w:rsid w:val="00112391"/>
    <w:rsid w:val="00112F6A"/>
    <w:rsid w:val="00114C81"/>
    <w:rsid w:val="00115C1E"/>
    <w:rsid w:val="0011647E"/>
    <w:rsid w:val="0011657B"/>
    <w:rsid w:val="0011669A"/>
    <w:rsid w:val="0011680E"/>
    <w:rsid w:val="00116876"/>
    <w:rsid w:val="00117119"/>
    <w:rsid w:val="00117580"/>
    <w:rsid w:val="00117866"/>
    <w:rsid w:val="001178AA"/>
    <w:rsid w:val="00120B43"/>
    <w:rsid w:val="00120BA8"/>
    <w:rsid w:val="00121601"/>
    <w:rsid w:val="00122C70"/>
    <w:rsid w:val="00122CFB"/>
    <w:rsid w:val="00124067"/>
    <w:rsid w:val="00126CD6"/>
    <w:rsid w:val="00131C1D"/>
    <w:rsid w:val="00132382"/>
    <w:rsid w:val="00132B73"/>
    <w:rsid w:val="00132DA6"/>
    <w:rsid w:val="00133D6E"/>
    <w:rsid w:val="00134154"/>
    <w:rsid w:val="00134431"/>
    <w:rsid w:val="001353F2"/>
    <w:rsid w:val="00135A75"/>
    <w:rsid w:val="001361DE"/>
    <w:rsid w:val="0013669A"/>
    <w:rsid w:val="00136A16"/>
    <w:rsid w:val="00136DFC"/>
    <w:rsid w:val="00137801"/>
    <w:rsid w:val="00140622"/>
    <w:rsid w:val="00142088"/>
    <w:rsid w:val="001423CB"/>
    <w:rsid w:val="00142400"/>
    <w:rsid w:val="00142453"/>
    <w:rsid w:val="001424C8"/>
    <w:rsid w:val="001427EC"/>
    <w:rsid w:val="001429FE"/>
    <w:rsid w:val="001433E6"/>
    <w:rsid w:val="00143604"/>
    <w:rsid w:val="00143D80"/>
    <w:rsid w:val="00143EFE"/>
    <w:rsid w:val="00144672"/>
    <w:rsid w:val="00144774"/>
    <w:rsid w:val="00144AA2"/>
    <w:rsid w:val="001455D1"/>
    <w:rsid w:val="00146310"/>
    <w:rsid w:val="0014641A"/>
    <w:rsid w:val="00146789"/>
    <w:rsid w:val="00146AE3"/>
    <w:rsid w:val="00146F81"/>
    <w:rsid w:val="0014763B"/>
    <w:rsid w:val="0014789A"/>
    <w:rsid w:val="00147B39"/>
    <w:rsid w:val="00147F1D"/>
    <w:rsid w:val="001506B0"/>
    <w:rsid w:val="00151D8C"/>
    <w:rsid w:val="001525DC"/>
    <w:rsid w:val="001527A2"/>
    <w:rsid w:val="00152C6E"/>
    <w:rsid w:val="001532BC"/>
    <w:rsid w:val="00153659"/>
    <w:rsid w:val="00153966"/>
    <w:rsid w:val="001539F9"/>
    <w:rsid w:val="00154343"/>
    <w:rsid w:val="001547D5"/>
    <w:rsid w:val="001548A1"/>
    <w:rsid w:val="00155252"/>
    <w:rsid w:val="00155A88"/>
    <w:rsid w:val="00155B05"/>
    <w:rsid w:val="001561A8"/>
    <w:rsid w:val="00156BFE"/>
    <w:rsid w:val="0015754E"/>
    <w:rsid w:val="00157FF3"/>
    <w:rsid w:val="00161458"/>
    <w:rsid w:val="00161980"/>
    <w:rsid w:val="00162363"/>
    <w:rsid w:val="001626A7"/>
    <w:rsid w:val="001626C9"/>
    <w:rsid w:val="00162823"/>
    <w:rsid w:val="00162A08"/>
    <w:rsid w:val="00163146"/>
    <w:rsid w:val="001639DC"/>
    <w:rsid w:val="00163F86"/>
    <w:rsid w:val="001642F7"/>
    <w:rsid w:val="00164D0A"/>
    <w:rsid w:val="00165044"/>
    <w:rsid w:val="00165C5A"/>
    <w:rsid w:val="0016636E"/>
    <w:rsid w:val="001665D2"/>
    <w:rsid w:val="00166831"/>
    <w:rsid w:val="0016788E"/>
    <w:rsid w:val="0016796F"/>
    <w:rsid w:val="00170538"/>
    <w:rsid w:val="00170D9B"/>
    <w:rsid w:val="00170E3F"/>
    <w:rsid w:val="00170FB4"/>
    <w:rsid w:val="00171128"/>
    <w:rsid w:val="001716F4"/>
    <w:rsid w:val="00171D8F"/>
    <w:rsid w:val="001732E7"/>
    <w:rsid w:val="001745C9"/>
    <w:rsid w:val="00174AA9"/>
    <w:rsid w:val="00174B3C"/>
    <w:rsid w:val="001758B1"/>
    <w:rsid w:val="00175F62"/>
    <w:rsid w:val="00176216"/>
    <w:rsid w:val="00176A0F"/>
    <w:rsid w:val="001771D6"/>
    <w:rsid w:val="00177379"/>
    <w:rsid w:val="001774EC"/>
    <w:rsid w:val="00177BA9"/>
    <w:rsid w:val="00177E5A"/>
    <w:rsid w:val="001815FD"/>
    <w:rsid w:val="0018189E"/>
    <w:rsid w:val="0018214E"/>
    <w:rsid w:val="00182637"/>
    <w:rsid w:val="00182A15"/>
    <w:rsid w:val="00184492"/>
    <w:rsid w:val="00185AD0"/>
    <w:rsid w:val="00185F8D"/>
    <w:rsid w:val="00185F95"/>
    <w:rsid w:val="00186737"/>
    <w:rsid w:val="0018696F"/>
    <w:rsid w:val="00187120"/>
    <w:rsid w:val="00190641"/>
    <w:rsid w:val="001908C5"/>
    <w:rsid w:val="00192C53"/>
    <w:rsid w:val="00192D04"/>
    <w:rsid w:val="00193352"/>
    <w:rsid w:val="001943C4"/>
    <w:rsid w:val="00194FEB"/>
    <w:rsid w:val="00195B7F"/>
    <w:rsid w:val="00195E9A"/>
    <w:rsid w:val="00196B57"/>
    <w:rsid w:val="00197866"/>
    <w:rsid w:val="00197B17"/>
    <w:rsid w:val="00197D27"/>
    <w:rsid w:val="00197FB5"/>
    <w:rsid w:val="001A0064"/>
    <w:rsid w:val="001A0245"/>
    <w:rsid w:val="001A0609"/>
    <w:rsid w:val="001A0C12"/>
    <w:rsid w:val="001A0D79"/>
    <w:rsid w:val="001A1524"/>
    <w:rsid w:val="001A1F4C"/>
    <w:rsid w:val="001A2004"/>
    <w:rsid w:val="001A22D2"/>
    <w:rsid w:val="001A245D"/>
    <w:rsid w:val="001A2B61"/>
    <w:rsid w:val="001A2D98"/>
    <w:rsid w:val="001A30E7"/>
    <w:rsid w:val="001A4799"/>
    <w:rsid w:val="001A4F8F"/>
    <w:rsid w:val="001A56E0"/>
    <w:rsid w:val="001A57D6"/>
    <w:rsid w:val="001A5A5E"/>
    <w:rsid w:val="001A5B0A"/>
    <w:rsid w:val="001A5F38"/>
    <w:rsid w:val="001A66C6"/>
    <w:rsid w:val="001A693A"/>
    <w:rsid w:val="001A6C2C"/>
    <w:rsid w:val="001A6D59"/>
    <w:rsid w:val="001A72DC"/>
    <w:rsid w:val="001A7486"/>
    <w:rsid w:val="001A78C4"/>
    <w:rsid w:val="001A7AEC"/>
    <w:rsid w:val="001A7BE0"/>
    <w:rsid w:val="001A7BE5"/>
    <w:rsid w:val="001A7C8A"/>
    <w:rsid w:val="001B0556"/>
    <w:rsid w:val="001B143A"/>
    <w:rsid w:val="001B203D"/>
    <w:rsid w:val="001B2803"/>
    <w:rsid w:val="001B3015"/>
    <w:rsid w:val="001B30D6"/>
    <w:rsid w:val="001B335C"/>
    <w:rsid w:val="001B4C34"/>
    <w:rsid w:val="001B6764"/>
    <w:rsid w:val="001B7307"/>
    <w:rsid w:val="001B7D7B"/>
    <w:rsid w:val="001C02D2"/>
    <w:rsid w:val="001C0513"/>
    <w:rsid w:val="001C0BC5"/>
    <w:rsid w:val="001C14CA"/>
    <w:rsid w:val="001C162B"/>
    <w:rsid w:val="001C1CB2"/>
    <w:rsid w:val="001C1E1F"/>
    <w:rsid w:val="001C31AE"/>
    <w:rsid w:val="001C3363"/>
    <w:rsid w:val="001C447C"/>
    <w:rsid w:val="001C6339"/>
    <w:rsid w:val="001C68E1"/>
    <w:rsid w:val="001C6ADD"/>
    <w:rsid w:val="001C7649"/>
    <w:rsid w:val="001D0C61"/>
    <w:rsid w:val="001D1323"/>
    <w:rsid w:val="001D1444"/>
    <w:rsid w:val="001D185E"/>
    <w:rsid w:val="001D1BE4"/>
    <w:rsid w:val="001D24B4"/>
    <w:rsid w:val="001D34A6"/>
    <w:rsid w:val="001D37DA"/>
    <w:rsid w:val="001D3939"/>
    <w:rsid w:val="001D4320"/>
    <w:rsid w:val="001D4A91"/>
    <w:rsid w:val="001D5687"/>
    <w:rsid w:val="001D62B8"/>
    <w:rsid w:val="001D661D"/>
    <w:rsid w:val="001D6E24"/>
    <w:rsid w:val="001D73E7"/>
    <w:rsid w:val="001D797F"/>
    <w:rsid w:val="001D7990"/>
    <w:rsid w:val="001E127E"/>
    <w:rsid w:val="001E14D8"/>
    <w:rsid w:val="001E3078"/>
    <w:rsid w:val="001E331B"/>
    <w:rsid w:val="001E33A9"/>
    <w:rsid w:val="001E366D"/>
    <w:rsid w:val="001E3904"/>
    <w:rsid w:val="001E3EA0"/>
    <w:rsid w:val="001E4327"/>
    <w:rsid w:val="001E5558"/>
    <w:rsid w:val="001E6335"/>
    <w:rsid w:val="001E6509"/>
    <w:rsid w:val="001E6AEB"/>
    <w:rsid w:val="001E747E"/>
    <w:rsid w:val="001E7C6B"/>
    <w:rsid w:val="001F0ECE"/>
    <w:rsid w:val="001F12F8"/>
    <w:rsid w:val="001F265D"/>
    <w:rsid w:val="001F2E83"/>
    <w:rsid w:val="001F2FD4"/>
    <w:rsid w:val="001F3E04"/>
    <w:rsid w:val="001F43AB"/>
    <w:rsid w:val="001F4857"/>
    <w:rsid w:val="001F5246"/>
    <w:rsid w:val="001F564D"/>
    <w:rsid w:val="001F5705"/>
    <w:rsid w:val="001F583C"/>
    <w:rsid w:val="001F5E40"/>
    <w:rsid w:val="001F6AC3"/>
    <w:rsid w:val="001F6ADF"/>
    <w:rsid w:val="001F6EF4"/>
    <w:rsid w:val="001F728E"/>
    <w:rsid w:val="002008DC"/>
    <w:rsid w:val="00200D52"/>
    <w:rsid w:val="002020AB"/>
    <w:rsid w:val="0020265B"/>
    <w:rsid w:val="00202C95"/>
    <w:rsid w:val="002058E5"/>
    <w:rsid w:val="00206238"/>
    <w:rsid w:val="00206823"/>
    <w:rsid w:val="0020687D"/>
    <w:rsid w:val="002072C4"/>
    <w:rsid w:val="00210A28"/>
    <w:rsid w:val="002113ED"/>
    <w:rsid w:val="002114E3"/>
    <w:rsid w:val="00211A00"/>
    <w:rsid w:val="00211A2F"/>
    <w:rsid w:val="00211CAF"/>
    <w:rsid w:val="00211D46"/>
    <w:rsid w:val="00212545"/>
    <w:rsid w:val="002125DF"/>
    <w:rsid w:val="00213EE5"/>
    <w:rsid w:val="002146B3"/>
    <w:rsid w:val="00214881"/>
    <w:rsid w:val="00214AF3"/>
    <w:rsid w:val="00215038"/>
    <w:rsid w:val="00216553"/>
    <w:rsid w:val="0021674F"/>
    <w:rsid w:val="00217852"/>
    <w:rsid w:val="002202BD"/>
    <w:rsid w:val="00220807"/>
    <w:rsid w:val="00221071"/>
    <w:rsid w:val="0022115F"/>
    <w:rsid w:val="00221436"/>
    <w:rsid w:val="00222594"/>
    <w:rsid w:val="00222B1A"/>
    <w:rsid w:val="002230ED"/>
    <w:rsid w:val="0022357E"/>
    <w:rsid w:val="00223DC5"/>
    <w:rsid w:val="002242F0"/>
    <w:rsid w:val="002245FA"/>
    <w:rsid w:val="002246B5"/>
    <w:rsid w:val="00224C0C"/>
    <w:rsid w:val="00224C75"/>
    <w:rsid w:val="002252F1"/>
    <w:rsid w:val="00225AFE"/>
    <w:rsid w:val="0022662D"/>
    <w:rsid w:val="00226A41"/>
    <w:rsid w:val="00230891"/>
    <w:rsid w:val="00230CDB"/>
    <w:rsid w:val="0023112E"/>
    <w:rsid w:val="00231681"/>
    <w:rsid w:val="00231BFC"/>
    <w:rsid w:val="002322E9"/>
    <w:rsid w:val="002328D2"/>
    <w:rsid w:val="002334CB"/>
    <w:rsid w:val="00233A51"/>
    <w:rsid w:val="00233C85"/>
    <w:rsid w:val="00234833"/>
    <w:rsid w:val="00234B90"/>
    <w:rsid w:val="00235324"/>
    <w:rsid w:val="00235411"/>
    <w:rsid w:val="002355DF"/>
    <w:rsid w:val="00235BA3"/>
    <w:rsid w:val="00237239"/>
    <w:rsid w:val="00237F46"/>
    <w:rsid w:val="002407FD"/>
    <w:rsid w:val="00240E9B"/>
    <w:rsid w:val="00240EB1"/>
    <w:rsid w:val="0024133C"/>
    <w:rsid w:val="00241BC3"/>
    <w:rsid w:val="002434F8"/>
    <w:rsid w:val="00244335"/>
    <w:rsid w:val="00244354"/>
    <w:rsid w:val="00244DE9"/>
    <w:rsid w:val="0024530E"/>
    <w:rsid w:val="002460BF"/>
    <w:rsid w:val="00247349"/>
    <w:rsid w:val="00247B7A"/>
    <w:rsid w:val="00250394"/>
    <w:rsid w:val="002504E5"/>
    <w:rsid w:val="00250D23"/>
    <w:rsid w:val="0025106E"/>
    <w:rsid w:val="002517E0"/>
    <w:rsid w:val="00251A06"/>
    <w:rsid w:val="002520DD"/>
    <w:rsid w:val="002526F2"/>
    <w:rsid w:val="00252C68"/>
    <w:rsid w:val="00254823"/>
    <w:rsid w:val="00254964"/>
    <w:rsid w:val="00255DD9"/>
    <w:rsid w:val="00256335"/>
    <w:rsid w:val="00256D99"/>
    <w:rsid w:val="002574FE"/>
    <w:rsid w:val="002600A9"/>
    <w:rsid w:val="0026243E"/>
    <w:rsid w:val="00262471"/>
    <w:rsid w:val="002644F8"/>
    <w:rsid w:val="00264675"/>
    <w:rsid w:val="00264801"/>
    <w:rsid w:val="0026566E"/>
    <w:rsid w:val="00265E87"/>
    <w:rsid w:val="00266373"/>
    <w:rsid w:val="002666E0"/>
    <w:rsid w:val="00270231"/>
    <w:rsid w:val="0027031D"/>
    <w:rsid w:val="0027150C"/>
    <w:rsid w:val="00271AB6"/>
    <w:rsid w:val="0027209E"/>
    <w:rsid w:val="00272138"/>
    <w:rsid w:val="002721EE"/>
    <w:rsid w:val="00273514"/>
    <w:rsid w:val="00273A6D"/>
    <w:rsid w:val="00273D46"/>
    <w:rsid w:val="00274946"/>
    <w:rsid w:val="0027498E"/>
    <w:rsid w:val="00275325"/>
    <w:rsid w:val="00276295"/>
    <w:rsid w:val="00276777"/>
    <w:rsid w:val="00276E0A"/>
    <w:rsid w:val="00276E5A"/>
    <w:rsid w:val="00276FFB"/>
    <w:rsid w:val="002773E6"/>
    <w:rsid w:val="00277584"/>
    <w:rsid w:val="00277660"/>
    <w:rsid w:val="00277D31"/>
    <w:rsid w:val="0028006E"/>
    <w:rsid w:val="00280786"/>
    <w:rsid w:val="00280FB6"/>
    <w:rsid w:val="002810FA"/>
    <w:rsid w:val="0028169E"/>
    <w:rsid w:val="00281716"/>
    <w:rsid w:val="00281ACB"/>
    <w:rsid w:val="00283807"/>
    <w:rsid w:val="002841C1"/>
    <w:rsid w:val="002849E9"/>
    <w:rsid w:val="00284F53"/>
    <w:rsid w:val="002853D7"/>
    <w:rsid w:val="0028570F"/>
    <w:rsid w:val="002862BB"/>
    <w:rsid w:val="002867D3"/>
    <w:rsid w:val="00287751"/>
    <w:rsid w:val="002879BF"/>
    <w:rsid w:val="00287A02"/>
    <w:rsid w:val="00290D8A"/>
    <w:rsid w:val="00290DC7"/>
    <w:rsid w:val="00291AAA"/>
    <w:rsid w:val="00292E81"/>
    <w:rsid w:val="0029303C"/>
    <w:rsid w:val="00293367"/>
    <w:rsid w:val="002937DE"/>
    <w:rsid w:val="00294A5B"/>
    <w:rsid w:val="00294E40"/>
    <w:rsid w:val="00295D28"/>
    <w:rsid w:val="00296538"/>
    <w:rsid w:val="0029783B"/>
    <w:rsid w:val="002A0409"/>
    <w:rsid w:val="002A0B67"/>
    <w:rsid w:val="002A10C2"/>
    <w:rsid w:val="002A1265"/>
    <w:rsid w:val="002A126B"/>
    <w:rsid w:val="002A15EA"/>
    <w:rsid w:val="002A16A0"/>
    <w:rsid w:val="002A177A"/>
    <w:rsid w:val="002A19F3"/>
    <w:rsid w:val="002A1F5C"/>
    <w:rsid w:val="002A2FD4"/>
    <w:rsid w:val="002A40C2"/>
    <w:rsid w:val="002A40F3"/>
    <w:rsid w:val="002A47D5"/>
    <w:rsid w:val="002A4C2F"/>
    <w:rsid w:val="002A55CF"/>
    <w:rsid w:val="002A617D"/>
    <w:rsid w:val="002A61A1"/>
    <w:rsid w:val="002A6933"/>
    <w:rsid w:val="002A6DA7"/>
    <w:rsid w:val="002A7484"/>
    <w:rsid w:val="002A75FF"/>
    <w:rsid w:val="002A7C77"/>
    <w:rsid w:val="002A7DA8"/>
    <w:rsid w:val="002B0116"/>
    <w:rsid w:val="002B03CA"/>
    <w:rsid w:val="002B09D3"/>
    <w:rsid w:val="002B1CC6"/>
    <w:rsid w:val="002B1D58"/>
    <w:rsid w:val="002B2019"/>
    <w:rsid w:val="002B203F"/>
    <w:rsid w:val="002B3675"/>
    <w:rsid w:val="002B3D39"/>
    <w:rsid w:val="002B3D91"/>
    <w:rsid w:val="002B3E01"/>
    <w:rsid w:val="002B42E8"/>
    <w:rsid w:val="002B4760"/>
    <w:rsid w:val="002B4DFB"/>
    <w:rsid w:val="002B53BD"/>
    <w:rsid w:val="002B5F1C"/>
    <w:rsid w:val="002B6909"/>
    <w:rsid w:val="002B6D8F"/>
    <w:rsid w:val="002B6EB7"/>
    <w:rsid w:val="002B7484"/>
    <w:rsid w:val="002C0047"/>
    <w:rsid w:val="002C0258"/>
    <w:rsid w:val="002C100E"/>
    <w:rsid w:val="002C10FC"/>
    <w:rsid w:val="002C21BF"/>
    <w:rsid w:val="002C2B44"/>
    <w:rsid w:val="002C2E9C"/>
    <w:rsid w:val="002C327A"/>
    <w:rsid w:val="002C39E6"/>
    <w:rsid w:val="002C3D37"/>
    <w:rsid w:val="002C4509"/>
    <w:rsid w:val="002C4B22"/>
    <w:rsid w:val="002C5CFD"/>
    <w:rsid w:val="002C64FB"/>
    <w:rsid w:val="002C6C79"/>
    <w:rsid w:val="002C7348"/>
    <w:rsid w:val="002C7EA8"/>
    <w:rsid w:val="002D11E6"/>
    <w:rsid w:val="002D1335"/>
    <w:rsid w:val="002D1827"/>
    <w:rsid w:val="002D1B18"/>
    <w:rsid w:val="002D1F61"/>
    <w:rsid w:val="002D2D30"/>
    <w:rsid w:val="002D2D99"/>
    <w:rsid w:val="002D352D"/>
    <w:rsid w:val="002D4809"/>
    <w:rsid w:val="002D4F7A"/>
    <w:rsid w:val="002D595F"/>
    <w:rsid w:val="002D599D"/>
    <w:rsid w:val="002D5F7F"/>
    <w:rsid w:val="002D60D9"/>
    <w:rsid w:val="002D66DC"/>
    <w:rsid w:val="002D6C29"/>
    <w:rsid w:val="002D6CB7"/>
    <w:rsid w:val="002E00BC"/>
    <w:rsid w:val="002E068A"/>
    <w:rsid w:val="002E08B1"/>
    <w:rsid w:val="002E1165"/>
    <w:rsid w:val="002E14F0"/>
    <w:rsid w:val="002E1FEC"/>
    <w:rsid w:val="002E237A"/>
    <w:rsid w:val="002E3373"/>
    <w:rsid w:val="002E3641"/>
    <w:rsid w:val="002E3C5B"/>
    <w:rsid w:val="002E653F"/>
    <w:rsid w:val="002E6CF2"/>
    <w:rsid w:val="002E77AA"/>
    <w:rsid w:val="002E78D5"/>
    <w:rsid w:val="002F00A9"/>
    <w:rsid w:val="002F00AD"/>
    <w:rsid w:val="002F14A6"/>
    <w:rsid w:val="002F1A79"/>
    <w:rsid w:val="002F1B84"/>
    <w:rsid w:val="002F2CF4"/>
    <w:rsid w:val="002F2F0A"/>
    <w:rsid w:val="002F3EDA"/>
    <w:rsid w:val="002F445A"/>
    <w:rsid w:val="002F473E"/>
    <w:rsid w:val="002F490A"/>
    <w:rsid w:val="002F52FE"/>
    <w:rsid w:val="002F552E"/>
    <w:rsid w:val="002F5AFE"/>
    <w:rsid w:val="002F5B26"/>
    <w:rsid w:val="002F64E9"/>
    <w:rsid w:val="002F6D45"/>
    <w:rsid w:val="002F73B1"/>
    <w:rsid w:val="002F7F81"/>
    <w:rsid w:val="00300B84"/>
    <w:rsid w:val="00301462"/>
    <w:rsid w:val="00301969"/>
    <w:rsid w:val="00301E56"/>
    <w:rsid w:val="00302E09"/>
    <w:rsid w:val="00302EE2"/>
    <w:rsid w:val="00303175"/>
    <w:rsid w:val="0030342E"/>
    <w:rsid w:val="00303482"/>
    <w:rsid w:val="00303687"/>
    <w:rsid w:val="00303A92"/>
    <w:rsid w:val="00303B98"/>
    <w:rsid w:val="003041A1"/>
    <w:rsid w:val="00305F2C"/>
    <w:rsid w:val="003069F2"/>
    <w:rsid w:val="00306F75"/>
    <w:rsid w:val="00307D2E"/>
    <w:rsid w:val="00307D35"/>
    <w:rsid w:val="00307EA4"/>
    <w:rsid w:val="003105AA"/>
    <w:rsid w:val="00310E6E"/>
    <w:rsid w:val="00310F12"/>
    <w:rsid w:val="003110D2"/>
    <w:rsid w:val="00311A69"/>
    <w:rsid w:val="00311D42"/>
    <w:rsid w:val="00313A9F"/>
    <w:rsid w:val="00314033"/>
    <w:rsid w:val="00314253"/>
    <w:rsid w:val="003143FC"/>
    <w:rsid w:val="003146AC"/>
    <w:rsid w:val="003148BF"/>
    <w:rsid w:val="00314940"/>
    <w:rsid w:val="00315173"/>
    <w:rsid w:val="00315208"/>
    <w:rsid w:val="0031562D"/>
    <w:rsid w:val="00315A7E"/>
    <w:rsid w:val="00316486"/>
    <w:rsid w:val="003175AE"/>
    <w:rsid w:val="00317DD2"/>
    <w:rsid w:val="003207D3"/>
    <w:rsid w:val="00320879"/>
    <w:rsid w:val="00320F1C"/>
    <w:rsid w:val="00321254"/>
    <w:rsid w:val="003212EC"/>
    <w:rsid w:val="00321741"/>
    <w:rsid w:val="003219AC"/>
    <w:rsid w:val="00321AB9"/>
    <w:rsid w:val="00321EA9"/>
    <w:rsid w:val="00322839"/>
    <w:rsid w:val="0032347A"/>
    <w:rsid w:val="0032396D"/>
    <w:rsid w:val="00323A82"/>
    <w:rsid w:val="00323A89"/>
    <w:rsid w:val="00323E9D"/>
    <w:rsid w:val="00325755"/>
    <w:rsid w:val="00326324"/>
    <w:rsid w:val="00326DCD"/>
    <w:rsid w:val="00326E1F"/>
    <w:rsid w:val="003277C5"/>
    <w:rsid w:val="00327C4C"/>
    <w:rsid w:val="00327D75"/>
    <w:rsid w:val="00330461"/>
    <w:rsid w:val="00330CBF"/>
    <w:rsid w:val="003312CB"/>
    <w:rsid w:val="0033221B"/>
    <w:rsid w:val="003329BF"/>
    <w:rsid w:val="003332AC"/>
    <w:rsid w:val="00333CFA"/>
    <w:rsid w:val="00336193"/>
    <w:rsid w:val="003365DC"/>
    <w:rsid w:val="00337013"/>
    <w:rsid w:val="00337289"/>
    <w:rsid w:val="00337ED4"/>
    <w:rsid w:val="00340D30"/>
    <w:rsid w:val="00341226"/>
    <w:rsid w:val="00341244"/>
    <w:rsid w:val="0034164F"/>
    <w:rsid w:val="0034170C"/>
    <w:rsid w:val="00341CC6"/>
    <w:rsid w:val="00342085"/>
    <w:rsid w:val="00342887"/>
    <w:rsid w:val="003431CB"/>
    <w:rsid w:val="00343340"/>
    <w:rsid w:val="003433F1"/>
    <w:rsid w:val="00343D88"/>
    <w:rsid w:val="003445BD"/>
    <w:rsid w:val="003454F2"/>
    <w:rsid w:val="003465B4"/>
    <w:rsid w:val="003467E1"/>
    <w:rsid w:val="00347CC6"/>
    <w:rsid w:val="00347FE5"/>
    <w:rsid w:val="003500F9"/>
    <w:rsid w:val="00350366"/>
    <w:rsid w:val="003516ED"/>
    <w:rsid w:val="00351DAF"/>
    <w:rsid w:val="00351DBB"/>
    <w:rsid w:val="00352DB3"/>
    <w:rsid w:val="00352E90"/>
    <w:rsid w:val="00353753"/>
    <w:rsid w:val="00354649"/>
    <w:rsid w:val="003555C0"/>
    <w:rsid w:val="00355AF9"/>
    <w:rsid w:val="00356221"/>
    <w:rsid w:val="00357BC6"/>
    <w:rsid w:val="00357ECF"/>
    <w:rsid w:val="00360063"/>
    <w:rsid w:val="00360105"/>
    <w:rsid w:val="00360F0D"/>
    <w:rsid w:val="00361565"/>
    <w:rsid w:val="003624D3"/>
    <w:rsid w:val="00363D64"/>
    <w:rsid w:val="00363FFF"/>
    <w:rsid w:val="0036408A"/>
    <w:rsid w:val="003643D5"/>
    <w:rsid w:val="003649F9"/>
    <w:rsid w:val="003652AA"/>
    <w:rsid w:val="00365751"/>
    <w:rsid w:val="0036584C"/>
    <w:rsid w:val="00366396"/>
    <w:rsid w:val="00367444"/>
    <w:rsid w:val="003678AD"/>
    <w:rsid w:val="00367A01"/>
    <w:rsid w:val="00367C8B"/>
    <w:rsid w:val="0037017F"/>
    <w:rsid w:val="003705E9"/>
    <w:rsid w:val="00370DE2"/>
    <w:rsid w:val="00371365"/>
    <w:rsid w:val="003716F4"/>
    <w:rsid w:val="00371A33"/>
    <w:rsid w:val="00372078"/>
    <w:rsid w:val="00372BA0"/>
    <w:rsid w:val="00372BEA"/>
    <w:rsid w:val="003731C0"/>
    <w:rsid w:val="00373318"/>
    <w:rsid w:val="003734CE"/>
    <w:rsid w:val="00374CA9"/>
    <w:rsid w:val="00374D44"/>
    <w:rsid w:val="00375E8A"/>
    <w:rsid w:val="0037622B"/>
    <w:rsid w:val="003766D4"/>
    <w:rsid w:val="00377241"/>
    <w:rsid w:val="00377BC6"/>
    <w:rsid w:val="00381102"/>
    <w:rsid w:val="0038119A"/>
    <w:rsid w:val="003826F4"/>
    <w:rsid w:val="00382D12"/>
    <w:rsid w:val="0038302E"/>
    <w:rsid w:val="00383952"/>
    <w:rsid w:val="003841CE"/>
    <w:rsid w:val="00385E2F"/>
    <w:rsid w:val="00386828"/>
    <w:rsid w:val="00386E8C"/>
    <w:rsid w:val="00390F63"/>
    <w:rsid w:val="00391AF3"/>
    <w:rsid w:val="00391EC5"/>
    <w:rsid w:val="00391F75"/>
    <w:rsid w:val="0039220B"/>
    <w:rsid w:val="003935C2"/>
    <w:rsid w:val="00393B0C"/>
    <w:rsid w:val="00393D6A"/>
    <w:rsid w:val="003940F2"/>
    <w:rsid w:val="003951CD"/>
    <w:rsid w:val="00396150"/>
    <w:rsid w:val="003966AC"/>
    <w:rsid w:val="003968D0"/>
    <w:rsid w:val="0039731F"/>
    <w:rsid w:val="0039767F"/>
    <w:rsid w:val="00397794"/>
    <w:rsid w:val="00397B7F"/>
    <w:rsid w:val="003A0816"/>
    <w:rsid w:val="003A10F8"/>
    <w:rsid w:val="003A1B91"/>
    <w:rsid w:val="003A2203"/>
    <w:rsid w:val="003A2688"/>
    <w:rsid w:val="003A2C4B"/>
    <w:rsid w:val="003A3D26"/>
    <w:rsid w:val="003A4307"/>
    <w:rsid w:val="003A4BA1"/>
    <w:rsid w:val="003A590C"/>
    <w:rsid w:val="003A5A6B"/>
    <w:rsid w:val="003A690C"/>
    <w:rsid w:val="003A793D"/>
    <w:rsid w:val="003B0099"/>
    <w:rsid w:val="003B0DE0"/>
    <w:rsid w:val="003B1464"/>
    <w:rsid w:val="003B1F70"/>
    <w:rsid w:val="003B234B"/>
    <w:rsid w:val="003B2CED"/>
    <w:rsid w:val="003B30EF"/>
    <w:rsid w:val="003B328A"/>
    <w:rsid w:val="003B34DF"/>
    <w:rsid w:val="003B3701"/>
    <w:rsid w:val="003B38D6"/>
    <w:rsid w:val="003B4803"/>
    <w:rsid w:val="003B4D86"/>
    <w:rsid w:val="003B4DF2"/>
    <w:rsid w:val="003B4DFF"/>
    <w:rsid w:val="003B51D9"/>
    <w:rsid w:val="003B5968"/>
    <w:rsid w:val="003B5E45"/>
    <w:rsid w:val="003B6864"/>
    <w:rsid w:val="003B6DAE"/>
    <w:rsid w:val="003B6E0A"/>
    <w:rsid w:val="003B7552"/>
    <w:rsid w:val="003B79ED"/>
    <w:rsid w:val="003C055B"/>
    <w:rsid w:val="003C05EA"/>
    <w:rsid w:val="003C09D4"/>
    <w:rsid w:val="003C0B88"/>
    <w:rsid w:val="003C11CC"/>
    <w:rsid w:val="003C169B"/>
    <w:rsid w:val="003C19B0"/>
    <w:rsid w:val="003C1BAF"/>
    <w:rsid w:val="003C2888"/>
    <w:rsid w:val="003C2DAA"/>
    <w:rsid w:val="003C2EF3"/>
    <w:rsid w:val="003C3D31"/>
    <w:rsid w:val="003C3F88"/>
    <w:rsid w:val="003C4C1C"/>
    <w:rsid w:val="003C51FF"/>
    <w:rsid w:val="003C5751"/>
    <w:rsid w:val="003C59AA"/>
    <w:rsid w:val="003C5C5C"/>
    <w:rsid w:val="003C6362"/>
    <w:rsid w:val="003C71E2"/>
    <w:rsid w:val="003C7834"/>
    <w:rsid w:val="003D04CF"/>
    <w:rsid w:val="003D13F2"/>
    <w:rsid w:val="003D15EC"/>
    <w:rsid w:val="003D1E00"/>
    <w:rsid w:val="003D43D4"/>
    <w:rsid w:val="003D46DB"/>
    <w:rsid w:val="003D498F"/>
    <w:rsid w:val="003D51C7"/>
    <w:rsid w:val="003D56D0"/>
    <w:rsid w:val="003D644B"/>
    <w:rsid w:val="003D692F"/>
    <w:rsid w:val="003D6D76"/>
    <w:rsid w:val="003D72F8"/>
    <w:rsid w:val="003D7796"/>
    <w:rsid w:val="003D79E6"/>
    <w:rsid w:val="003E0626"/>
    <w:rsid w:val="003E07E2"/>
    <w:rsid w:val="003E1002"/>
    <w:rsid w:val="003E171B"/>
    <w:rsid w:val="003E2C2B"/>
    <w:rsid w:val="003E3549"/>
    <w:rsid w:val="003E3E43"/>
    <w:rsid w:val="003E502A"/>
    <w:rsid w:val="003E5090"/>
    <w:rsid w:val="003E53F0"/>
    <w:rsid w:val="003E56BE"/>
    <w:rsid w:val="003E5AB5"/>
    <w:rsid w:val="003E7BD4"/>
    <w:rsid w:val="003F00F5"/>
    <w:rsid w:val="003F0B25"/>
    <w:rsid w:val="003F1B57"/>
    <w:rsid w:val="003F24EB"/>
    <w:rsid w:val="003F24FA"/>
    <w:rsid w:val="003F2AD9"/>
    <w:rsid w:val="003F4A3C"/>
    <w:rsid w:val="003F54C8"/>
    <w:rsid w:val="003F54EA"/>
    <w:rsid w:val="003F54F4"/>
    <w:rsid w:val="003F5FC1"/>
    <w:rsid w:val="003F6315"/>
    <w:rsid w:val="003F6E4E"/>
    <w:rsid w:val="00400D65"/>
    <w:rsid w:val="00400F21"/>
    <w:rsid w:val="00400FA1"/>
    <w:rsid w:val="004010E0"/>
    <w:rsid w:val="004018B6"/>
    <w:rsid w:val="00402066"/>
    <w:rsid w:val="00402092"/>
    <w:rsid w:val="004024E9"/>
    <w:rsid w:val="00403034"/>
    <w:rsid w:val="00403E81"/>
    <w:rsid w:val="00403FD4"/>
    <w:rsid w:val="00404EDE"/>
    <w:rsid w:val="00405787"/>
    <w:rsid w:val="00405D81"/>
    <w:rsid w:val="00407888"/>
    <w:rsid w:val="00410010"/>
    <w:rsid w:val="0041010E"/>
    <w:rsid w:val="00410983"/>
    <w:rsid w:val="004109F8"/>
    <w:rsid w:val="0041171B"/>
    <w:rsid w:val="004124F8"/>
    <w:rsid w:val="004125BF"/>
    <w:rsid w:val="00412CB4"/>
    <w:rsid w:val="00412DED"/>
    <w:rsid w:val="00412FAF"/>
    <w:rsid w:val="004133B9"/>
    <w:rsid w:val="004135F3"/>
    <w:rsid w:val="004148DC"/>
    <w:rsid w:val="004149B3"/>
    <w:rsid w:val="00414AC0"/>
    <w:rsid w:val="00414D64"/>
    <w:rsid w:val="004156D1"/>
    <w:rsid w:val="00415C1E"/>
    <w:rsid w:val="00415FD6"/>
    <w:rsid w:val="00416CD0"/>
    <w:rsid w:val="004176A1"/>
    <w:rsid w:val="00417F3F"/>
    <w:rsid w:val="004204AF"/>
    <w:rsid w:val="00421331"/>
    <w:rsid w:val="00421FA0"/>
    <w:rsid w:val="004233B1"/>
    <w:rsid w:val="00423AB3"/>
    <w:rsid w:val="00423DAF"/>
    <w:rsid w:val="00424017"/>
    <w:rsid w:val="004248F8"/>
    <w:rsid w:val="00426201"/>
    <w:rsid w:val="00426A5C"/>
    <w:rsid w:val="00426BB7"/>
    <w:rsid w:val="00426BDA"/>
    <w:rsid w:val="0042724C"/>
    <w:rsid w:val="00427334"/>
    <w:rsid w:val="00427389"/>
    <w:rsid w:val="00427B2C"/>
    <w:rsid w:val="00427B7C"/>
    <w:rsid w:val="00431240"/>
    <w:rsid w:val="0043157C"/>
    <w:rsid w:val="0043165F"/>
    <w:rsid w:val="00431C3C"/>
    <w:rsid w:val="004323DD"/>
    <w:rsid w:val="00433384"/>
    <w:rsid w:val="00433931"/>
    <w:rsid w:val="0043393D"/>
    <w:rsid w:val="004343D8"/>
    <w:rsid w:val="00434B9E"/>
    <w:rsid w:val="00434EAD"/>
    <w:rsid w:val="00435C3B"/>
    <w:rsid w:val="004363F2"/>
    <w:rsid w:val="00436E27"/>
    <w:rsid w:val="004374A5"/>
    <w:rsid w:val="00437FD3"/>
    <w:rsid w:val="004401C7"/>
    <w:rsid w:val="004407CF"/>
    <w:rsid w:val="00440AAE"/>
    <w:rsid w:val="0044160F"/>
    <w:rsid w:val="00441D11"/>
    <w:rsid w:val="00442C07"/>
    <w:rsid w:val="004436A3"/>
    <w:rsid w:val="004436ED"/>
    <w:rsid w:val="00443C7F"/>
    <w:rsid w:val="00443E22"/>
    <w:rsid w:val="00444D05"/>
    <w:rsid w:val="004454BB"/>
    <w:rsid w:val="00445AA0"/>
    <w:rsid w:val="004478A4"/>
    <w:rsid w:val="00450002"/>
    <w:rsid w:val="00451096"/>
    <w:rsid w:val="004514DE"/>
    <w:rsid w:val="004516CE"/>
    <w:rsid w:val="00451A4F"/>
    <w:rsid w:val="00452F33"/>
    <w:rsid w:val="00454DDD"/>
    <w:rsid w:val="004559EC"/>
    <w:rsid w:val="00455D92"/>
    <w:rsid w:val="00456039"/>
    <w:rsid w:val="00456095"/>
    <w:rsid w:val="00456885"/>
    <w:rsid w:val="00457D4E"/>
    <w:rsid w:val="00457F66"/>
    <w:rsid w:val="00460281"/>
    <w:rsid w:val="00460D8F"/>
    <w:rsid w:val="004619C0"/>
    <w:rsid w:val="00461B7C"/>
    <w:rsid w:val="00463470"/>
    <w:rsid w:val="004634BC"/>
    <w:rsid w:val="00464065"/>
    <w:rsid w:val="00464874"/>
    <w:rsid w:val="00464DE0"/>
    <w:rsid w:val="00465142"/>
    <w:rsid w:val="004653CA"/>
    <w:rsid w:val="00465BD3"/>
    <w:rsid w:val="00466773"/>
    <w:rsid w:val="004669FC"/>
    <w:rsid w:val="00467164"/>
    <w:rsid w:val="0046781C"/>
    <w:rsid w:val="00467BB0"/>
    <w:rsid w:val="00467DB0"/>
    <w:rsid w:val="004702C3"/>
    <w:rsid w:val="00470CE8"/>
    <w:rsid w:val="004710B2"/>
    <w:rsid w:val="004711B8"/>
    <w:rsid w:val="004712ED"/>
    <w:rsid w:val="00471B40"/>
    <w:rsid w:val="0047298F"/>
    <w:rsid w:val="00472C00"/>
    <w:rsid w:val="00473337"/>
    <w:rsid w:val="00473390"/>
    <w:rsid w:val="00474358"/>
    <w:rsid w:val="0047457D"/>
    <w:rsid w:val="00474B7C"/>
    <w:rsid w:val="00476DF6"/>
    <w:rsid w:val="0047737C"/>
    <w:rsid w:val="004806B1"/>
    <w:rsid w:val="0048076A"/>
    <w:rsid w:val="004813A8"/>
    <w:rsid w:val="004814A0"/>
    <w:rsid w:val="00482262"/>
    <w:rsid w:val="00482F53"/>
    <w:rsid w:val="00483640"/>
    <w:rsid w:val="00483E3F"/>
    <w:rsid w:val="004841A2"/>
    <w:rsid w:val="00484A94"/>
    <w:rsid w:val="00484D06"/>
    <w:rsid w:val="00485594"/>
    <w:rsid w:val="00486DD8"/>
    <w:rsid w:val="00487732"/>
    <w:rsid w:val="004878FC"/>
    <w:rsid w:val="00487D1E"/>
    <w:rsid w:val="00490145"/>
    <w:rsid w:val="004902F1"/>
    <w:rsid w:val="004922C4"/>
    <w:rsid w:val="00492559"/>
    <w:rsid w:val="004943E0"/>
    <w:rsid w:val="00494574"/>
    <w:rsid w:val="00494A68"/>
    <w:rsid w:val="00495E5E"/>
    <w:rsid w:val="00496AE2"/>
    <w:rsid w:val="00496C09"/>
    <w:rsid w:val="00497972"/>
    <w:rsid w:val="004A02BF"/>
    <w:rsid w:val="004A07DC"/>
    <w:rsid w:val="004A128F"/>
    <w:rsid w:val="004A163D"/>
    <w:rsid w:val="004A19B3"/>
    <w:rsid w:val="004A1D1D"/>
    <w:rsid w:val="004A2CEA"/>
    <w:rsid w:val="004A3408"/>
    <w:rsid w:val="004A34DF"/>
    <w:rsid w:val="004A37A5"/>
    <w:rsid w:val="004A3A7D"/>
    <w:rsid w:val="004A3BC3"/>
    <w:rsid w:val="004A423A"/>
    <w:rsid w:val="004A43B8"/>
    <w:rsid w:val="004A493F"/>
    <w:rsid w:val="004A4B38"/>
    <w:rsid w:val="004A5254"/>
    <w:rsid w:val="004A53B3"/>
    <w:rsid w:val="004A60EB"/>
    <w:rsid w:val="004A6431"/>
    <w:rsid w:val="004A66CD"/>
    <w:rsid w:val="004A6704"/>
    <w:rsid w:val="004A6CCC"/>
    <w:rsid w:val="004A7007"/>
    <w:rsid w:val="004A716D"/>
    <w:rsid w:val="004B0428"/>
    <w:rsid w:val="004B0951"/>
    <w:rsid w:val="004B16DA"/>
    <w:rsid w:val="004B1A5D"/>
    <w:rsid w:val="004B1D57"/>
    <w:rsid w:val="004B2325"/>
    <w:rsid w:val="004B2382"/>
    <w:rsid w:val="004B2901"/>
    <w:rsid w:val="004B36E9"/>
    <w:rsid w:val="004B3A9E"/>
    <w:rsid w:val="004B42F8"/>
    <w:rsid w:val="004B4827"/>
    <w:rsid w:val="004B4879"/>
    <w:rsid w:val="004B57AA"/>
    <w:rsid w:val="004B5B34"/>
    <w:rsid w:val="004B5EE8"/>
    <w:rsid w:val="004B7A81"/>
    <w:rsid w:val="004B7FDE"/>
    <w:rsid w:val="004C033B"/>
    <w:rsid w:val="004C0573"/>
    <w:rsid w:val="004C19A2"/>
    <w:rsid w:val="004C4579"/>
    <w:rsid w:val="004C46DE"/>
    <w:rsid w:val="004C4BFD"/>
    <w:rsid w:val="004C5394"/>
    <w:rsid w:val="004C64A3"/>
    <w:rsid w:val="004C6771"/>
    <w:rsid w:val="004C6AEB"/>
    <w:rsid w:val="004C7E1E"/>
    <w:rsid w:val="004D08DB"/>
    <w:rsid w:val="004D0EE1"/>
    <w:rsid w:val="004D187B"/>
    <w:rsid w:val="004D1C00"/>
    <w:rsid w:val="004D20B1"/>
    <w:rsid w:val="004D4844"/>
    <w:rsid w:val="004D4C93"/>
    <w:rsid w:val="004D628C"/>
    <w:rsid w:val="004D68B9"/>
    <w:rsid w:val="004E0227"/>
    <w:rsid w:val="004E0444"/>
    <w:rsid w:val="004E06C2"/>
    <w:rsid w:val="004E0EF9"/>
    <w:rsid w:val="004E1629"/>
    <w:rsid w:val="004E29EF"/>
    <w:rsid w:val="004E4900"/>
    <w:rsid w:val="004E53F5"/>
    <w:rsid w:val="004E5893"/>
    <w:rsid w:val="004E6453"/>
    <w:rsid w:val="004E7C2C"/>
    <w:rsid w:val="004F091A"/>
    <w:rsid w:val="004F0C2A"/>
    <w:rsid w:val="004F0C3C"/>
    <w:rsid w:val="004F0E09"/>
    <w:rsid w:val="004F1603"/>
    <w:rsid w:val="004F2459"/>
    <w:rsid w:val="004F2597"/>
    <w:rsid w:val="004F29F5"/>
    <w:rsid w:val="004F33EA"/>
    <w:rsid w:val="004F421E"/>
    <w:rsid w:val="004F4D83"/>
    <w:rsid w:val="004F57CC"/>
    <w:rsid w:val="004F6278"/>
    <w:rsid w:val="004F688A"/>
    <w:rsid w:val="004F69B5"/>
    <w:rsid w:val="004F6FB0"/>
    <w:rsid w:val="004F72AF"/>
    <w:rsid w:val="004F73C3"/>
    <w:rsid w:val="004F76AD"/>
    <w:rsid w:val="004F7760"/>
    <w:rsid w:val="0050032E"/>
    <w:rsid w:val="005010E3"/>
    <w:rsid w:val="00501E43"/>
    <w:rsid w:val="005020DD"/>
    <w:rsid w:val="00502443"/>
    <w:rsid w:val="00502AD2"/>
    <w:rsid w:val="00503164"/>
    <w:rsid w:val="00504023"/>
    <w:rsid w:val="00505180"/>
    <w:rsid w:val="00505187"/>
    <w:rsid w:val="005054C1"/>
    <w:rsid w:val="005061E7"/>
    <w:rsid w:val="005063CD"/>
    <w:rsid w:val="0050665B"/>
    <w:rsid w:val="00507152"/>
    <w:rsid w:val="005074E1"/>
    <w:rsid w:val="00510725"/>
    <w:rsid w:val="00511446"/>
    <w:rsid w:val="00511FF9"/>
    <w:rsid w:val="00512557"/>
    <w:rsid w:val="00512DC9"/>
    <w:rsid w:val="00513093"/>
    <w:rsid w:val="00513DD7"/>
    <w:rsid w:val="00514F1E"/>
    <w:rsid w:val="00515212"/>
    <w:rsid w:val="005153BF"/>
    <w:rsid w:val="00515415"/>
    <w:rsid w:val="005159BA"/>
    <w:rsid w:val="005166B0"/>
    <w:rsid w:val="00516851"/>
    <w:rsid w:val="00516C51"/>
    <w:rsid w:val="005170C4"/>
    <w:rsid w:val="00517AB8"/>
    <w:rsid w:val="00520723"/>
    <w:rsid w:val="00520727"/>
    <w:rsid w:val="00520C1C"/>
    <w:rsid w:val="00520C3C"/>
    <w:rsid w:val="00521A8C"/>
    <w:rsid w:val="00521ED6"/>
    <w:rsid w:val="00522027"/>
    <w:rsid w:val="00522153"/>
    <w:rsid w:val="00522510"/>
    <w:rsid w:val="00522E7B"/>
    <w:rsid w:val="005241D7"/>
    <w:rsid w:val="00524984"/>
    <w:rsid w:val="00524C2E"/>
    <w:rsid w:val="00524F8C"/>
    <w:rsid w:val="005251F5"/>
    <w:rsid w:val="00525620"/>
    <w:rsid w:val="00525A2A"/>
    <w:rsid w:val="00525E52"/>
    <w:rsid w:val="00527143"/>
    <w:rsid w:val="00527339"/>
    <w:rsid w:val="0052771E"/>
    <w:rsid w:val="0053065D"/>
    <w:rsid w:val="00530ADF"/>
    <w:rsid w:val="00530BD6"/>
    <w:rsid w:val="00531451"/>
    <w:rsid w:val="00531475"/>
    <w:rsid w:val="005317F0"/>
    <w:rsid w:val="005324B9"/>
    <w:rsid w:val="00532819"/>
    <w:rsid w:val="00532C82"/>
    <w:rsid w:val="0053300C"/>
    <w:rsid w:val="005340E9"/>
    <w:rsid w:val="005341BF"/>
    <w:rsid w:val="0053520F"/>
    <w:rsid w:val="00535406"/>
    <w:rsid w:val="00536E22"/>
    <w:rsid w:val="00537B99"/>
    <w:rsid w:val="00537F19"/>
    <w:rsid w:val="00537F54"/>
    <w:rsid w:val="005407C6"/>
    <w:rsid w:val="005408DD"/>
    <w:rsid w:val="0054108D"/>
    <w:rsid w:val="00541450"/>
    <w:rsid w:val="005425F3"/>
    <w:rsid w:val="00542686"/>
    <w:rsid w:val="005428F3"/>
    <w:rsid w:val="00544526"/>
    <w:rsid w:val="00544550"/>
    <w:rsid w:val="00544F30"/>
    <w:rsid w:val="00546274"/>
    <w:rsid w:val="0054794E"/>
    <w:rsid w:val="0055046A"/>
    <w:rsid w:val="00550D9F"/>
    <w:rsid w:val="00551594"/>
    <w:rsid w:val="0055176A"/>
    <w:rsid w:val="00551D84"/>
    <w:rsid w:val="00552137"/>
    <w:rsid w:val="0055218E"/>
    <w:rsid w:val="00552313"/>
    <w:rsid w:val="005527BB"/>
    <w:rsid w:val="00553208"/>
    <w:rsid w:val="0055360B"/>
    <w:rsid w:val="005539B3"/>
    <w:rsid w:val="00554317"/>
    <w:rsid w:val="005545E7"/>
    <w:rsid w:val="00554F6E"/>
    <w:rsid w:val="00555CEE"/>
    <w:rsid w:val="00555D25"/>
    <w:rsid w:val="005564CF"/>
    <w:rsid w:val="00556526"/>
    <w:rsid w:val="0055664D"/>
    <w:rsid w:val="00557026"/>
    <w:rsid w:val="0055730B"/>
    <w:rsid w:val="0055770F"/>
    <w:rsid w:val="005601F7"/>
    <w:rsid w:val="00560D5F"/>
    <w:rsid w:val="00561998"/>
    <w:rsid w:val="00561AC5"/>
    <w:rsid w:val="00561C2B"/>
    <w:rsid w:val="00562DC2"/>
    <w:rsid w:val="00562FBD"/>
    <w:rsid w:val="0056367D"/>
    <w:rsid w:val="005655B2"/>
    <w:rsid w:val="00565B56"/>
    <w:rsid w:val="00566138"/>
    <w:rsid w:val="005664F3"/>
    <w:rsid w:val="0056791D"/>
    <w:rsid w:val="0056798E"/>
    <w:rsid w:val="00567BF6"/>
    <w:rsid w:val="005706C5"/>
    <w:rsid w:val="0057168E"/>
    <w:rsid w:val="0057201D"/>
    <w:rsid w:val="005730B5"/>
    <w:rsid w:val="00573873"/>
    <w:rsid w:val="00573D3B"/>
    <w:rsid w:val="00573D61"/>
    <w:rsid w:val="00573D6D"/>
    <w:rsid w:val="005749B8"/>
    <w:rsid w:val="00574F64"/>
    <w:rsid w:val="00575766"/>
    <w:rsid w:val="00575F13"/>
    <w:rsid w:val="0057645A"/>
    <w:rsid w:val="005765FB"/>
    <w:rsid w:val="005767D9"/>
    <w:rsid w:val="00576B5A"/>
    <w:rsid w:val="00576CD6"/>
    <w:rsid w:val="005800D2"/>
    <w:rsid w:val="00580B79"/>
    <w:rsid w:val="005815A5"/>
    <w:rsid w:val="00581A32"/>
    <w:rsid w:val="00583063"/>
    <w:rsid w:val="0058349C"/>
    <w:rsid w:val="00583703"/>
    <w:rsid w:val="00583753"/>
    <w:rsid w:val="005838B1"/>
    <w:rsid w:val="00583B99"/>
    <w:rsid w:val="005842B4"/>
    <w:rsid w:val="0058651D"/>
    <w:rsid w:val="00586D7E"/>
    <w:rsid w:val="00587C0D"/>
    <w:rsid w:val="00587E2E"/>
    <w:rsid w:val="00587EB2"/>
    <w:rsid w:val="005908C1"/>
    <w:rsid w:val="005910C6"/>
    <w:rsid w:val="005914D3"/>
    <w:rsid w:val="0059189C"/>
    <w:rsid w:val="005922AC"/>
    <w:rsid w:val="00592C5F"/>
    <w:rsid w:val="005934EB"/>
    <w:rsid w:val="00593BD2"/>
    <w:rsid w:val="00593C0B"/>
    <w:rsid w:val="00594DB0"/>
    <w:rsid w:val="00594DEC"/>
    <w:rsid w:val="005952DA"/>
    <w:rsid w:val="0059567F"/>
    <w:rsid w:val="00596C4F"/>
    <w:rsid w:val="005A015B"/>
    <w:rsid w:val="005A0381"/>
    <w:rsid w:val="005A0617"/>
    <w:rsid w:val="005A0A26"/>
    <w:rsid w:val="005A0D74"/>
    <w:rsid w:val="005A0DE5"/>
    <w:rsid w:val="005A12F9"/>
    <w:rsid w:val="005A1D2D"/>
    <w:rsid w:val="005A2719"/>
    <w:rsid w:val="005A2B15"/>
    <w:rsid w:val="005A2DED"/>
    <w:rsid w:val="005A3BB4"/>
    <w:rsid w:val="005A4F96"/>
    <w:rsid w:val="005A56B8"/>
    <w:rsid w:val="005A6132"/>
    <w:rsid w:val="005A672F"/>
    <w:rsid w:val="005A72D8"/>
    <w:rsid w:val="005A75A7"/>
    <w:rsid w:val="005A7B32"/>
    <w:rsid w:val="005B0B08"/>
    <w:rsid w:val="005B18D5"/>
    <w:rsid w:val="005B230A"/>
    <w:rsid w:val="005B30CE"/>
    <w:rsid w:val="005B345A"/>
    <w:rsid w:val="005B449D"/>
    <w:rsid w:val="005B462B"/>
    <w:rsid w:val="005B4E06"/>
    <w:rsid w:val="005B6298"/>
    <w:rsid w:val="005B6AA8"/>
    <w:rsid w:val="005B6CEB"/>
    <w:rsid w:val="005B7F18"/>
    <w:rsid w:val="005C065A"/>
    <w:rsid w:val="005C0A9D"/>
    <w:rsid w:val="005C0AEC"/>
    <w:rsid w:val="005C1A44"/>
    <w:rsid w:val="005C274C"/>
    <w:rsid w:val="005C35C4"/>
    <w:rsid w:val="005C4462"/>
    <w:rsid w:val="005C4932"/>
    <w:rsid w:val="005C515C"/>
    <w:rsid w:val="005C5A13"/>
    <w:rsid w:val="005C6A42"/>
    <w:rsid w:val="005C7458"/>
    <w:rsid w:val="005C79A5"/>
    <w:rsid w:val="005C7F70"/>
    <w:rsid w:val="005D071F"/>
    <w:rsid w:val="005D0DB2"/>
    <w:rsid w:val="005D0E58"/>
    <w:rsid w:val="005D0EB0"/>
    <w:rsid w:val="005D14A8"/>
    <w:rsid w:val="005D256E"/>
    <w:rsid w:val="005D2B2D"/>
    <w:rsid w:val="005D3AEF"/>
    <w:rsid w:val="005D537D"/>
    <w:rsid w:val="005D75BC"/>
    <w:rsid w:val="005D7F5F"/>
    <w:rsid w:val="005E0F41"/>
    <w:rsid w:val="005E153F"/>
    <w:rsid w:val="005E16EC"/>
    <w:rsid w:val="005E2991"/>
    <w:rsid w:val="005E31CF"/>
    <w:rsid w:val="005E509B"/>
    <w:rsid w:val="005E5C79"/>
    <w:rsid w:val="005E5F70"/>
    <w:rsid w:val="005E5FA5"/>
    <w:rsid w:val="005E6670"/>
    <w:rsid w:val="005E684E"/>
    <w:rsid w:val="005E6AE4"/>
    <w:rsid w:val="005E6B4A"/>
    <w:rsid w:val="005E6EB2"/>
    <w:rsid w:val="005E75EA"/>
    <w:rsid w:val="005E7B2E"/>
    <w:rsid w:val="005F0EDD"/>
    <w:rsid w:val="005F15A0"/>
    <w:rsid w:val="005F3210"/>
    <w:rsid w:val="005F35A2"/>
    <w:rsid w:val="005F4012"/>
    <w:rsid w:val="005F5328"/>
    <w:rsid w:val="005F5815"/>
    <w:rsid w:val="005F5F7A"/>
    <w:rsid w:val="005F7B25"/>
    <w:rsid w:val="005F7FCD"/>
    <w:rsid w:val="0060017A"/>
    <w:rsid w:val="00600470"/>
    <w:rsid w:val="00600556"/>
    <w:rsid w:val="00600D9C"/>
    <w:rsid w:val="0060138B"/>
    <w:rsid w:val="006013F2"/>
    <w:rsid w:val="00602565"/>
    <w:rsid w:val="0060282F"/>
    <w:rsid w:val="00602AF9"/>
    <w:rsid w:val="0060444F"/>
    <w:rsid w:val="0060482F"/>
    <w:rsid w:val="0060563D"/>
    <w:rsid w:val="006069FE"/>
    <w:rsid w:val="00606FC1"/>
    <w:rsid w:val="0061065F"/>
    <w:rsid w:val="0061095C"/>
    <w:rsid w:val="006113BF"/>
    <w:rsid w:val="00611594"/>
    <w:rsid w:val="00611734"/>
    <w:rsid w:val="0061242C"/>
    <w:rsid w:val="0061264F"/>
    <w:rsid w:val="006126FD"/>
    <w:rsid w:val="00612C17"/>
    <w:rsid w:val="006136C4"/>
    <w:rsid w:val="006138C9"/>
    <w:rsid w:val="00613C05"/>
    <w:rsid w:val="00614998"/>
    <w:rsid w:val="0061525A"/>
    <w:rsid w:val="00615A29"/>
    <w:rsid w:val="00615AEB"/>
    <w:rsid w:val="006172EB"/>
    <w:rsid w:val="006178DD"/>
    <w:rsid w:val="00617E40"/>
    <w:rsid w:val="00620070"/>
    <w:rsid w:val="0062107A"/>
    <w:rsid w:val="0062194F"/>
    <w:rsid w:val="00621B87"/>
    <w:rsid w:val="00621E58"/>
    <w:rsid w:val="00622941"/>
    <w:rsid w:val="00622FC5"/>
    <w:rsid w:val="00623979"/>
    <w:rsid w:val="0062438A"/>
    <w:rsid w:val="00624BD3"/>
    <w:rsid w:val="00624D89"/>
    <w:rsid w:val="00624F4A"/>
    <w:rsid w:val="006266CA"/>
    <w:rsid w:val="006277AE"/>
    <w:rsid w:val="00627D51"/>
    <w:rsid w:val="00627EF9"/>
    <w:rsid w:val="00631C6A"/>
    <w:rsid w:val="00631DE0"/>
    <w:rsid w:val="006320D5"/>
    <w:rsid w:val="00632723"/>
    <w:rsid w:val="00632F8F"/>
    <w:rsid w:val="00633809"/>
    <w:rsid w:val="00633F91"/>
    <w:rsid w:val="00634E49"/>
    <w:rsid w:val="006356A4"/>
    <w:rsid w:val="00635B8E"/>
    <w:rsid w:val="00635D18"/>
    <w:rsid w:val="00635DCE"/>
    <w:rsid w:val="00636052"/>
    <w:rsid w:val="006365AF"/>
    <w:rsid w:val="006371A1"/>
    <w:rsid w:val="006372A7"/>
    <w:rsid w:val="00637CCE"/>
    <w:rsid w:val="00637D81"/>
    <w:rsid w:val="006401A0"/>
    <w:rsid w:val="00640A7B"/>
    <w:rsid w:val="006416B7"/>
    <w:rsid w:val="00641D4D"/>
    <w:rsid w:val="00641ECA"/>
    <w:rsid w:val="006423AC"/>
    <w:rsid w:val="00643900"/>
    <w:rsid w:val="0064544A"/>
    <w:rsid w:val="00645587"/>
    <w:rsid w:val="006460BD"/>
    <w:rsid w:val="006461DA"/>
    <w:rsid w:val="0064653B"/>
    <w:rsid w:val="006467D0"/>
    <w:rsid w:val="006468E5"/>
    <w:rsid w:val="006471F0"/>
    <w:rsid w:val="0064750E"/>
    <w:rsid w:val="0064766D"/>
    <w:rsid w:val="006505DB"/>
    <w:rsid w:val="00650971"/>
    <w:rsid w:val="0065147A"/>
    <w:rsid w:val="00651962"/>
    <w:rsid w:val="00651C28"/>
    <w:rsid w:val="00651E3D"/>
    <w:rsid w:val="00652C15"/>
    <w:rsid w:val="006539CA"/>
    <w:rsid w:val="00653C52"/>
    <w:rsid w:val="00654C59"/>
    <w:rsid w:val="00654C7F"/>
    <w:rsid w:val="00655990"/>
    <w:rsid w:val="00655ABB"/>
    <w:rsid w:val="0065603D"/>
    <w:rsid w:val="006560D8"/>
    <w:rsid w:val="006563A3"/>
    <w:rsid w:val="00657AF5"/>
    <w:rsid w:val="00660077"/>
    <w:rsid w:val="00660514"/>
    <w:rsid w:val="00660E91"/>
    <w:rsid w:val="006612F1"/>
    <w:rsid w:val="006614A5"/>
    <w:rsid w:val="006614FD"/>
    <w:rsid w:val="00661AF9"/>
    <w:rsid w:val="00661DDD"/>
    <w:rsid w:val="006623E9"/>
    <w:rsid w:val="006631C8"/>
    <w:rsid w:val="00663334"/>
    <w:rsid w:val="0066392C"/>
    <w:rsid w:val="00664503"/>
    <w:rsid w:val="00664C22"/>
    <w:rsid w:val="00665EC5"/>
    <w:rsid w:val="00666479"/>
    <w:rsid w:val="00666BA4"/>
    <w:rsid w:val="00667318"/>
    <w:rsid w:val="0066747B"/>
    <w:rsid w:val="006675CF"/>
    <w:rsid w:val="00667AD7"/>
    <w:rsid w:val="00670060"/>
    <w:rsid w:val="00670F1F"/>
    <w:rsid w:val="00671EB3"/>
    <w:rsid w:val="0067209F"/>
    <w:rsid w:val="006722D4"/>
    <w:rsid w:val="006723F2"/>
    <w:rsid w:val="00672F03"/>
    <w:rsid w:val="006730EF"/>
    <w:rsid w:val="0067363F"/>
    <w:rsid w:val="00673F8A"/>
    <w:rsid w:val="00674042"/>
    <w:rsid w:val="00674F46"/>
    <w:rsid w:val="006759D3"/>
    <w:rsid w:val="0067757E"/>
    <w:rsid w:val="00677D94"/>
    <w:rsid w:val="006811F8"/>
    <w:rsid w:val="0068197E"/>
    <w:rsid w:val="00681B49"/>
    <w:rsid w:val="0068298C"/>
    <w:rsid w:val="00682C5A"/>
    <w:rsid w:val="00685B62"/>
    <w:rsid w:val="00685C0B"/>
    <w:rsid w:val="00686BC8"/>
    <w:rsid w:val="006873FD"/>
    <w:rsid w:val="0069068C"/>
    <w:rsid w:val="00690757"/>
    <w:rsid w:val="00690E86"/>
    <w:rsid w:val="006912A4"/>
    <w:rsid w:val="00691C46"/>
    <w:rsid w:val="00691F55"/>
    <w:rsid w:val="006924E2"/>
    <w:rsid w:val="00692ABF"/>
    <w:rsid w:val="00692F09"/>
    <w:rsid w:val="00692F59"/>
    <w:rsid w:val="00693741"/>
    <w:rsid w:val="00693D7A"/>
    <w:rsid w:val="00694C1B"/>
    <w:rsid w:val="00696666"/>
    <w:rsid w:val="00696704"/>
    <w:rsid w:val="00696E43"/>
    <w:rsid w:val="00697C8D"/>
    <w:rsid w:val="00697DA6"/>
    <w:rsid w:val="006A0848"/>
    <w:rsid w:val="006A1211"/>
    <w:rsid w:val="006A1553"/>
    <w:rsid w:val="006A1DB2"/>
    <w:rsid w:val="006A20C7"/>
    <w:rsid w:val="006A2B51"/>
    <w:rsid w:val="006A2D28"/>
    <w:rsid w:val="006A3FE2"/>
    <w:rsid w:val="006A418D"/>
    <w:rsid w:val="006A4459"/>
    <w:rsid w:val="006A56CC"/>
    <w:rsid w:val="006A5C05"/>
    <w:rsid w:val="006A614D"/>
    <w:rsid w:val="006A6714"/>
    <w:rsid w:val="006A6974"/>
    <w:rsid w:val="006A787C"/>
    <w:rsid w:val="006A7C83"/>
    <w:rsid w:val="006A7F90"/>
    <w:rsid w:val="006B010E"/>
    <w:rsid w:val="006B0605"/>
    <w:rsid w:val="006B0937"/>
    <w:rsid w:val="006B17F8"/>
    <w:rsid w:val="006B1B19"/>
    <w:rsid w:val="006B20B5"/>
    <w:rsid w:val="006B244C"/>
    <w:rsid w:val="006B304C"/>
    <w:rsid w:val="006B3CFD"/>
    <w:rsid w:val="006B4113"/>
    <w:rsid w:val="006B4385"/>
    <w:rsid w:val="006B4B70"/>
    <w:rsid w:val="006B5638"/>
    <w:rsid w:val="006B66DB"/>
    <w:rsid w:val="006B6AEE"/>
    <w:rsid w:val="006B6D6E"/>
    <w:rsid w:val="006B6F3C"/>
    <w:rsid w:val="006B6FF2"/>
    <w:rsid w:val="006B72FC"/>
    <w:rsid w:val="006B7CE9"/>
    <w:rsid w:val="006C0029"/>
    <w:rsid w:val="006C029D"/>
    <w:rsid w:val="006C05B5"/>
    <w:rsid w:val="006C05B6"/>
    <w:rsid w:val="006C0A6A"/>
    <w:rsid w:val="006C1657"/>
    <w:rsid w:val="006C17C5"/>
    <w:rsid w:val="006C28CB"/>
    <w:rsid w:val="006C2ACD"/>
    <w:rsid w:val="006C2B76"/>
    <w:rsid w:val="006C5062"/>
    <w:rsid w:val="006C5513"/>
    <w:rsid w:val="006C56EC"/>
    <w:rsid w:val="006C65E2"/>
    <w:rsid w:val="006C6B8F"/>
    <w:rsid w:val="006C7344"/>
    <w:rsid w:val="006C7E09"/>
    <w:rsid w:val="006D2077"/>
    <w:rsid w:val="006D2CD0"/>
    <w:rsid w:val="006D3230"/>
    <w:rsid w:val="006D382F"/>
    <w:rsid w:val="006D42E2"/>
    <w:rsid w:val="006D58C1"/>
    <w:rsid w:val="006D671E"/>
    <w:rsid w:val="006D67A8"/>
    <w:rsid w:val="006D6ECE"/>
    <w:rsid w:val="006D7556"/>
    <w:rsid w:val="006D7902"/>
    <w:rsid w:val="006D7DA3"/>
    <w:rsid w:val="006E00C1"/>
    <w:rsid w:val="006E05F3"/>
    <w:rsid w:val="006E1153"/>
    <w:rsid w:val="006E12B7"/>
    <w:rsid w:val="006E2CAE"/>
    <w:rsid w:val="006E2CEA"/>
    <w:rsid w:val="006E2EB1"/>
    <w:rsid w:val="006E346A"/>
    <w:rsid w:val="006E35D3"/>
    <w:rsid w:val="006E3BD7"/>
    <w:rsid w:val="006E50B9"/>
    <w:rsid w:val="006E5253"/>
    <w:rsid w:val="006E57B4"/>
    <w:rsid w:val="006E5D6D"/>
    <w:rsid w:val="006E6A97"/>
    <w:rsid w:val="006E6C60"/>
    <w:rsid w:val="006E75B5"/>
    <w:rsid w:val="006E778C"/>
    <w:rsid w:val="006F0E47"/>
    <w:rsid w:val="006F1360"/>
    <w:rsid w:val="006F16AB"/>
    <w:rsid w:val="006F1D14"/>
    <w:rsid w:val="006F2B8D"/>
    <w:rsid w:val="006F2FAC"/>
    <w:rsid w:val="006F32BA"/>
    <w:rsid w:val="006F4AD2"/>
    <w:rsid w:val="006F4BEC"/>
    <w:rsid w:val="006F4D16"/>
    <w:rsid w:val="006F545B"/>
    <w:rsid w:val="006F55AB"/>
    <w:rsid w:val="006F69EE"/>
    <w:rsid w:val="006F7442"/>
    <w:rsid w:val="006F7736"/>
    <w:rsid w:val="00700CC0"/>
    <w:rsid w:val="00701BAD"/>
    <w:rsid w:val="007033BA"/>
    <w:rsid w:val="007048FA"/>
    <w:rsid w:val="007054C3"/>
    <w:rsid w:val="00705D34"/>
    <w:rsid w:val="007061F4"/>
    <w:rsid w:val="007068B0"/>
    <w:rsid w:val="0070720E"/>
    <w:rsid w:val="0071012B"/>
    <w:rsid w:val="00710AAB"/>
    <w:rsid w:val="00710AFA"/>
    <w:rsid w:val="00711A81"/>
    <w:rsid w:val="00711BE9"/>
    <w:rsid w:val="00711ED8"/>
    <w:rsid w:val="0071247A"/>
    <w:rsid w:val="00712A83"/>
    <w:rsid w:val="00712C73"/>
    <w:rsid w:val="00712CB4"/>
    <w:rsid w:val="00713032"/>
    <w:rsid w:val="00713350"/>
    <w:rsid w:val="00713428"/>
    <w:rsid w:val="007136E6"/>
    <w:rsid w:val="00713DF2"/>
    <w:rsid w:val="00713EC0"/>
    <w:rsid w:val="007145BF"/>
    <w:rsid w:val="00714C7D"/>
    <w:rsid w:val="0071634B"/>
    <w:rsid w:val="00716373"/>
    <w:rsid w:val="0071667E"/>
    <w:rsid w:val="0071669F"/>
    <w:rsid w:val="00716C9C"/>
    <w:rsid w:val="007172DA"/>
    <w:rsid w:val="007174C6"/>
    <w:rsid w:val="00717E2B"/>
    <w:rsid w:val="007208EE"/>
    <w:rsid w:val="007209D3"/>
    <w:rsid w:val="00720BAA"/>
    <w:rsid w:val="00720CFB"/>
    <w:rsid w:val="0072102E"/>
    <w:rsid w:val="00721134"/>
    <w:rsid w:val="00721D86"/>
    <w:rsid w:val="00722CA9"/>
    <w:rsid w:val="007232F8"/>
    <w:rsid w:val="007238A7"/>
    <w:rsid w:val="00726342"/>
    <w:rsid w:val="00726A3A"/>
    <w:rsid w:val="0072782E"/>
    <w:rsid w:val="00727BA7"/>
    <w:rsid w:val="0073050B"/>
    <w:rsid w:val="007305DC"/>
    <w:rsid w:val="007307EA"/>
    <w:rsid w:val="00730F40"/>
    <w:rsid w:val="00732A12"/>
    <w:rsid w:val="00733164"/>
    <w:rsid w:val="00733B92"/>
    <w:rsid w:val="0073400C"/>
    <w:rsid w:val="007340E1"/>
    <w:rsid w:val="00734943"/>
    <w:rsid w:val="007349DB"/>
    <w:rsid w:val="00734AD4"/>
    <w:rsid w:val="00735F70"/>
    <w:rsid w:val="007361D8"/>
    <w:rsid w:val="00736710"/>
    <w:rsid w:val="00736FBC"/>
    <w:rsid w:val="007377CD"/>
    <w:rsid w:val="00737E12"/>
    <w:rsid w:val="00740CF0"/>
    <w:rsid w:val="007411EF"/>
    <w:rsid w:val="007415A0"/>
    <w:rsid w:val="00741943"/>
    <w:rsid w:val="00742BD6"/>
    <w:rsid w:val="00742D69"/>
    <w:rsid w:val="00742FCE"/>
    <w:rsid w:val="007435E9"/>
    <w:rsid w:val="00743868"/>
    <w:rsid w:val="007444DE"/>
    <w:rsid w:val="007447E4"/>
    <w:rsid w:val="007458F9"/>
    <w:rsid w:val="00746788"/>
    <w:rsid w:val="00747B7B"/>
    <w:rsid w:val="00747CD3"/>
    <w:rsid w:val="0075002B"/>
    <w:rsid w:val="0075040D"/>
    <w:rsid w:val="007510A5"/>
    <w:rsid w:val="007516C2"/>
    <w:rsid w:val="00751B69"/>
    <w:rsid w:val="00752413"/>
    <w:rsid w:val="007531F6"/>
    <w:rsid w:val="007545BF"/>
    <w:rsid w:val="00754DA1"/>
    <w:rsid w:val="007558B3"/>
    <w:rsid w:val="0075610E"/>
    <w:rsid w:val="00756C26"/>
    <w:rsid w:val="00756EAB"/>
    <w:rsid w:val="00757722"/>
    <w:rsid w:val="00757CF3"/>
    <w:rsid w:val="00757EAF"/>
    <w:rsid w:val="00760B28"/>
    <w:rsid w:val="00760DFB"/>
    <w:rsid w:val="00760E69"/>
    <w:rsid w:val="00761CAD"/>
    <w:rsid w:val="007623EE"/>
    <w:rsid w:val="00762957"/>
    <w:rsid w:val="00762C8F"/>
    <w:rsid w:val="00762E24"/>
    <w:rsid w:val="00763275"/>
    <w:rsid w:val="007633D8"/>
    <w:rsid w:val="007645F7"/>
    <w:rsid w:val="00765DC6"/>
    <w:rsid w:val="00766307"/>
    <w:rsid w:val="007663AA"/>
    <w:rsid w:val="0076660F"/>
    <w:rsid w:val="00766943"/>
    <w:rsid w:val="00766ADB"/>
    <w:rsid w:val="007679E3"/>
    <w:rsid w:val="0077081A"/>
    <w:rsid w:val="007741EE"/>
    <w:rsid w:val="00774C66"/>
    <w:rsid w:val="0077638E"/>
    <w:rsid w:val="00777235"/>
    <w:rsid w:val="00777361"/>
    <w:rsid w:val="007773A4"/>
    <w:rsid w:val="0077782B"/>
    <w:rsid w:val="00780064"/>
    <w:rsid w:val="007805CD"/>
    <w:rsid w:val="00780BA7"/>
    <w:rsid w:val="00780CCF"/>
    <w:rsid w:val="007811FE"/>
    <w:rsid w:val="007816AC"/>
    <w:rsid w:val="007817D9"/>
    <w:rsid w:val="00781B3B"/>
    <w:rsid w:val="00781DEC"/>
    <w:rsid w:val="00781E60"/>
    <w:rsid w:val="007822C5"/>
    <w:rsid w:val="00782E55"/>
    <w:rsid w:val="00783D84"/>
    <w:rsid w:val="00783DBD"/>
    <w:rsid w:val="00784526"/>
    <w:rsid w:val="0078458F"/>
    <w:rsid w:val="0078499F"/>
    <w:rsid w:val="00785871"/>
    <w:rsid w:val="007859CB"/>
    <w:rsid w:val="00785B6C"/>
    <w:rsid w:val="007867C0"/>
    <w:rsid w:val="00786B12"/>
    <w:rsid w:val="00787438"/>
    <w:rsid w:val="007877C8"/>
    <w:rsid w:val="0078782B"/>
    <w:rsid w:val="00790157"/>
    <w:rsid w:val="007903CF"/>
    <w:rsid w:val="00790793"/>
    <w:rsid w:val="00790EAE"/>
    <w:rsid w:val="00791158"/>
    <w:rsid w:val="00791453"/>
    <w:rsid w:val="00791BA3"/>
    <w:rsid w:val="0079207D"/>
    <w:rsid w:val="00792529"/>
    <w:rsid w:val="00792773"/>
    <w:rsid w:val="00792F4D"/>
    <w:rsid w:val="007931FE"/>
    <w:rsid w:val="0079399F"/>
    <w:rsid w:val="007939D2"/>
    <w:rsid w:val="00794129"/>
    <w:rsid w:val="00794263"/>
    <w:rsid w:val="00794E6D"/>
    <w:rsid w:val="00795098"/>
    <w:rsid w:val="00795A5F"/>
    <w:rsid w:val="00796F7D"/>
    <w:rsid w:val="00797CD4"/>
    <w:rsid w:val="007A013B"/>
    <w:rsid w:val="007A0430"/>
    <w:rsid w:val="007A0AA4"/>
    <w:rsid w:val="007A1694"/>
    <w:rsid w:val="007A1FFB"/>
    <w:rsid w:val="007A30CB"/>
    <w:rsid w:val="007A3C18"/>
    <w:rsid w:val="007A5076"/>
    <w:rsid w:val="007A5BAA"/>
    <w:rsid w:val="007A5C1D"/>
    <w:rsid w:val="007A6539"/>
    <w:rsid w:val="007A6C68"/>
    <w:rsid w:val="007A6CA5"/>
    <w:rsid w:val="007A74BA"/>
    <w:rsid w:val="007B09A3"/>
    <w:rsid w:val="007B09FE"/>
    <w:rsid w:val="007B1246"/>
    <w:rsid w:val="007B2315"/>
    <w:rsid w:val="007B2413"/>
    <w:rsid w:val="007B2BA6"/>
    <w:rsid w:val="007B34C9"/>
    <w:rsid w:val="007B4004"/>
    <w:rsid w:val="007B4548"/>
    <w:rsid w:val="007B4A9E"/>
    <w:rsid w:val="007B4CF4"/>
    <w:rsid w:val="007B4DEE"/>
    <w:rsid w:val="007B644B"/>
    <w:rsid w:val="007C0DE0"/>
    <w:rsid w:val="007C14C2"/>
    <w:rsid w:val="007C305C"/>
    <w:rsid w:val="007C5957"/>
    <w:rsid w:val="007C5A41"/>
    <w:rsid w:val="007C63E5"/>
    <w:rsid w:val="007C661F"/>
    <w:rsid w:val="007C66A8"/>
    <w:rsid w:val="007C6F34"/>
    <w:rsid w:val="007C6F59"/>
    <w:rsid w:val="007C7C50"/>
    <w:rsid w:val="007D044A"/>
    <w:rsid w:val="007D0D87"/>
    <w:rsid w:val="007D1816"/>
    <w:rsid w:val="007D2070"/>
    <w:rsid w:val="007D2815"/>
    <w:rsid w:val="007D28C4"/>
    <w:rsid w:val="007D2E34"/>
    <w:rsid w:val="007D33A5"/>
    <w:rsid w:val="007D3BA4"/>
    <w:rsid w:val="007D3D95"/>
    <w:rsid w:val="007D46DB"/>
    <w:rsid w:val="007D47F0"/>
    <w:rsid w:val="007D50CA"/>
    <w:rsid w:val="007D536A"/>
    <w:rsid w:val="007D54FE"/>
    <w:rsid w:val="007D552F"/>
    <w:rsid w:val="007D5934"/>
    <w:rsid w:val="007D5AEF"/>
    <w:rsid w:val="007D5CD8"/>
    <w:rsid w:val="007D5E58"/>
    <w:rsid w:val="007D6602"/>
    <w:rsid w:val="007D67AF"/>
    <w:rsid w:val="007D6858"/>
    <w:rsid w:val="007E09CC"/>
    <w:rsid w:val="007E0C0E"/>
    <w:rsid w:val="007E14D8"/>
    <w:rsid w:val="007E1B50"/>
    <w:rsid w:val="007E1F26"/>
    <w:rsid w:val="007E1F94"/>
    <w:rsid w:val="007E6323"/>
    <w:rsid w:val="007E6812"/>
    <w:rsid w:val="007E6D08"/>
    <w:rsid w:val="007E6FEB"/>
    <w:rsid w:val="007E79C6"/>
    <w:rsid w:val="007F0456"/>
    <w:rsid w:val="007F0AF6"/>
    <w:rsid w:val="007F1821"/>
    <w:rsid w:val="007F1EB8"/>
    <w:rsid w:val="007F299A"/>
    <w:rsid w:val="007F3227"/>
    <w:rsid w:val="007F3678"/>
    <w:rsid w:val="007F3F41"/>
    <w:rsid w:val="007F4118"/>
    <w:rsid w:val="007F4464"/>
    <w:rsid w:val="007F48B2"/>
    <w:rsid w:val="007F6FB6"/>
    <w:rsid w:val="007F7444"/>
    <w:rsid w:val="008000F7"/>
    <w:rsid w:val="00800300"/>
    <w:rsid w:val="0080083D"/>
    <w:rsid w:val="00800898"/>
    <w:rsid w:val="00802560"/>
    <w:rsid w:val="00802ADD"/>
    <w:rsid w:val="008031E1"/>
    <w:rsid w:val="008033D9"/>
    <w:rsid w:val="00803725"/>
    <w:rsid w:val="00803D7D"/>
    <w:rsid w:val="008041BF"/>
    <w:rsid w:val="00804F4E"/>
    <w:rsid w:val="00805226"/>
    <w:rsid w:val="00805AD3"/>
    <w:rsid w:val="008069F0"/>
    <w:rsid w:val="008075C9"/>
    <w:rsid w:val="00807FCE"/>
    <w:rsid w:val="008108A1"/>
    <w:rsid w:val="00810C50"/>
    <w:rsid w:val="00810EBA"/>
    <w:rsid w:val="00811454"/>
    <w:rsid w:val="00812918"/>
    <w:rsid w:val="00813A6B"/>
    <w:rsid w:val="0081433B"/>
    <w:rsid w:val="00814433"/>
    <w:rsid w:val="00814D00"/>
    <w:rsid w:val="00815643"/>
    <w:rsid w:val="008161A3"/>
    <w:rsid w:val="0081786A"/>
    <w:rsid w:val="00817C62"/>
    <w:rsid w:val="00817E51"/>
    <w:rsid w:val="00820606"/>
    <w:rsid w:val="00820D29"/>
    <w:rsid w:val="00822715"/>
    <w:rsid w:val="00822857"/>
    <w:rsid w:val="008229D7"/>
    <w:rsid w:val="0082349C"/>
    <w:rsid w:val="00823764"/>
    <w:rsid w:val="00823939"/>
    <w:rsid w:val="00823A1E"/>
    <w:rsid w:val="00823FD3"/>
    <w:rsid w:val="0082479F"/>
    <w:rsid w:val="00825B18"/>
    <w:rsid w:val="00826654"/>
    <w:rsid w:val="00826704"/>
    <w:rsid w:val="00826758"/>
    <w:rsid w:val="008267BD"/>
    <w:rsid w:val="00826A26"/>
    <w:rsid w:val="00827409"/>
    <w:rsid w:val="008308E4"/>
    <w:rsid w:val="00831E28"/>
    <w:rsid w:val="00832764"/>
    <w:rsid w:val="00834701"/>
    <w:rsid w:val="008354B3"/>
    <w:rsid w:val="008356F5"/>
    <w:rsid w:val="00835894"/>
    <w:rsid w:val="00836429"/>
    <w:rsid w:val="0083655E"/>
    <w:rsid w:val="00837096"/>
    <w:rsid w:val="00837AAC"/>
    <w:rsid w:val="008406E1"/>
    <w:rsid w:val="00840995"/>
    <w:rsid w:val="00840B5B"/>
    <w:rsid w:val="00840E9F"/>
    <w:rsid w:val="00841976"/>
    <w:rsid w:val="00841E86"/>
    <w:rsid w:val="00842938"/>
    <w:rsid w:val="00843146"/>
    <w:rsid w:val="008469CE"/>
    <w:rsid w:val="00846A99"/>
    <w:rsid w:val="008479E2"/>
    <w:rsid w:val="00847FFA"/>
    <w:rsid w:val="0085086D"/>
    <w:rsid w:val="00850974"/>
    <w:rsid w:val="00851138"/>
    <w:rsid w:val="008515C3"/>
    <w:rsid w:val="00851C53"/>
    <w:rsid w:val="00851FE0"/>
    <w:rsid w:val="008524D0"/>
    <w:rsid w:val="00852665"/>
    <w:rsid w:val="008541AF"/>
    <w:rsid w:val="00855E36"/>
    <w:rsid w:val="0085647C"/>
    <w:rsid w:val="00856DC2"/>
    <w:rsid w:val="00857A0D"/>
    <w:rsid w:val="00860169"/>
    <w:rsid w:val="00860361"/>
    <w:rsid w:val="00860C33"/>
    <w:rsid w:val="00860FBB"/>
    <w:rsid w:val="00861866"/>
    <w:rsid w:val="00861E09"/>
    <w:rsid w:val="00862288"/>
    <w:rsid w:val="00862512"/>
    <w:rsid w:val="00862574"/>
    <w:rsid w:val="00862BB4"/>
    <w:rsid w:val="00862C34"/>
    <w:rsid w:val="00863372"/>
    <w:rsid w:val="00863974"/>
    <w:rsid w:val="00863FA1"/>
    <w:rsid w:val="0086414E"/>
    <w:rsid w:val="00864E5D"/>
    <w:rsid w:val="00865530"/>
    <w:rsid w:val="008656B8"/>
    <w:rsid w:val="00865CCA"/>
    <w:rsid w:val="00866033"/>
    <w:rsid w:val="00866670"/>
    <w:rsid w:val="008668B0"/>
    <w:rsid w:val="0086720B"/>
    <w:rsid w:val="00867DF2"/>
    <w:rsid w:val="00870183"/>
    <w:rsid w:val="00870C07"/>
    <w:rsid w:val="008712EB"/>
    <w:rsid w:val="0087160A"/>
    <w:rsid w:val="008716F5"/>
    <w:rsid w:val="00873944"/>
    <w:rsid w:val="00873B29"/>
    <w:rsid w:val="00873DF9"/>
    <w:rsid w:val="00873F62"/>
    <w:rsid w:val="0087411C"/>
    <w:rsid w:val="0087425C"/>
    <w:rsid w:val="008744F2"/>
    <w:rsid w:val="0087497D"/>
    <w:rsid w:val="00875001"/>
    <w:rsid w:val="00875A10"/>
    <w:rsid w:val="00880E92"/>
    <w:rsid w:val="008810D6"/>
    <w:rsid w:val="00881F17"/>
    <w:rsid w:val="00882E6F"/>
    <w:rsid w:val="00882E8B"/>
    <w:rsid w:val="00882F66"/>
    <w:rsid w:val="00885079"/>
    <w:rsid w:val="00885E82"/>
    <w:rsid w:val="008861DA"/>
    <w:rsid w:val="00886377"/>
    <w:rsid w:val="00886C95"/>
    <w:rsid w:val="00886CD3"/>
    <w:rsid w:val="00886DCF"/>
    <w:rsid w:val="00886E97"/>
    <w:rsid w:val="00887BF5"/>
    <w:rsid w:val="00887F8C"/>
    <w:rsid w:val="00890966"/>
    <w:rsid w:val="00890CB7"/>
    <w:rsid w:val="00890FB1"/>
    <w:rsid w:val="0089156D"/>
    <w:rsid w:val="00891FB9"/>
    <w:rsid w:val="00892737"/>
    <w:rsid w:val="008931E0"/>
    <w:rsid w:val="0089388E"/>
    <w:rsid w:val="00893F6E"/>
    <w:rsid w:val="00894DC4"/>
    <w:rsid w:val="008951F9"/>
    <w:rsid w:val="00895915"/>
    <w:rsid w:val="00895942"/>
    <w:rsid w:val="00895A7D"/>
    <w:rsid w:val="00895DED"/>
    <w:rsid w:val="00895FA4"/>
    <w:rsid w:val="00896510"/>
    <w:rsid w:val="008967CD"/>
    <w:rsid w:val="00896E3E"/>
    <w:rsid w:val="00896E48"/>
    <w:rsid w:val="008971A3"/>
    <w:rsid w:val="008A07A3"/>
    <w:rsid w:val="008A182B"/>
    <w:rsid w:val="008A1DEB"/>
    <w:rsid w:val="008A2396"/>
    <w:rsid w:val="008A2CAD"/>
    <w:rsid w:val="008A2DDE"/>
    <w:rsid w:val="008A2ED0"/>
    <w:rsid w:val="008A4597"/>
    <w:rsid w:val="008A4E58"/>
    <w:rsid w:val="008A54BC"/>
    <w:rsid w:val="008A5740"/>
    <w:rsid w:val="008A5BD0"/>
    <w:rsid w:val="008A5ECF"/>
    <w:rsid w:val="008A6039"/>
    <w:rsid w:val="008A642E"/>
    <w:rsid w:val="008A759D"/>
    <w:rsid w:val="008B035E"/>
    <w:rsid w:val="008B048C"/>
    <w:rsid w:val="008B0705"/>
    <w:rsid w:val="008B0BEF"/>
    <w:rsid w:val="008B10B3"/>
    <w:rsid w:val="008B1F67"/>
    <w:rsid w:val="008B2268"/>
    <w:rsid w:val="008B238A"/>
    <w:rsid w:val="008B2876"/>
    <w:rsid w:val="008B2ED5"/>
    <w:rsid w:val="008B2FED"/>
    <w:rsid w:val="008B451E"/>
    <w:rsid w:val="008B4B52"/>
    <w:rsid w:val="008B5259"/>
    <w:rsid w:val="008B5A8A"/>
    <w:rsid w:val="008B653E"/>
    <w:rsid w:val="008B742A"/>
    <w:rsid w:val="008B798B"/>
    <w:rsid w:val="008B7C0F"/>
    <w:rsid w:val="008C0CAD"/>
    <w:rsid w:val="008C1076"/>
    <w:rsid w:val="008C138F"/>
    <w:rsid w:val="008C1485"/>
    <w:rsid w:val="008C225B"/>
    <w:rsid w:val="008C2548"/>
    <w:rsid w:val="008C2701"/>
    <w:rsid w:val="008C2FAA"/>
    <w:rsid w:val="008C3D3C"/>
    <w:rsid w:val="008C566F"/>
    <w:rsid w:val="008C7FF9"/>
    <w:rsid w:val="008D1145"/>
    <w:rsid w:val="008D1488"/>
    <w:rsid w:val="008D1937"/>
    <w:rsid w:val="008D1DD0"/>
    <w:rsid w:val="008D2660"/>
    <w:rsid w:val="008D3112"/>
    <w:rsid w:val="008D319B"/>
    <w:rsid w:val="008D34B1"/>
    <w:rsid w:val="008D3C2F"/>
    <w:rsid w:val="008D44C2"/>
    <w:rsid w:val="008D50AD"/>
    <w:rsid w:val="008D5360"/>
    <w:rsid w:val="008D6691"/>
    <w:rsid w:val="008D67E7"/>
    <w:rsid w:val="008D6D70"/>
    <w:rsid w:val="008E2A5A"/>
    <w:rsid w:val="008E3332"/>
    <w:rsid w:val="008E34A0"/>
    <w:rsid w:val="008E36BA"/>
    <w:rsid w:val="008E3B41"/>
    <w:rsid w:val="008E3F34"/>
    <w:rsid w:val="008E45D3"/>
    <w:rsid w:val="008E4867"/>
    <w:rsid w:val="008E4DB6"/>
    <w:rsid w:val="008E4F1B"/>
    <w:rsid w:val="008E5595"/>
    <w:rsid w:val="008E55E5"/>
    <w:rsid w:val="008E5F08"/>
    <w:rsid w:val="008E5FD5"/>
    <w:rsid w:val="008E6386"/>
    <w:rsid w:val="008E724E"/>
    <w:rsid w:val="008E74AD"/>
    <w:rsid w:val="008E7A28"/>
    <w:rsid w:val="008F00C7"/>
    <w:rsid w:val="008F0E4A"/>
    <w:rsid w:val="008F1104"/>
    <w:rsid w:val="008F147D"/>
    <w:rsid w:val="008F1838"/>
    <w:rsid w:val="008F18B6"/>
    <w:rsid w:val="008F223B"/>
    <w:rsid w:val="008F2BEE"/>
    <w:rsid w:val="008F3BB6"/>
    <w:rsid w:val="008F4A5B"/>
    <w:rsid w:val="008F4EF5"/>
    <w:rsid w:val="008F59E7"/>
    <w:rsid w:val="008F698E"/>
    <w:rsid w:val="008F6A5A"/>
    <w:rsid w:val="008F7F8C"/>
    <w:rsid w:val="009005EC"/>
    <w:rsid w:val="00900C30"/>
    <w:rsid w:val="00901E10"/>
    <w:rsid w:val="00903171"/>
    <w:rsid w:val="0090398D"/>
    <w:rsid w:val="0090423C"/>
    <w:rsid w:val="0090603D"/>
    <w:rsid w:val="00906A0B"/>
    <w:rsid w:val="00907DBE"/>
    <w:rsid w:val="009105F2"/>
    <w:rsid w:val="00911384"/>
    <w:rsid w:val="00911DAC"/>
    <w:rsid w:val="00911DB4"/>
    <w:rsid w:val="009121BD"/>
    <w:rsid w:val="00912D5C"/>
    <w:rsid w:val="00913614"/>
    <w:rsid w:val="00914206"/>
    <w:rsid w:val="009152E1"/>
    <w:rsid w:val="009168DA"/>
    <w:rsid w:val="00917A61"/>
    <w:rsid w:val="00920736"/>
    <w:rsid w:val="00920D00"/>
    <w:rsid w:val="00921863"/>
    <w:rsid w:val="00922006"/>
    <w:rsid w:val="009233CD"/>
    <w:rsid w:val="00923619"/>
    <w:rsid w:val="00924BBF"/>
    <w:rsid w:val="00924D63"/>
    <w:rsid w:val="00925036"/>
    <w:rsid w:val="009257B6"/>
    <w:rsid w:val="00925B20"/>
    <w:rsid w:val="00925BA5"/>
    <w:rsid w:val="00925E09"/>
    <w:rsid w:val="00925F7C"/>
    <w:rsid w:val="009261EF"/>
    <w:rsid w:val="009269D4"/>
    <w:rsid w:val="00926DF8"/>
    <w:rsid w:val="00926E71"/>
    <w:rsid w:val="00927832"/>
    <w:rsid w:val="00927BE4"/>
    <w:rsid w:val="00930309"/>
    <w:rsid w:val="009306DC"/>
    <w:rsid w:val="00930D59"/>
    <w:rsid w:val="009313AB"/>
    <w:rsid w:val="009313C8"/>
    <w:rsid w:val="009317BE"/>
    <w:rsid w:val="00931829"/>
    <w:rsid w:val="00931A07"/>
    <w:rsid w:val="00932058"/>
    <w:rsid w:val="00933FA1"/>
    <w:rsid w:val="009350BC"/>
    <w:rsid w:val="009359D8"/>
    <w:rsid w:val="00936F74"/>
    <w:rsid w:val="00937F35"/>
    <w:rsid w:val="00937F3E"/>
    <w:rsid w:val="0094003E"/>
    <w:rsid w:val="00941336"/>
    <w:rsid w:val="0094144D"/>
    <w:rsid w:val="00941C1B"/>
    <w:rsid w:val="00941CC4"/>
    <w:rsid w:val="00941CC9"/>
    <w:rsid w:val="00941EB0"/>
    <w:rsid w:val="00943057"/>
    <w:rsid w:val="00943850"/>
    <w:rsid w:val="00943ABC"/>
    <w:rsid w:val="00944059"/>
    <w:rsid w:val="0094497C"/>
    <w:rsid w:val="00945401"/>
    <w:rsid w:val="00945913"/>
    <w:rsid w:val="0094592B"/>
    <w:rsid w:val="00945DFE"/>
    <w:rsid w:val="009460B0"/>
    <w:rsid w:val="0094647E"/>
    <w:rsid w:val="00946947"/>
    <w:rsid w:val="00946B20"/>
    <w:rsid w:val="00951165"/>
    <w:rsid w:val="009517EA"/>
    <w:rsid w:val="0095237E"/>
    <w:rsid w:val="0095262B"/>
    <w:rsid w:val="00952CE0"/>
    <w:rsid w:val="009540C7"/>
    <w:rsid w:val="009548DF"/>
    <w:rsid w:val="00954EB1"/>
    <w:rsid w:val="009550FA"/>
    <w:rsid w:val="00955B59"/>
    <w:rsid w:val="00956D3F"/>
    <w:rsid w:val="00956FC7"/>
    <w:rsid w:val="00957ACC"/>
    <w:rsid w:val="00957EA8"/>
    <w:rsid w:val="00960341"/>
    <w:rsid w:val="00960D5C"/>
    <w:rsid w:val="00961B22"/>
    <w:rsid w:val="009620E9"/>
    <w:rsid w:val="009621AB"/>
    <w:rsid w:val="009631BF"/>
    <w:rsid w:val="00964190"/>
    <w:rsid w:val="009645BD"/>
    <w:rsid w:val="009647FB"/>
    <w:rsid w:val="00964A5C"/>
    <w:rsid w:val="00964E7F"/>
    <w:rsid w:val="00965DC0"/>
    <w:rsid w:val="00967B6C"/>
    <w:rsid w:val="00967E25"/>
    <w:rsid w:val="009705CE"/>
    <w:rsid w:val="00970DDA"/>
    <w:rsid w:val="0097158F"/>
    <w:rsid w:val="0097293D"/>
    <w:rsid w:val="00973A8F"/>
    <w:rsid w:val="00973B43"/>
    <w:rsid w:val="00974010"/>
    <w:rsid w:val="0097464D"/>
    <w:rsid w:val="00974A06"/>
    <w:rsid w:val="00974FFD"/>
    <w:rsid w:val="00976191"/>
    <w:rsid w:val="0097737C"/>
    <w:rsid w:val="00980333"/>
    <w:rsid w:val="00980367"/>
    <w:rsid w:val="0098144D"/>
    <w:rsid w:val="00981B02"/>
    <w:rsid w:val="00981C1B"/>
    <w:rsid w:val="00981DA1"/>
    <w:rsid w:val="00982305"/>
    <w:rsid w:val="00982AA1"/>
    <w:rsid w:val="00982E09"/>
    <w:rsid w:val="00983A15"/>
    <w:rsid w:val="0098532C"/>
    <w:rsid w:val="009860E2"/>
    <w:rsid w:val="00986301"/>
    <w:rsid w:val="00986415"/>
    <w:rsid w:val="00986C9A"/>
    <w:rsid w:val="00986FE0"/>
    <w:rsid w:val="0098713A"/>
    <w:rsid w:val="009873FF"/>
    <w:rsid w:val="009878AF"/>
    <w:rsid w:val="00990BDC"/>
    <w:rsid w:val="00990C05"/>
    <w:rsid w:val="00991793"/>
    <w:rsid w:val="00991C23"/>
    <w:rsid w:val="00991FEE"/>
    <w:rsid w:val="0099279B"/>
    <w:rsid w:val="00992F0E"/>
    <w:rsid w:val="0099343F"/>
    <w:rsid w:val="00993D88"/>
    <w:rsid w:val="00993FB5"/>
    <w:rsid w:val="00993FEB"/>
    <w:rsid w:val="00994375"/>
    <w:rsid w:val="00996001"/>
    <w:rsid w:val="00996CF9"/>
    <w:rsid w:val="00997045"/>
    <w:rsid w:val="009972F4"/>
    <w:rsid w:val="009973F3"/>
    <w:rsid w:val="009A11FB"/>
    <w:rsid w:val="009A237B"/>
    <w:rsid w:val="009A24FE"/>
    <w:rsid w:val="009A25CF"/>
    <w:rsid w:val="009A2795"/>
    <w:rsid w:val="009A2C86"/>
    <w:rsid w:val="009A2DDF"/>
    <w:rsid w:val="009A3048"/>
    <w:rsid w:val="009A3B6E"/>
    <w:rsid w:val="009A3BBA"/>
    <w:rsid w:val="009A41BE"/>
    <w:rsid w:val="009A5061"/>
    <w:rsid w:val="009A5302"/>
    <w:rsid w:val="009A57F8"/>
    <w:rsid w:val="009A6159"/>
    <w:rsid w:val="009B012B"/>
    <w:rsid w:val="009B0661"/>
    <w:rsid w:val="009B095C"/>
    <w:rsid w:val="009B0CEC"/>
    <w:rsid w:val="009B12D5"/>
    <w:rsid w:val="009B140F"/>
    <w:rsid w:val="009B1549"/>
    <w:rsid w:val="009B180A"/>
    <w:rsid w:val="009B1821"/>
    <w:rsid w:val="009B2A58"/>
    <w:rsid w:val="009B3524"/>
    <w:rsid w:val="009B394B"/>
    <w:rsid w:val="009B4109"/>
    <w:rsid w:val="009B46DC"/>
    <w:rsid w:val="009B4BE3"/>
    <w:rsid w:val="009B4F3F"/>
    <w:rsid w:val="009B4F63"/>
    <w:rsid w:val="009B5144"/>
    <w:rsid w:val="009B54D0"/>
    <w:rsid w:val="009B5749"/>
    <w:rsid w:val="009B78DE"/>
    <w:rsid w:val="009C0C60"/>
    <w:rsid w:val="009C1124"/>
    <w:rsid w:val="009C2DFD"/>
    <w:rsid w:val="009C3342"/>
    <w:rsid w:val="009C38E9"/>
    <w:rsid w:val="009C3A76"/>
    <w:rsid w:val="009C3E61"/>
    <w:rsid w:val="009C41F6"/>
    <w:rsid w:val="009C428C"/>
    <w:rsid w:val="009C4347"/>
    <w:rsid w:val="009C4443"/>
    <w:rsid w:val="009C4EAE"/>
    <w:rsid w:val="009C4EFC"/>
    <w:rsid w:val="009C6806"/>
    <w:rsid w:val="009D03DD"/>
    <w:rsid w:val="009D0A7B"/>
    <w:rsid w:val="009D14E6"/>
    <w:rsid w:val="009D168E"/>
    <w:rsid w:val="009D1B1C"/>
    <w:rsid w:val="009D1BBB"/>
    <w:rsid w:val="009D1D75"/>
    <w:rsid w:val="009D210C"/>
    <w:rsid w:val="009D29C4"/>
    <w:rsid w:val="009D3309"/>
    <w:rsid w:val="009D5464"/>
    <w:rsid w:val="009D68C5"/>
    <w:rsid w:val="009E0B17"/>
    <w:rsid w:val="009E0EFC"/>
    <w:rsid w:val="009E228F"/>
    <w:rsid w:val="009E23BD"/>
    <w:rsid w:val="009E5E06"/>
    <w:rsid w:val="009E65E0"/>
    <w:rsid w:val="009E6956"/>
    <w:rsid w:val="009E6A21"/>
    <w:rsid w:val="009E6FE6"/>
    <w:rsid w:val="009E71F7"/>
    <w:rsid w:val="009F0DE9"/>
    <w:rsid w:val="009F0EF7"/>
    <w:rsid w:val="009F28F0"/>
    <w:rsid w:val="009F3C5D"/>
    <w:rsid w:val="009F42CE"/>
    <w:rsid w:val="009F4FB8"/>
    <w:rsid w:val="009F5310"/>
    <w:rsid w:val="009F6132"/>
    <w:rsid w:val="009F7504"/>
    <w:rsid w:val="00A008D7"/>
    <w:rsid w:val="00A009E1"/>
    <w:rsid w:val="00A00D52"/>
    <w:rsid w:val="00A01917"/>
    <w:rsid w:val="00A01FF2"/>
    <w:rsid w:val="00A05D75"/>
    <w:rsid w:val="00A05F13"/>
    <w:rsid w:val="00A0627B"/>
    <w:rsid w:val="00A0632B"/>
    <w:rsid w:val="00A06470"/>
    <w:rsid w:val="00A06823"/>
    <w:rsid w:val="00A06AC6"/>
    <w:rsid w:val="00A070A5"/>
    <w:rsid w:val="00A10493"/>
    <w:rsid w:val="00A1050E"/>
    <w:rsid w:val="00A10743"/>
    <w:rsid w:val="00A10744"/>
    <w:rsid w:val="00A10CBB"/>
    <w:rsid w:val="00A1142D"/>
    <w:rsid w:val="00A11521"/>
    <w:rsid w:val="00A11658"/>
    <w:rsid w:val="00A1179F"/>
    <w:rsid w:val="00A117B3"/>
    <w:rsid w:val="00A11B7A"/>
    <w:rsid w:val="00A12651"/>
    <w:rsid w:val="00A12EE6"/>
    <w:rsid w:val="00A133B9"/>
    <w:rsid w:val="00A13F11"/>
    <w:rsid w:val="00A150F4"/>
    <w:rsid w:val="00A15490"/>
    <w:rsid w:val="00A17AA0"/>
    <w:rsid w:val="00A202C7"/>
    <w:rsid w:val="00A202E4"/>
    <w:rsid w:val="00A2091D"/>
    <w:rsid w:val="00A2175F"/>
    <w:rsid w:val="00A21937"/>
    <w:rsid w:val="00A21BB0"/>
    <w:rsid w:val="00A21F9B"/>
    <w:rsid w:val="00A22E2D"/>
    <w:rsid w:val="00A2316B"/>
    <w:rsid w:val="00A23B51"/>
    <w:rsid w:val="00A23CA2"/>
    <w:rsid w:val="00A24272"/>
    <w:rsid w:val="00A24EDC"/>
    <w:rsid w:val="00A255A6"/>
    <w:rsid w:val="00A25613"/>
    <w:rsid w:val="00A2581F"/>
    <w:rsid w:val="00A25E4D"/>
    <w:rsid w:val="00A25F56"/>
    <w:rsid w:val="00A26B16"/>
    <w:rsid w:val="00A27EE7"/>
    <w:rsid w:val="00A30CF2"/>
    <w:rsid w:val="00A30D3C"/>
    <w:rsid w:val="00A30F15"/>
    <w:rsid w:val="00A32DB4"/>
    <w:rsid w:val="00A3304F"/>
    <w:rsid w:val="00A34535"/>
    <w:rsid w:val="00A34C11"/>
    <w:rsid w:val="00A35200"/>
    <w:rsid w:val="00A3580B"/>
    <w:rsid w:val="00A36395"/>
    <w:rsid w:val="00A36732"/>
    <w:rsid w:val="00A37659"/>
    <w:rsid w:val="00A40465"/>
    <w:rsid w:val="00A40870"/>
    <w:rsid w:val="00A41BC7"/>
    <w:rsid w:val="00A4376B"/>
    <w:rsid w:val="00A44133"/>
    <w:rsid w:val="00A442F5"/>
    <w:rsid w:val="00A4512B"/>
    <w:rsid w:val="00A45951"/>
    <w:rsid w:val="00A4634B"/>
    <w:rsid w:val="00A46BA8"/>
    <w:rsid w:val="00A508FE"/>
    <w:rsid w:val="00A50DD1"/>
    <w:rsid w:val="00A51383"/>
    <w:rsid w:val="00A523D3"/>
    <w:rsid w:val="00A533EF"/>
    <w:rsid w:val="00A5508B"/>
    <w:rsid w:val="00A55476"/>
    <w:rsid w:val="00A55C45"/>
    <w:rsid w:val="00A62B8D"/>
    <w:rsid w:val="00A62F31"/>
    <w:rsid w:val="00A62F73"/>
    <w:rsid w:val="00A633D0"/>
    <w:rsid w:val="00A649B5"/>
    <w:rsid w:val="00A66001"/>
    <w:rsid w:val="00A6623E"/>
    <w:rsid w:val="00A66C8C"/>
    <w:rsid w:val="00A66F08"/>
    <w:rsid w:val="00A675B4"/>
    <w:rsid w:val="00A7027D"/>
    <w:rsid w:val="00A70490"/>
    <w:rsid w:val="00A70872"/>
    <w:rsid w:val="00A70C02"/>
    <w:rsid w:val="00A70F1C"/>
    <w:rsid w:val="00A71A82"/>
    <w:rsid w:val="00A72D52"/>
    <w:rsid w:val="00A72D9E"/>
    <w:rsid w:val="00A73491"/>
    <w:rsid w:val="00A734D2"/>
    <w:rsid w:val="00A73652"/>
    <w:rsid w:val="00A73B2B"/>
    <w:rsid w:val="00A744A0"/>
    <w:rsid w:val="00A74547"/>
    <w:rsid w:val="00A74DEB"/>
    <w:rsid w:val="00A758BB"/>
    <w:rsid w:val="00A759C1"/>
    <w:rsid w:val="00A75DDE"/>
    <w:rsid w:val="00A76104"/>
    <w:rsid w:val="00A76EEC"/>
    <w:rsid w:val="00A76FD2"/>
    <w:rsid w:val="00A8060C"/>
    <w:rsid w:val="00A80677"/>
    <w:rsid w:val="00A80F20"/>
    <w:rsid w:val="00A81153"/>
    <w:rsid w:val="00A823F1"/>
    <w:rsid w:val="00A824E5"/>
    <w:rsid w:val="00A84756"/>
    <w:rsid w:val="00A848F8"/>
    <w:rsid w:val="00A84994"/>
    <w:rsid w:val="00A84AD2"/>
    <w:rsid w:val="00A84EE3"/>
    <w:rsid w:val="00A85B05"/>
    <w:rsid w:val="00A867C7"/>
    <w:rsid w:val="00A874A1"/>
    <w:rsid w:val="00A878CF"/>
    <w:rsid w:val="00A87E4B"/>
    <w:rsid w:val="00A906CD"/>
    <w:rsid w:val="00A91D1C"/>
    <w:rsid w:val="00A91D7E"/>
    <w:rsid w:val="00A91DD0"/>
    <w:rsid w:val="00A920F2"/>
    <w:rsid w:val="00A922C3"/>
    <w:rsid w:val="00A924D3"/>
    <w:rsid w:val="00A93188"/>
    <w:rsid w:val="00A935AA"/>
    <w:rsid w:val="00A937CD"/>
    <w:rsid w:val="00A94068"/>
    <w:rsid w:val="00A94453"/>
    <w:rsid w:val="00A9473E"/>
    <w:rsid w:val="00A94E8C"/>
    <w:rsid w:val="00A964B7"/>
    <w:rsid w:val="00A9680D"/>
    <w:rsid w:val="00A96D9D"/>
    <w:rsid w:val="00A9790D"/>
    <w:rsid w:val="00A97E67"/>
    <w:rsid w:val="00AA0A03"/>
    <w:rsid w:val="00AA0FD5"/>
    <w:rsid w:val="00AA1893"/>
    <w:rsid w:val="00AA2612"/>
    <w:rsid w:val="00AA27BA"/>
    <w:rsid w:val="00AA41B8"/>
    <w:rsid w:val="00AA49DC"/>
    <w:rsid w:val="00AA4D8B"/>
    <w:rsid w:val="00AA4F08"/>
    <w:rsid w:val="00AA51D5"/>
    <w:rsid w:val="00AA52EC"/>
    <w:rsid w:val="00AA5C99"/>
    <w:rsid w:val="00AA6628"/>
    <w:rsid w:val="00AA6F8E"/>
    <w:rsid w:val="00AA6FCC"/>
    <w:rsid w:val="00AB00CF"/>
    <w:rsid w:val="00AB0F84"/>
    <w:rsid w:val="00AB181B"/>
    <w:rsid w:val="00AB18E7"/>
    <w:rsid w:val="00AB1BDA"/>
    <w:rsid w:val="00AB1F9B"/>
    <w:rsid w:val="00AB2D36"/>
    <w:rsid w:val="00AB2EA9"/>
    <w:rsid w:val="00AB2F49"/>
    <w:rsid w:val="00AB52B6"/>
    <w:rsid w:val="00AB52E2"/>
    <w:rsid w:val="00AB5BD8"/>
    <w:rsid w:val="00AB622A"/>
    <w:rsid w:val="00AB6EB5"/>
    <w:rsid w:val="00AC11DF"/>
    <w:rsid w:val="00AC1B2A"/>
    <w:rsid w:val="00AC1E21"/>
    <w:rsid w:val="00AC26D3"/>
    <w:rsid w:val="00AC287A"/>
    <w:rsid w:val="00AC2DD5"/>
    <w:rsid w:val="00AC2F9F"/>
    <w:rsid w:val="00AC33B6"/>
    <w:rsid w:val="00AC3CEF"/>
    <w:rsid w:val="00AC5BEA"/>
    <w:rsid w:val="00AC6BCF"/>
    <w:rsid w:val="00AC71EC"/>
    <w:rsid w:val="00AC7632"/>
    <w:rsid w:val="00AC7FD1"/>
    <w:rsid w:val="00AD0278"/>
    <w:rsid w:val="00AD0627"/>
    <w:rsid w:val="00AD0A4F"/>
    <w:rsid w:val="00AD0A8F"/>
    <w:rsid w:val="00AD1032"/>
    <w:rsid w:val="00AD1345"/>
    <w:rsid w:val="00AD1CD2"/>
    <w:rsid w:val="00AD1F50"/>
    <w:rsid w:val="00AD2344"/>
    <w:rsid w:val="00AD29DE"/>
    <w:rsid w:val="00AD3D59"/>
    <w:rsid w:val="00AD5106"/>
    <w:rsid w:val="00AD5D24"/>
    <w:rsid w:val="00AD65A4"/>
    <w:rsid w:val="00AD7114"/>
    <w:rsid w:val="00AD7130"/>
    <w:rsid w:val="00AD7782"/>
    <w:rsid w:val="00AD7F27"/>
    <w:rsid w:val="00AE085C"/>
    <w:rsid w:val="00AE0C70"/>
    <w:rsid w:val="00AE1111"/>
    <w:rsid w:val="00AE1125"/>
    <w:rsid w:val="00AE1D2C"/>
    <w:rsid w:val="00AE1E9D"/>
    <w:rsid w:val="00AE2BFA"/>
    <w:rsid w:val="00AE3C7B"/>
    <w:rsid w:val="00AE5654"/>
    <w:rsid w:val="00AE6CCC"/>
    <w:rsid w:val="00AE752D"/>
    <w:rsid w:val="00AE77FB"/>
    <w:rsid w:val="00AE7831"/>
    <w:rsid w:val="00AE7D98"/>
    <w:rsid w:val="00AF02C4"/>
    <w:rsid w:val="00AF0985"/>
    <w:rsid w:val="00AF09F2"/>
    <w:rsid w:val="00AF0F17"/>
    <w:rsid w:val="00AF1B12"/>
    <w:rsid w:val="00AF1C8F"/>
    <w:rsid w:val="00AF1E41"/>
    <w:rsid w:val="00AF23D2"/>
    <w:rsid w:val="00AF2D4A"/>
    <w:rsid w:val="00AF3FED"/>
    <w:rsid w:val="00AF4310"/>
    <w:rsid w:val="00AF497C"/>
    <w:rsid w:val="00AF4BBD"/>
    <w:rsid w:val="00AF528B"/>
    <w:rsid w:val="00AF6015"/>
    <w:rsid w:val="00AF7714"/>
    <w:rsid w:val="00AF7980"/>
    <w:rsid w:val="00AF7E4D"/>
    <w:rsid w:val="00B00156"/>
    <w:rsid w:val="00B00848"/>
    <w:rsid w:val="00B00DB9"/>
    <w:rsid w:val="00B01A60"/>
    <w:rsid w:val="00B02600"/>
    <w:rsid w:val="00B02730"/>
    <w:rsid w:val="00B041EF"/>
    <w:rsid w:val="00B04DA0"/>
    <w:rsid w:val="00B05C85"/>
    <w:rsid w:val="00B06837"/>
    <w:rsid w:val="00B068DB"/>
    <w:rsid w:val="00B06CF4"/>
    <w:rsid w:val="00B073AD"/>
    <w:rsid w:val="00B0763B"/>
    <w:rsid w:val="00B1026A"/>
    <w:rsid w:val="00B10BA1"/>
    <w:rsid w:val="00B114A8"/>
    <w:rsid w:val="00B13E14"/>
    <w:rsid w:val="00B13FF5"/>
    <w:rsid w:val="00B14160"/>
    <w:rsid w:val="00B14D32"/>
    <w:rsid w:val="00B14E52"/>
    <w:rsid w:val="00B15466"/>
    <w:rsid w:val="00B16119"/>
    <w:rsid w:val="00B16320"/>
    <w:rsid w:val="00B1687D"/>
    <w:rsid w:val="00B17384"/>
    <w:rsid w:val="00B17399"/>
    <w:rsid w:val="00B17E5E"/>
    <w:rsid w:val="00B2030D"/>
    <w:rsid w:val="00B20B75"/>
    <w:rsid w:val="00B220D0"/>
    <w:rsid w:val="00B225FB"/>
    <w:rsid w:val="00B234BD"/>
    <w:rsid w:val="00B23870"/>
    <w:rsid w:val="00B23FCE"/>
    <w:rsid w:val="00B24456"/>
    <w:rsid w:val="00B2592E"/>
    <w:rsid w:val="00B259D2"/>
    <w:rsid w:val="00B25FED"/>
    <w:rsid w:val="00B26094"/>
    <w:rsid w:val="00B27DF6"/>
    <w:rsid w:val="00B30A70"/>
    <w:rsid w:val="00B31F39"/>
    <w:rsid w:val="00B32B59"/>
    <w:rsid w:val="00B32DA9"/>
    <w:rsid w:val="00B33299"/>
    <w:rsid w:val="00B33657"/>
    <w:rsid w:val="00B34A1A"/>
    <w:rsid w:val="00B34C67"/>
    <w:rsid w:val="00B35D57"/>
    <w:rsid w:val="00B35F59"/>
    <w:rsid w:val="00B365B8"/>
    <w:rsid w:val="00B36D17"/>
    <w:rsid w:val="00B37283"/>
    <w:rsid w:val="00B373EE"/>
    <w:rsid w:val="00B378F4"/>
    <w:rsid w:val="00B37B8F"/>
    <w:rsid w:val="00B37D22"/>
    <w:rsid w:val="00B37D78"/>
    <w:rsid w:val="00B4007E"/>
    <w:rsid w:val="00B4078F"/>
    <w:rsid w:val="00B40933"/>
    <w:rsid w:val="00B4131A"/>
    <w:rsid w:val="00B419D7"/>
    <w:rsid w:val="00B41A3C"/>
    <w:rsid w:val="00B426CA"/>
    <w:rsid w:val="00B42FE5"/>
    <w:rsid w:val="00B430E8"/>
    <w:rsid w:val="00B431A7"/>
    <w:rsid w:val="00B431B2"/>
    <w:rsid w:val="00B43355"/>
    <w:rsid w:val="00B4340C"/>
    <w:rsid w:val="00B4340F"/>
    <w:rsid w:val="00B4371F"/>
    <w:rsid w:val="00B43979"/>
    <w:rsid w:val="00B46317"/>
    <w:rsid w:val="00B47856"/>
    <w:rsid w:val="00B47AFF"/>
    <w:rsid w:val="00B50219"/>
    <w:rsid w:val="00B5023B"/>
    <w:rsid w:val="00B50E6D"/>
    <w:rsid w:val="00B51144"/>
    <w:rsid w:val="00B5139D"/>
    <w:rsid w:val="00B51918"/>
    <w:rsid w:val="00B5191D"/>
    <w:rsid w:val="00B52812"/>
    <w:rsid w:val="00B52EEC"/>
    <w:rsid w:val="00B5301B"/>
    <w:rsid w:val="00B54E18"/>
    <w:rsid w:val="00B5518C"/>
    <w:rsid w:val="00B558E0"/>
    <w:rsid w:val="00B5610B"/>
    <w:rsid w:val="00B569F5"/>
    <w:rsid w:val="00B57EBC"/>
    <w:rsid w:val="00B60567"/>
    <w:rsid w:val="00B606CD"/>
    <w:rsid w:val="00B609D8"/>
    <w:rsid w:val="00B619CC"/>
    <w:rsid w:val="00B6294C"/>
    <w:rsid w:val="00B62CF7"/>
    <w:rsid w:val="00B62EA6"/>
    <w:rsid w:val="00B632F4"/>
    <w:rsid w:val="00B63519"/>
    <w:rsid w:val="00B63A84"/>
    <w:rsid w:val="00B66B95"/>
    <w:rsid w:val="00B66BB6"/>
    <w:rsid w:val="00B70392"/>
    <w:rsid w:val="00B70C29"/>
    <w:rsid w:val="00B71ED5"/>
    <w:rsid w:val="00B72821"/>
    <w:rsid w:val="00B73CE8"/>
    <w:rsid w:val="00B741C2"/>
    <w:rsid w:val="00B75570"/>
    <w:rsid w:val="00B75E66"/>
    <w:rsid w:val="00B763F7"/>
    <w:rsid w:val="00B77559"/>
    <w:rsid w:val="00B779F7"/>
    <w:rsid w:val="00B8077F"/>
    <w:rsid w:val="00B81D79"/>
    <w:rsid w:val="00B81F58"/>
    <w:rsid w:val="00B81F97"/>
    <w:rsid w:val="00B82209"/>
    <w:rsid w:val="00B83344"/>
    <w:rsid w:val="00B83448"/>
    <w:rsid w:val="00B834D1"/>
    <w:rsid w:val="00B84AC8"/>
    <w:rsid w:val="00B85B09"/>
    <w:rsid w:val="00B85B1B"/>
    <w:rsid w:val="00B86CC1"/>
    <w:rsid w:val="00B87A4F"/>
    <w:rsid w:val="00B87C33"/>
    <w:rsid w:val="00B9008B"/>
    <w:rsid w:val="00B904A2"/>
    <w:rsid w:val="00B9150F"/>
    <w:rsid w:val="00B91B2C"/>
    <w:rsid w:val="00B922C8"/>
    <w:rsid w:val="00B923AD"/>
    <w:rsid w:val="00B92DF6"/>
    <w:rsid w:val="00B93977"/>
    <w:rsid w:val="00B93FB1"/>
    <w:rsid w:val="00B94983"/>
    <w:rsid w:val="00B952AD"/>
    <w:rsid w:val="00B95915"/>
    <w:rsid w:val="00B96FF6"/>
    <w:rsid w:val="00B97426"/>
    <w:rsid w:val="00B97BC8"/>
    <w:rsid w:val="00B97CD6"/>
    <w:rsid w:val="00BA00AD"/>
    <w:rsid w:val="00BA0369"/>
    <w:rsid w:val="00BA041B"/>
    <w:rsid w:val="00BA0890"/>
    <w:rsid w:val="00BA0B9E"/>
    <w:rsid w:val="00BA0FB6"/>
    <w:rsid w:val="00BA164B"/>
    <w:rsid w:val="00BA175D"/>
    <w:rsid w:val="00BA337A"/>
    <w:rsid w:val="00BA366D"/>
    <w:rsid w:val="00BA460B"/>
    <w:rsid w:val="00BA4699"/>
    <w:rsid w:val="00BA49C1"/>
    <w:rsid w:val="00BA5B8F"/>
    <w:rsid w:val="00BA621E"/>
    <w:rsid w:val="00BA6DA8"/>
    <w:rsid w:val="00BA77E8"/>
    <w:rsid w:val="00BA7E46"/>
    <w:rsid w:val="00BB0CB8"/>
    <w:rsid w:val="00BB0E8A"/>
    <w:rsid w:val="00BB1974"/>
    <w:rsid w:val="00BB1F0A"/>
    <w:rsid w:val="00BB35C2"/>
    <w:rsid w:val="00BB3EE7"/>
    <w:rsid w:val="00BB4299"/>
    <w:rsid w:val="00BB4816"/>
    <w:rsid w:val="00BB5DA8"/>
    <w:rsid w:val="00BB608F"/>
    <w:rsid w:val="00BB6358"/>
    <w:rsid w:val="00BB6D83"/>
    <w:rsid w:val="00BC0401"/>
    <w:rsid w:val="00BC0646"/>
    <w:rsid w:val="00BC096C"/>
    <w:rsid w:val="00BC1475"/>
    <w:rsid w:val="00BC1752"/>
    <w:rsid w:val="00BC27E2"/>
    <w:rsid w:val="00BC31ED"/>
    <w:rsid w:val="00BC4453"/>
    <w:rsid w:val="00BC47FB"/>
    <w:rsid w:val="00BC4B5B"/>
    <w:rsid w:val="00BC4BE9"/>
    <w:rsid w:val="00BC4C9F"/>
    <w:rsid w:val="00BC56D7"/>
    <w:rsid w:val="00BC5F34"/>
    <w:rsid w:val="00BC6512"/>
    <w:rsid w:val="00BC68C3"/>
    <w:rsid w:val="00BC697B"/>
    <w:rsid w:val="00BC7854"/>
    <w:rsid w:val="00BD0036"/>
    <w:rsid w:val="00BD0D33"/>
    <w:rsid w:val="00BD39C9"/>
    <w:rsid w:val="00BD3F91"/>
    <w:rsid w:val="00BD4457"/>
    <w:rsid w:val="00BD4650"/>
    <w:rsid w:val="00BD47A4"/>
    <w:rsid w:val="00BD50CE"/>
    <w:rsid w:val="00BD5740"/>
    <w:rsid w:val="00BD617B"/>
    <w:rsid w:val="00BD6343"/>
    <w:rsid w:val="00BD676A"/>
    <w:rsid w:val="00BD695B"/>
    <w:rsid w:val="00BD6BF5"/>
    <w:rsid w:val="00BE09A5"/>
    <w:rsid w:val="00BE0B08"/>
    <w:rsid w:val="00BE1687"/>
    <w:rsid w:val="00BE1BF9"/>
    <w:rsid w:val="00BE248A"/>
    <w:rsid w:val="00BE24EC"/>
    <w:rsid w:val="00BE2F74"/>
    <w:rsid w:val="00BE31F8"/>
    <w:rsid w:val="00BE4843"/>
    <w:rsid w:val="00BE59A3"/>
    <w:rsid w:val="00BE5FB6"/>
    <w:rsid w:val="00BE690E"/>
    <w:rsid w:val="00BE6A24"/>
    <w:rsid w:val="00BE72CC"/>
    <w:rsid w:val="00BE7AF9"/>
    <w:rsid w:val="00BF0052"/>
    <w:rsid w:val="00BF0724"/>
    <w:rsid w:val="00BF0894"/>
    <w:rsid w:val="00BF0D61"/>
    <w:rsid w:val="00BF11FC"/>
    <w:rsid w:val="00BF21F3"/>
    <w:rsid w:val="00BF2B89"/>
    <w:rsid w:val="00BF3297"/>
    <w:rsid w:val="00BF3EEB"/>
    <w:rsid w:val="00BF3FA2"/>
    <w:rsid w:val="00BF4221"/>
    <w:rsid w:val="00BF46E5"/>
    <w:rsid w:val="00BF4869"/>
    <w:rsid w:val="00BF50D4"/>
    <w:rsid w:val="00BF5713"/>
    <w:rsid w:val="00BF5B9F"/>
    <w:rsid w:val="00BF6F88"/>
    <w:rsid w:val="00BF71B8"/>
    <w:rsid w:val="00BF7F94"/>
    <w:rsid w:val="00C0073A"/>
    <w:rsid w:val="00C013B7"/>
    <w:rsid w:val="00C01BFE"/>
    <w:rsid w:val="00C023D4"/>
    <w:rsid w:val="00C033D6"/>
    <w:rsid w:val="00C04615"/>
    <w:rsid w:val="00C04D11"/>
    <w:rsid w:val="00C05406"/>
    <w:rsid w:val="00C054EE"/>
    <w:rsid w:val="00C05C92"/>
    <w:rsid w:val="00C05CE1"/>
    <w:rsid w:val="00C062D2"/>
    <w:rsid w:val="00C06914"/>
    <w:rsid w:val="00C070A5"/>
    <w:rsid w:val="00C0758E"/>
    <w:rsid w:val="00C07D2C"/>
    <w:rsid w:val="00C11CEB"/>
    <w:rsid w:val="00C125CC"/>
    <w:rsid w:val="00C12EA1"/>
    <w:rsid w:val="00C12EF6"/>
    <w:rsid w:val="00C131E3"/>
    <w:rsid w:val="00C13A27"/>
    <w:rsid w:val="00C142C2"/>
    <w:rsid w:val="00C14626"/>
    <w:rsid w:val="00C1476B"/>
    <w:rsid w:val="00C14857"/>
    <w:rsid w:val="00C156B1"/>
    <w:rsid w:val="00C16082"/>
    <w:rsid w:val="00C16C25"/>
    <w:rsid w:val="00C17C83"/>
    <w:rsid w:val="00C203F2"/>
    <w:rsid w:val="00C204E9"/>
    <w:rsid w:val="00C2079C"/>
    <w:rsid w:val="00C217F2"/>
    <w:rsid w:val="00C22307"/>
    <w:rsid w:val="00C22BAF"/>
    <w:rsid w:val="00C23244"/>
    <w:rsid w:val="00C233DE"/>
    <w:rsid w:val="00C23680"/>
    <w:rsid w:val="00C2393C"/>
    <w:rsid w:val="00C25200"/>
    <w:rsid w:val="00C25289"/>
    <w:rsid w:val="00C26020"/>
    <w:rsid w:val="00C2671B"/>
    <w:rsid w:val="00C2777B"/>
    <w:rsid w:val="00C30395"/>
    <w:rsid w:val="00C31AAA"/>
    <w:rsid w:val="00C32414"/>
    <w:rsid w:val="00C32ECF"/>
    <w:rsid w:val="00C33182"/>
    <w:rsid w:val="00C33D3D"/>
    <w:rsid w:val="00C33F4C"/>
    <w:rsid w:val="00C34539"/>
    <w:rsid w:val="00C3456E"/>
    <w:rsid w:val="00C3485C"/>
    <w:rsid w:val="00C350B1"/>
    <w:rsid w:val="00C35CEE"/>
    <w:rsid w:val="00C36395"/>
    <w:rsid w:val="00C36A0D"/>
    <w:rsid w:val="00C36B08"/>
    <w:rsid w:val="00C36D7F"/>
    <w:rsid w:val="00C406CD"/>
    <w:rsid w:val="00C408F5"/>
    <w:rsid w:val="00C410C1"/>
    <w:rsid w:val="00C41480"/>
    <w:rsid w:val="00C4176E"/>
    <w:rsid w:val="00C42A51"/>
    <w:rsid w:val="00C42D5E"/>
    <w:rsid w:val="00C42EA0"/>
    <w:rsid w:val="00C43118"/>
    <w:rsid w:val="00C4500F"/>
    <w:rsid w:val="00C4537A"/>
    <w:rsid w:val="00C4563E"/>
    <w:rsid w:val="00C458FD"/>
    <w:rsid w:val="00C45BFF"/>
    <w:rsid w:val="00C462BC"/>
    <w:rsid w:val="00C46A85"/>
    <w:rsid w:val="00C47214"/>
    <w:rsid w:val="00C474CC"/>
    <w:rsid w:val="00C508EF"/>
    <w:rsid w:val="00C50D89"/>
    <w:rsid w:val="00C50DC5"/>
    <w:rsid w:val="00C512A4"/>
    <w:rsid w:val="00C515A8"/>
    <w:rsid w:val="00C51BB8"/>
    <w:rsid w:val="00C51DF4"/>
    <w:rsid w:val="00C52A83"/>
    <w:rsid w:val="00C530AC"/>
    <w:rsid w:val="00C5354B"/>
    <w:rsid w:val="00C53595"/>
    <w:rsid w:val="00C536E8"/>
    <w:rsid w:val="00C54411"/>
    <w:rsid w:val="00C54A1D"/>
    <w:rsid w:val="00C55368"/>
    <w:rsid w:val="00C5594B"/>
    <w:rsid w:val="00C55D7E"/>
    <w:rsid w:val="00C55DC9"/>
    <w:rsid w:val="00C57155"/>
    <w:rsid w:val="00C57224"/>
    <w:rsid w:val="00C574EE"/>
    <w:rsid w:val="00C57777"/>
    <w:rsid w:val="00C577B9"/>
    <w:rsid w:val="00C60075"/>
    <w:rsid w:val="00C612A8"/>
    <w:rsid w:val="00C61DFB"/>
    <w:rsid w:val="00C622B8"/>
    <w:rsid w:val="00C62D5C"/>
    <w:rsid w:val="00C634ED"/>
    <w:rsid w:val="00C6476E"/>
    <w:rsid w:val="00C6481C"/>
    <w:rsid w:val="00C65271"/>
    <w:rsid w:val="00C703CD"/>
    <w:rsid w:val="00C70B67"/>
    <w:rsid w:val="00C726C2"/>
    <w:rsid w:val="00C73B0B"/>
    <w:rsid w:val="00C74B38"/>
    <w:rsid w:val="00C75610"/>
    <w:rsid w:val="00C763B1"/>
    <w:rsid w:val="00C7646C"/>
    <w:rsid w:val="00C769F1"/>
    <w:rsid w:val="00C76A95"/>
    <w:rsid w:val="00C76F35"/>
    <w:rsid w:val="00C77022"/>
    <w:rsid w:val="00C774D6"/>
    <w:rsid w:val="00C77ECC"/>
    <w:rsid w:val="00C80178"/>
    <w:rsid w:val="00C803A9"/>
    <w:rsid w:val="00C80536"/>
    <w:rsid w:val="00C808E4"/>
    <w:rsid w:val="00C81ADF"/>
    <w:rsid w:val="00C82AA2"/>
    <w:rsid w:val="00C82B30"/>
    <w:rsid w:val="00C82E62"/>
    <w:rsid w:val="00C8388D"/>
    <w:rsid w:val="00C83A97"/>
    <w:rsid w:val="00C845A3"/>
    <w:rsid w:val="00C8559F"/>
    <w:rsid w:val="00C85D5D"/>
    <w:rsid w:val="00C861A8"/>
    <w:rsid w:val="00C86EB2"/>
    <w:rsid w:val="00C87575"/>
    <w:rsid w:val="00C879EA"/>
    <w:rsid w:val="00C87C17"/>
    <w:rsid w:val="00C87DF5"/>
    <w:rsid w:val="00C87F3B"/>
    <w:rsid w:val="00C907D7"/>
    <w:rsid w:val="00C91630"/>
    <w:rsid w:val="00C918B4"/>
    <w:rsid w:val="00C91DBB"/>
    <w:rsid w:val="00C9229F"/>
    <w:rsid w:val="00C928BD"/>
    <w:rsid w:val="00C92961"/>
    <w:rsid w:val="00C9301D"/>
    <w:rsid w:val="00C939B9"/>
    <w:rsid w:val="00C940A2"/>
    <w:rsid w:val="00C9512C"/>
    <w:rsid w:val="00C95C77"/>
    <w:rsid w:val="00C95DE0"/>
    <w:rsid w:val="00C96512"/>
    <w:rsid w:val="00C9756B"/>
    <w:rsid w:val="00CA04E0"/>
    <w:rsid w:val="00CA10E2"/>
    <w:rsid w:val="00CA1997"/>
    <w:rsid w:val="00CA1A80"/>
    <w:rsid w:val="00CA219B"/>
    <w:rsid w:val="00CA2331"/>
    <w:rsid w:val="00CA2543"/>
    <w:rsid w:val="00CA32ED"/>
    <w:rsid w:val="00CA44C3"/>
    <w:rsid w:val="00CA4AB1"/>
    <w:rsid w:val="00CA5771"/>
    <w:rsid w:val="00CA6D07"/>
    <w:rsid w:val="00CA6D28"/>
    <w:rsid w:val="00CA7F05"/>
    <w:rsid w:val="00CA7FF6"/>
    <w:rsid w:val="00CB04F7"/>
    <w:rsid w:val="00CB09FF"/>
    <w:rsid w:val="00CB0A31"/>
    <w:rsid w:val="00CB0FE5"/>
    <w:rsid w:val="00CB142C"/>
    <w:rsid w:val="00CB19C0"/>
    <w:rsid w:val="00CB3507"/>
    <w:rsid w:val="00CB464F"/>
    <w:rsid w:val="00CB4674"/>
    <w:rsid w:val="00CB4934"/>
    <w:rsid w:val="00CB5974"/>
    <w:rsid w:val="00CB5CE1"/>
    <w:rsid w:val="00CC2B05"/>
    <w:rsid w:val="00CC4523"/>
    <w:rsid w:val="00CC47D9"/>
    <w:rsid w:val="00CC5C8E"/>
    <w:rsid w:val="00CC5E9F"/>
    <w:rsid w:val="00CC604C"/>
    <w:rsid w:val="00CC6614"/>
    <w:rsid w:val="00CC68D8"/>
    <w:rsid w:val="00CC75AE"/>
    <w:rsid w:val="00CD03A9"/>
    <w:rsid w:val="00CD05D3"/>
    <w:rsid w:val="00CD0EBE"/>
    <w:rsid w:val="00CD0FEE"/>
    <w:rsid w:val="00CD1E62"/>
    <w:rsid w:val="00CD296F"/>
    <w:rsid w:val="00CD36BA"/>
    <w:rsid w:val="00CD44D3"/>
    <w:rsid w:val="00CD465D"/>
    <w:rsid w:val="00CD495A"/>
    <w:rsid w:val="00CD49D7"/>
    <w:rsid w:val="00CD4E9E"/>
    <w:rsid w:val="00CD586B"/>
    <w:rsid w:val="00CD6A37"/>
    <w:rsid w:val="00CD6BD9"/>
    <w:rsid w:val="00CD770A"/>
    <w:rsid w:val="00CD78AF"/>
    <w:rsid w:val="00CE0533"/>
    <w:rsid w:val="00CE1CFE"/>
    <w:rsid w:val="00CE1E55"/>
    <w:rsid w:val="00CE2336"/>
    <w:rsid w:val="00CE2E17"/>
    <w:rsid w:val="00CE37A8"/>
    <w:rsid w:val="00CE38B0"/>
    <w:rsid w:val="00CE407B"/>
    <w:rsid w:val="00CE4327"/>
    <w:rsid w:val="00CE55AC"/>
    <w:rsid w:val="00CE571C"/>
    <w:rsid w:val="00CE58AB"/>
    <w:rsid w:val="00CE62AF"/>
    <w:rsid w:val="00CE68FB"/>
    <w:rsid w:val="00CE6DF7"/>
    <w:rsid w:val="00CE7901"/>
    <w:rsid w:val="00CF00E2"/>
    <w:rsid w:val="00CF03D1"/>
    <w:rsid w:val="00CF0453"/>
    <w:rsid w:val="00CF0A76"/>
    <w:rsid w:val="00CF18A5"/>
    <w:rsid w:val="00CF1A3B"/>
    <w:rsid w:val="00CF1F6D"/>
    <w:rsid w:val="00CF1FCA"/>
    <w:rsid w:val="00CF2347"/>
    <w:rsid w:val="00CF24A2"/>
    <w:rsid w:val="00CF3530"/>
    <w:rsid w:val="00CF3813"/>
    <w:rsid w:val="00CF40DA"/>
    <w:rsid w:val="00CF4190"/>
    <w:rsid w:val="00CF47A5"/>
    <w:rsid w:val="00CF4CCB"/>
    <w:rsid w:val="00CF4E19"/>
    <w:rsid w:val="00CF52C7"/>
    <w:rsid w:val="00CF5BE8"/>
    <w:rsid w:val="00CF709B"/>
    <w:rsid w:val="00CF7465"/>
    <w:rsid w:val="00CF7554"/>
    <w:rsid w:val="00CF7DCB"/>
    <w:rsid w:val="00D003D4"/>
    <w:rsid w:val="00D00587"/>
    <w:rsid w:val="00D014D4"/>
    <w:rsid w:val="00D024F1"/>
    <w:rsid w:val="00D0330D"/>
    <w:rsid w:val="00D03621"/>
    <w:rsid w:val="00D03A76"/>
    <w:rsid w:val="00D0422A"/>
    <w:rsid w:val="00D0439B"/>
    <w:rsid w:val="00D04BD3"/>
    <w:rsid w:val="00D065D9"/>
    <w:rsid w:val="00D07A67"/>
    <w:rsid w:val="00D07DC5"/>
    <w:rsid w:val="00D10828"/>
    <w:rsid w:val="00D108AD"/>
    <w:rsid w:val="00D10BB3"/>
    <w:rsid w:val="00D10D33"/>
    <w:rsid w:val="00D11760"/>
    <w:rsid w:val="00D11BC3"/>
    <w:rsid w:val="00D13068"/>
    <w:rsid w:val="00D13488"/>
    <w:rsid w:val="00D1363D"/>
    <w:rsid w:val="00D13BE4"/>
    <w:rsid w:val="00D14DD7"/>
    <w:rsid w:val="00D14F2B"/>
    <w:rsid w:val="00D16C3A"/>
    <w:rsid w:val="00D209FA"/>
    <w:rsid w:val="00D20E6A"/>
    <w:rsid w:val="00D218A6"/>
    <w:rsid w:val="00D218D9"/>
    <w:rsid w:val="00D21AF4"/>
    <w:rsid w:val="00D21C6E"/>
    <w:rsid w:val="00D22813"/>
    <w:rsid w:val="00D22EF1"/>
    <w:rsid w:val="00D23D69"/>
    <w:rsid w:val="00D2494E"/>
    <w:rsid w:val="00D251C1"/>
    <w:rsid w:val="00D25251"/>
    <w:rsid w:val="00D2568C"/>
    <w:rsid w:val="00D25D9F"/>
    <w:rsid w:val="00D262FC"/>
    <w:rsid w:val="00D265AE"/>
    <w:rsid w:val="00D268B3"/>
    <w:rsid w:val="00D26B2C"/>
    <w:rsid w:val="00D26B34"/>
    <w:rsid w:val="00D26BF4"/>
    <w:rsid w:val="00D27C9F"/>
    <w:rsid w:val="00D30313"/>
    <w:rsid w:val="00D3154B"/>
    <w:rsid w:val="00D31C08"/>
    <w:rsid w:val="00D329F7"/>
    <w:rsid w:val="00D32D8E"/>
    <w:rsid w:val="00D338A6"/>
    <w:rsid w:val="00D33A68"/>
    <w:rsid w:val="00D34BF5"/>
    <w:rsid w:val="00D35524"/>
    <w:rsid w:val="00D35E59"/>
    <w:rsid w:val="00D3605D"/>
    <w:rsid w:val="00D367AB"/>
    <w:rsid w:val="00D369D0"/>
    <w:rsid w:val="00D36D76"/>
    <w:rsid w:val="00D36F3C"/>
    <w:rsid w:val="00D36F3D"/>
    <w:rsid w:val="00D406FF"/>
    <w:rsid w:val="00D419DD"/>
    <w:rsid w:val="00D41CBB"/>
    <w:rsid w:val="00D4222B"/>
    <w:rsid w:val="00D434A3"/>
    <w:rsid w:val="00D44ABB"/>
    <w:rsid w:val="00D45C8D"/>
    <w:rsid w:val="00D466CB"/>
    <w:rsid w:val="00D46B9D"/>
    <w:rsid w:val="00D46CCB"/>
    <w:rsid w:val="00D46E1E"/>
    <w:rsid w:val="00D46FF3"/>
    <w:rsid w:val="00D47473"/>
    <w:rsid w:val="00D47824"/>
    <w:rsid w:val="00D5072C"/>
    <w:rsid w:val="00D509CB"/>
    <w:rsid w:val="00D50C75"/>
    <w:rsid w:val="00D51490"/>
    <w:rsid w:val="00D53D61"/>
    <w:rsid w:val="00D540C5"/>
    <w:rsid w:val="00D55344"/>
    <w:rsid w:val="00D55E21"/>
    <w:rsid w:val="00D561DC"/>
    <w:rsid w:val="00D56832"/>
    <w:rsid w:val="00D5730B"/>
    <w:rsid w:val="00D573F0"/>
    <w:rsid w:val="00D57ABD"/>
    <w:rsid w:val="00D62B3C"/>
    <w:rsid w:val="00D62C4B"/>
    <w:rsid w:val="00D62EDB"/>
    <w:rsid w:val="00D63D83"/>
    <w:rsid w:val="00D6454F"/>
    <w:rsid w:val="00D64A9C"/>
    <w:rsid w:val="00D6597A"/>
    <w:rsid w:val="00D66195"/>
    <w:rsid w:val="00D66C4C"/>
    <w:rsid w:val="00D673F2"/>
    <w:rsid w:val="00D70340"/>
    <w:rsid w:val="00D7086D"/>
    <w:rsid w:val="00D71823"/>
    <w:rsid w:val="00D725F6"/>
    <w:rsid w:val="00D726C6"/>
    <w:rsid w:val="00D73195"/>
    <w:rsid w:val="00D73A2F"/>
    <w:rsid w:val="00D73A51"/>
    <w:rsid w:val="00D75003"/>
    <w:rsid w:val="00D762D0"/>
    <w:rsid w:val="00D769F2"/>
    <w:rsid w:val="00D76FD3"/>
    <w:rsid w:val="00D77306"/>
    <w:rsid w:val="00D8043E"/>
    <w:rsid w:val="00D80CB5"/>
    <w:rsid w:val="00D813C1"/>
    <w:rsid w:val="00D817C6"/>
    <w:rsid w:val="00D81B6B"/>
    <w:rsid w:val="00D81C3D"/>
    <w:rsid w:val="00D828C1"/>
    <w:rsid w:val="00D84015"/>
    <w:rsid w:val="00D846B9"/>
    <w:rsid w:val="00D846E2"/>
    <w:rsid w:val="00D84ACB"/>
    <w:rsid w:val="00D84C9A"/>
    <w:rsid w:val="00D850AE"/>
    <w:rsid w:val="00D85420"/>
    <w:rsid w:val="00D85721"/>
    <w:rsid w:val="00D85A5C"/>
    <w:rsid w:val="00D85E31"/>
    <w:rsid w:val="00D8659C"/>
    <w:rsid w:val="00D877D6"/>
    <w:rsid w:val="00D90164"/>
    <w:rsid w:val="00D90B7B"/>
    <w:rsid w:val="00D90C32"/>
    <w:rsid w:val="00D9101A"/>
    <w:rsid w:val="00D929DB"/>
    <w:rsid w:val="00D93275"/>
    <w:rsid w:val="00D93595"/>
    <w:rsid w:val="00D937C6"/>
    <w:rsid w:val="00D93998"/>
    <w:rsid w:val="00D93EE2"/>
    <w:rsid w:val="00D943B9"/>
    <w:rsid w:val="00D94666"/>
    <w:rsid w:val="00D950AA"/>
    <w:rsid w:val="00D964AD"/>
    <w:rsid w:val="00D9659B"/>
    <w:rsid w:val="00D9686E"/>
    <w:rsid w:val="00D96A3B"/>
    <w:rsid w:val="00D96F3A"/>
    <w:rsid w:val="00D97C82"/>
    <w:rsid w:val="00D97F6B"/>
    <w:rsid w:val="00DA105C"/>
    <w:rsid w:val="00DA108C"/>
    <w:rsid w:val="00DA1773"/>
    <w:rsid w:val="00DA1844"/>
    <w:rsid w:val="00DA2D30"/>
    <w:rsid w:val="00DA33AF"/>
    <w:rsid w:val="00DA3EDC"/>
    <w:rsid w:val="00DA44E9"/>
    <w:rsid w:val="00DA45E1"/>
    <w:rsid w:val="00DA4BCC"/>
    <w:rsid w:val="00DA4F4B"/>
    <w:rsid w:val="00DA5150"/>
    <w:rsid w:val="00DA5571"/>
    <w:rsid w:val="00DA598A"/>
    <w:rsid w:val="00DA6152"/>
    <w:rsid w:val="00DA6E1C"/>
    <w:rsid w:val="00DA735C"/>
    <w:rsid w:val="00DB0378"/>
    <w:rsid w:val="00DB0EF2"/>
    <w:rsid w:val="00DB1863"/>
    <w:rsid w:val="00DB19E5"/>
    <w:rsid w:val="00DB1BEF"/>
    <w:rsid w:val="00DB1D79"/>
    <w:rsid w:val="00DB2044"/>
    <w:rsid w:val="00DB272B"/>
    <w:rsid w:val="00DB2A98"/>
    <w:rsid w:val="00DB2D46"/>
    <w:rsid w:val="00DB3074"/>
    <w:rsid w:val="00DB33B4"/>
    <w:rsid w:val="00DB3B08"/>
    <w:rsid w:val="00DB404D"/>
    <w:rsid w:val="00DB47D8"/>
    <w:rsid w:val="00DB4ACC"/>
    <w:rsid w:val="00DB504A"/>
    <w:rsid w:val="00DB5C9F"/>
    <w:rsid w:val="00DB66B8"/>
    <w:rsid w:val="00DB68B7"/>
    <w:rsid w:val="00DB7912"/>
    <w:rsid w:val="00DB7C85"/>
    <w:rsid w:val="00DC01B1"/>
    <w:rsid w:val="00DC0426"/>
    <w:rsid w:val="00DC0A5C"/>
    <w:rsid w:val="00DC1019"/>
    <w:rsid w:val="00DC16FC"/>
    <w:rsid w:val="00DC191F"/>
    <w:rsid w:val="00DC1982"/>
    <w:rsid w:val="00DC1ED1"/>
    <w:rsid w:val="00DC211F"/>
    <w:rsid w:val="00DC33F2"/>
    <w:rsid w:val="00DC44D0"/>
    <w:rsid w:val="00DC496F"/>
    <w:rsid w:val="00DC5241"/>
    <w:rsid w:val="00DC5911"/>
    <w:rsid w:val="00DC5A0B"/>
    <w:rsid w:val="00DC5E1F"/>
    <w:rsid w:val="00DC6C8E"/>
    <w:rsid w:val="00DC70E5"/>
    <w:rsid w:val="00DC7B6E"/>
    <w:rsid w:val="00DC7FA6"/>
    <w:rsid w:val="00DD016D"/>
    <w:rsid w:val="00DD0208"/>
    <w:rsid w:val="00DD045A"/>
    <w:rsid w:val="00DD0509"/>
    <w:rsid w:val="00DD090C"/>
    <w:rsid w:val="00DD0962"/>
    <w:rsid w:val="00DD1121"/>
    <w:rsid w:val="00DD14D6"/>
    <w:rsid w:val="00DD1C40"/>
    <w:rsid w:val="00DD25C1"/>
    <w:rsid w:val="00DD2817"/>
    <w:rsid w:val="00DD290E"/>
    <w:rsid w:val="00DD2A1F"/>
    <w:rsid w:val="00DD2A9B"/>
    <w:rsid w:val="00DD3AA9"/>
    <w:rsid w:val="00DD49C1"/>
    <w:rsid w:val="00DD5E4B"/>
    <w:rsid w:val="00DD5E8B"/>
    <w:rsid w:val="00DD6DEF"/>
    <w:rsid w:val="00DD77C1"/>
    <w:rsid w:val="00DD7BB2"/>
    <w:rsid w:val="00DE0503"/>
    <w:rsid w:val="00DE062D"/>
    <w:rsid w:val="00DE0673"/>
    <w:rsid w:val="00DE1050"/>
    <w:rsid w:val="00DE10A0"/>
    <w:rsid w:val="00DE2CD5"/>
    <w:rsid w:val="00DE2FC2"/>
    <w:rsid w:val="00DE31E4"/>
    <w:rsid w:val="00DE36AC"/>
    <w:rsid w:val="00DE4ABA"/>
    <w:rsid w:val="00DE5099"/>
    <w:rsid w:val="00DE548B"/>
    <w:rsid w:val="00DE6596"/>
    <w:rsid w:val="00DE6879"/>
    <w:rsid w:val="00DE6A4B"/>
    <w:rsid w:val="00DE6AC7"/>
    <w:rsid w:val="00DE6F90"/>
    <w:rsid w:val="00DE7EEF"/>
    <w:rsid w:val="00DF0287"/>
    <w:rsid w:val="00DF074E"/>
    <w:rsid w:val="00DF09B0"/>
    <w:rsid w:val="00DF16EF"/>
    <w:rsid w:val="00DF1822"/>
    <w:rsid w:val="00DF2EBC"/>
    <w:rsid w:val="00DF2EED"/>
    <w:rsid w:val="00DF365D"/>
    <w:rsid w:val="00DF3A7D"/>
    <w:rsid w:val="00DF423D"/>
    <w:rsid w:val="00DF4928"/>
    <w:rsid w:val="00DF50F9"/>
    <w:rsid w:val="00DF53A2"/>
    <w:rsid w:val="00DF54E8"/>
    <w:rsid w:val="00DF6282"/>
    <w:rsid w:val="00DF6980"/>
    <w:rsid w:val="00DF763B"/>
    <w:rsid w:val="00E00577"/>
    <w:rsid w:val="00E012D7"/>
    <w:rsid w:val="00E01D2B"/>
    <w:rsid w:val="00E02020"/>
    <w:rsid w:val="00E029A5"/>
    <w:rsid w:val="00E03168"/>
    <w:rsid w:val="00E03862"/>
    <w:rsid w:val="00E04D93"/>
    <w:rsid w:val="00E05074"/>
    <w:rsid w:val="00E0599F"/>
    <w:rsid w:val="00E06473"/>
    <w:rsid w:val="00E0788A"/>
    <w:rsid w:val="00E1001C"/>
    <w:rsid w:val="00E100BA"/>
    <w:rsid w:val="00E1053B"/>
    <w:rsid w:val="00E10D58"/>
    <w:rsid w:val="00E10F5B"/>
    <w:rsid w:val="00E1142D"/>
    <w:rsid w:val="00E121A1"/>
    <w:rsid w:val="00E1295D"/>
    <w:rsid w:val="00E12D7D"/>
    <w:rsid w:val="00E12F2B"/>
    <w:rsid w:val="00E133C5"/>
    <w:rsid w:val="00E13BF1"/>
    <w:rsid w:val="00E13D4A"/>
    <w:rsid w:val="00E13E60"/>
    <w:rsid w:val="00E1402F"/>
    <w:rsid w:val="00E14032"/>
    <w:rsid w:val="00E14EF1"/>
    <w:rsid w:val="00E14FFE"/>
    <w:rsid w:val="00E16849"/>
    <w:rsid w:val="00E16C72"/>
    <w:rsid w:val="00E174EA"/>
    <w:rsid w:val="00E17FEB"/>
    <w:rsid w:val="00E205CB"/>
    <w:rsid w:val="00E2080B"/>
    <w:rsid w:val="00E2092E"/>
    <w:rsid w:val="00E20BC4"/>
    <w:rsid w:val="00E22C4B"/>
    <w:rsid w:val="00E23164"/>
    <w:rsid w:val="00E24431"/>
    <w:rsid w:val="00E24BB1"/>
    <w:rsid w:val="00E254A8"/>
    <w:rsid w:val="00E25802"/>
    <w:rsid w:val="00E2624A"/>
    <w:rsid w:val="00E267B8"/>
    <w:rsid w:val="00E26957"/>
    <w:rsid w:val="00E26B09"/>
    <w:rsid w:val="00E26B8E"/>
    <w:rsid w:val="00E26CEB"/>
    <w:rsid w:val="00E26D52"/>
    <w:rsid w:val="00E26D9B"/>
    <w:rsid w:val="00E26DEB"/>
    <w:rsid w:val="00E26F79"/>
    <w:rsid w:val="00E276B5"/>
    <w:rsid w:val="00E276BD"/>
    <w:rsid w:val="00E27B16"/>
    <w:rsid w:val="00E27C28"/>
    <w:rsid w:val="00E27F66"/>
    <w:rsid w:val="00E3047D"/>
    <w:rsid w:val="00E3094A"/>
    <w:rsid w:val="00E3110D"/>
    <w:rsid w:val="00E31FC7"/>
    <w:rsid w:val="00E32D62"/>
    <w:rsid w:val="00E33305"/>
    <w:rsid w:val="00E341C3"/>
    <w:rsid w:val="00E3467F"/>
    <w:rsid w:val="00E34C6A"/>
    <w:rsid w:val="00E34D84"/>
    <w:rsid w:val="00E35D90"/>
    <w:rsid w:val="00E37CAB"/>
    <w:rsid w:val="00E40574"/>
    <w:rsid w:val="00E40877"/>
    <w:rsid w:val="00E40C79"/>
    <w:rsid w:val="00E40D8D"/>
    <w:rsid w:val="00E416B9"/>
    <w:rsid w:val="00E419B1"/>
    <w:rsid w:val="00E42DEE"/>
    <w:rsid w:val="00E42FB0"/>
    <w:rsid w:val="00E44209"/>
    <w:rsid w:val="00E44FEB"/>
    <w:rsid w:val="00E45B27"/>
    <w:rsid w:val="00E467B5"/>
    <w:rsid w:val="00E46961"/>
    <w:rsid w:val="00E47C0E"/>
    <w:rsid w:val="00E47CBB"/>
    <w:rsid w:val="00E47E0F"/>
    <w:rsid w:val="00E50450"/>
    <w:rsid w:val="00E50FB9"/>
    <w:rsid w:val="00E5225A"/>
    <w:rsid w:val="00E52A20"/>
    <w:rsid w:val="00E5398E"/>
    <w:rsid w:val="00E53AFF"/>
    <w:rsid w:val="00E541A7"/>
    <w:rsid w:val="00E541FA"/>
    <w:rsid w:val="00E54768"/>
    <w:rsid w:val="00E5497D"/>
    <w:rsid w:val="00E54D53"/>
    <w:rsid w:val="00E5522E"/>
    <w:rsid w:val="00E55E77"/>
    <w:rsid w:val="00E560D2"/>
    <w:rsid w:val="00E56285"/>
    <w:rsid w:val="00E56313"/>
    <w:rsid w:val="00E5639C"/>
    <w:rsid w:val="00E56699"/>
    <w:rsid w:val="00E566F8"/>
    <w:rsid w:val="00E56AC8"/>
    <w:rsid w:val="00E56FE3"/>
    <w:rsid w:val="00E57176"/>
    <w:rsid w:val="00E57963"/>
    <w:rsid w:val="00E600D6"/>
    <w:rsid w:val="00E6071C"/>
    <w:rsid w:val="00E613E2"/>
    <w:rsid w:val="00E61892"/>
    <w:rsid w:val="00E62F7F"/>
    <w:rsid w:val="00E63463"/>
    <w:rsid w:val="00E635D7"/>
    <w:rsid w:val="00E6363F"/>
    <w:rsid w:val="00E63FAF"/>
    <w:rsid w:val="00E660F6"/>
    <w:rsid w:val="00E66393"/>
    <w:rsid w:val="00E6769D"/>
    <w:rsid w:val="00E67CC1"/>
    <w:rsid w:val="00E70956"/>
    <w:rsid w:val="00E70BED"/>
    <w:rsid w:val="00E70DC1"/>
    <w:rsid w:val="00E714D0"/>
    <w:rsid w:val="00E7181E"/>
    <w:rsid w:val="00E71822"/>
    <w:rsid w:val="00E71DF0"/>
    <w:rsid w:val="00E72CDF"/>
    <w:rsid w:val="00E73D6C"/>
    <w:rsid w:val="00E73F68"/>
    <w:rsid w:val="00E74284"/>
    <w:rsid w:val="00E75A00"/>
    <w:rsid w:val="00E75A5D"/>
    <w:rsid w:val="00E7743A"/>
    <w:rsid w:val="00E77727"/>
    <w:rsid w:val="00E778DF"/>
    <w:rsid w:val="00E8016A"/>
    <w:rsid w:val="00E804CD"/>
    <w:rsid w:val="00E806E6"/>
    <w:rsid w:val="00E807C5"/>
    <w:rsid w:val="00E80828"/>
    <w:rsid w:val="00E80F0D"/>
    <w:rsid w:val="00E80FDB"/>
    <w:rsid w:val="00E81681"/>
    <w:rsid w:val="00E8204C"/>
    <w:rsid w:val="00E82A9D"/>
    <w:rsid w:val="00E82CA4"/>
    <w:rsid w:val="00E82D70"/>
    <w:rsid w:val="00E83C0B"/>
    <w:rsid w:val="00E8428D"/>
    <w:rsid w:val="00E8441C"/>
    <w:rsid w:val="00E844C2"/>
    <w:rsid w:val="00E85308"/>
    <w:rsid w:val="00E85573"/>
    <w:rsid w:val="00E85BB2"/>
    <w:rsid w:val="00E86580"/>
    <w:rsid w:val="00E87E92"/>
    <w:rsid w:val="00E908A4"/>
    <w:rsid w:val="00E90C7E"/>
    <w:rsid w:val="00E90D55"/>
    <w:rsid w:val="00E930C2"/>
    <w:rsid w:val="00E930F9"/>
    <w:rsid w:val="00E940D6"/>
    <w:rsid w:val="00E94873"/>
    <w:rsid w:val="00E94FB7"/>
    <w:rsid w:val="00E95DA1"/>
    <w:rsid w:val="00E96B7A"/>
    <w:rsid w:val="00E9793E"/>
    <w:rsid w:val="00E9799D"/>
    <w:rsid w:val="00E97C76"/>
    <w:rsid w:val="00E97DFE"/>
    <w:rsid w:val="00EA0096"/>
    <w:rsid w:val="00EA08B6"/>
    <w:rsid w:val="00EA1300"/>
    <w:rsid w:val="00EA16ED"/>
    <w:rsid w:val="00EA1AD3"/>
    <w:rsid w:val="00EA2B28"/>
    <w:rsid w:val="00EA2DCF"/>
    <w:rsid w:val="00EA365A"/>
    <w:rsid w:val="00EA3F67"/>
    <w:rsid w:val="00EA49C2"/>
    <w:rsid w:val="00EA5372"/>
    <w:rsid w:val="00EA5D92"/>
    <w:rsid w:val="00EA60F6"/>
    <w:rsid w:val="00EA64CA"/>
    <w:rsid w:val="00EA653F"/>
    <w:rsid w:val="00EA69DE"/>
    <w:rsid w:val="00EA742B"/>
    <w:rsid w:val="00EA7853"/>
    <w:rsid w:val="00EA78BA"/>
    <w:rsid w:val="00EA7AF1"/>
    <w:rsid w:val="00EB0D0E"/>
    <w:rsid w:val="00EB11C0"/>
    <w:rsid w:val="00EB12EE"/>
    <w:rsid w:val="00EB1575"/>
    <w:rsid w:val="00EB20CD"/>
    <w:rsid w:val="00EB2872"/>
    <w:rsid w:val="00EB2FD8"/>
    <w:rsid w:val="00EB516C"/>
    <w:rsid w:val="00EB5DCC"/>
    <w:rsid w:val="00EB61A2"/>
    <w:rsid w:val="00EB679D"/>
    <w:rsid w:val="00EB6DCE"/>
    <w:rsid w:val="00EB6E9A"/>
    <w:rsid w:val="00EB719C"/>
    <w:rsid w:val="00EB75BE"/>
    <w:rsid w:val="00EB7742"/>
    <w:rsid w:val="00EB7749"/>
    <w:rsid w:val="00EB7B9F"/>
    <w:rsid w:val="00EB7C78"/>
    <w:rsid w:val="00EC0704"/>
    <w:rsid w:val="00EC0B61"/>
    <w:rsid w:val="00EC1725"/>
    <w:rsid w:val="00EC1E84"/>
    <w:rsid w:val="00EC2AC0"/>
    <w:rsid w:val="00EC3116"/>
    <w:rsid w:val="00EC3423"/>
    <w:rsid w:val="00EC3A95"/>
    <w:rsid w:val="00EC3EE7"/>
    <w:rsid w:val="00EC433B"/>
    <w:rsid w:val="00EC4B8E"/>
    <w:rsid w:val="00EC560B"/>
    <w:rsid w:val="00EC5C2D"/>
    <w:rsid w:val="00EC5FE6"/>
    <w:rsid w:val="00EC6386"/>
    <w:rsid w:val="00ED00E9"/>
    <w:rsid w:val="00ED0312"/>
    <w:rsid w:val="00ED0960"/>
    <w:rsid w:val="00ED104B"/>
    <w:rsid w:val="00ED1309"/>
    <w:rsid w:val="00ED1745"/>
    <w:rsid w:val="00ED2206"/>
    <w:rsid w:val="00ED2A27"/>
    <w:rsid w:val="00ED2C41"/>
    <w:rsid w:val="00ED3285"/>
    <w:rsid w:val="00ED34ED"/>
    <w:rsid w:val="00ED370B"/>
    <w:rsid w:val="00ED3C41"/>
    <w:rsid w:val="00ED4627"/>
    <w:rsid w:val="00ED4C7A"/>
    <w:rsid w:val="00ED52FB"/>
    <w:rsid w:val="00ED53AE"/>
    <w:rsid w:val="00ED54B3"/>
    <w:rsid w:val="00ED5B3C"/>
    <w:rsid w:val="00ED604D"/>
    <w:rsid w:val="00ED7964"/>
    <w:rsid w:val="00ED7E47"/>
    <w:rsid w:val="00EE1AEA"/>
    <w:rsid w:val="00EE1D82"/>
    <w:rsid w:val="00EE23C9"/>
    <w:rsid w:val="00EE23D8"/>
    <w:rsid w:val="00EE28B5"/>
    <w:rsid w:val="00EE30F3"/>
    <w:rsid w:val="00EE4255"/>
    <w:rsid w:val="00EE4FE0"/>
    <w:rsid w:val="00EE5698"/>
    <w:rsid w:val="00EE5BAF"/>
    <w:rsid w:val="00EE69FC"/>
    <w:rsid w:val="00EE6B1C"/>
    <w:rsid w:val="00EE6EC0"/>
    <w:rsid w:val="00EE7326"/>
    <w:rsid w:val="00EE7B72"/>
    <w:rsid w:val="00EE7E2D"/>
    <w:rsid w:val="00EE7E87"/>
    <w:rsid w:val="00EE7EB2"/>
    <w:rsid w:val="00EF24D8"/>
    <w:rsid w:val="00EF421C"/>
    <w:rsid w:val="00EF4A51"/>
    <w:rsid w:val="00EF4EBD"/>
    <w:rsid w:val="00EF4F0E"/>
    <w:rsid w:val="00EF5136"/>
    <w:rsid w:val="00EF5A30"/>
    <w:rsid w:val="00F0066B"/>
    <w:rsid w:val="00F014F9"/>
    <w:rsid w:val="00F015AE"/>
    <w:rsid w:val="00F01859"/>
    <w:rsid w:val="00F01C0E"/>
    <w:rsid w:val="00F025BA"/>
    <w:rsid w:val="00F02A8E"/>
    <w:rsid w:val="00F03238"/>
    <w:rsid w:val="00F03B6B"/>
    <w:rsid w:val="00F03E38"/>
    <w:rsid w:val="00F04A73"/>
    <w:rsid w:val="00F04B16"/>
    <w:rsid w:val="00F055C6"/>
    <w:rsid w:val="00F060C1"/>
    <w:rsid w:val="00F107A2"/>
    <w:rsid w:val="00F113D1"/>
    <w:rsid w:val="00F122D9"/>
    <w:rsid w:val="00F128E1"/>
    <w:rsid w:val="00F129E7"/>
    <w:rsid w:val="00F12E11"/>
    <w:rsid w:val="00F13239"/>
    <w:rsid w:val="00F13B2C"/>
    <w:rsid w:val="00F15D62"/>
    <w:rsid w:val="00F164E7"/>
    <w:rsid w:val="00F1671E"/>
    <w:rsid w:val="00F167CB"/>
    <w:rsid w:val="00F171FD"/>
    <w:rsid w:val="00F1744E"/>
    <w:rsid w:val="00F17FD0"/>
    <w:rsid w:val="00F200A1"/>
    <w:rsid w:val="00F20CC1"/>
    <w:rsid w:val="00F222F5"/>
    <w:rsid w:val="00F230A5"/>
    <w:rsid w:val="00F233E3"/>
    <w:rsid w:val="00F2446F"/>
    <w:rsid w:val="00F2476B"/>
    <w:rsid w:val="00F247F8"/>
    <w:rsid w:val="00F24CC7"/>
    <w:rsid w:val="00F264FB"/>
    <w:rsid w:val="00F27D15"/>
    <w:rsid w:val="00F30131"/>
    <w:rsid w:val="00F308AE"/>
    <w:rsid w:val="00F30D01"/>
    <w:rsid w:val="00F30DCD"/>
    <w:rsid w:val="00F31095"/>
    <w:rsid w:val="00F3111F"/>
    <w:rsid w:val="00F31812"/>
    <w:rsid w:val="00F320C4"/>
    <w:rsid w:val="00F329D8"/>
    <w:rsid w:val="00F35104"/>
    <w:rsid w:val="00F35164"/>
    <w:rsid w:val="00F35D9D"/>
    <w:rsid w:val="00F366C5"/>
    <w:rsid w:val="00F36F65"/>
    <w:rsid w:val="00F378A2"/>
    <w:rsid w:val="00F37FB4"/>
    <w:rsid w:val="00F40863"/>
    <w:rsid w:val="00F40D8F"/>
    <w:rsid w:val="00F40E8D"/>
    <w:rsid w:val="00F4294C"/>
    <w:rsid w:val="00F42DC6"/>
    <w:rsid w:val="00F42F17"/>
    <w:rsid w:val="00F44367"/>
    <w:rsid w:val="00F445E7"/>
    <w:rsid w:val="00F44795"/>
    <w:rsid w:val="00F44BE4"/>
    <w:rsid w:val="00F44CAC"/>
    <w:rsid w:val="00F45690"/>
    <w:rsid w:val="00F45CE5"/>
    <w:rsid w:val="00F4605E"/>
    <w:rsid w:val="00F4606E"/>
    <w:rsid w:val="00F4629A"/>
    <w:rsid w:val="00F472A4"/>
    <w:rsid w:val="00F47A92"/>
    <w:rsid w:val="00F503EA"/>
    <w:rsid w:val="00F5049B"/>
    <w:rsid w:val="00F505E6"/>
    <w:rsid w:val="00F50D50"/>
    <w:rsid w:val="00F5177A"/>
    <w:rsid w:val="00F52A32"/>
    <w:rsid w:val="00F53159"/>
    <w:rsid w:val="00F53C4F"/>
    <w:rsid w:val="00F53FCE"/>
    <w:rsid w:val="00F540D8"/>
    <w:rsid w:val="00F55188"/>
    <w:rsid w:val="00F554D9"/>
    <w:rsid w:val="00F5580D"/>
    <w:rsid w:val="00F55923"/>
    <w:rsid w:val="00F55976"/>
    <w:rsid w:val="00F559C6"/>
    <w:rsid w:val="00F55C20"/>
    <w:rsid w:val="00F55F91"/>
    <w:rsid w:val="00F56AC0"/>
    <w:rsid w:val="00F57675"/>
    <w:rsid w:val="00F57752"/>
    <w:rsid w:val="00F578A3"/>
    <w:rsid w:val="00F60248"/>
    <w:rsid w:val="00F60C27"/>
    <w:rsid w:val="00F6114F"/>
    <w:rsid w:val="00F627F4"/>
    <w:rsid w:val="00F632FB"/>
    <w:rsid w:val="00F637B1"/>
    <w:rsid w:val="00F63A84"/>
    <w:rsid w:val="00F641F3"/>
    <w:rsid w:val="00F6645D"/>
    <w:rsid w:val="00F66E65"/>
    <w:rsid w:val="00F6730A"/>
    <w:rsid w:val="00F67814"/>
    <w:rsid w:val="00F67C7B"/>
    <w:rsid w:val="00F70079"/>
    <w:rsid w:val="00F7094E"/>
    <w:rsid w:val="00F70AA6"/>
    <w:rsid w:val="00F714CB"/>
    <w:rsid w:val="00F71F50"/>
    <w:rsid w:val="00F72674"/>
    <w:rsid w:val="00F7310E"/>
    <w:rsid w:val="00F73744"/>
    <w:rsid w:val="00F739A9"/>
    <w:rsid w:val="00F742ED"/>
    <w:rsid w:val="00F74591"/>
    <w:rsid w:val="00F74C35"/>
    <w:rsid w:val="00F74DC5"/>
    <w:rsid w:val="00F75305"/>
    <w:rsid w:val="00F75AE0"/>
    <w:rsid w:val="00F75CA6"/>
    <w:rsid w:val="00F7663B"/>
    <w:rsid w:val="00F77484"/>
    <w:rsid w:val="00F77852"/>
    <w:rsid w:val="00F778AC"/>
    <w:rsid w:val="00F800FC"/>
    <w:rsid w:val="00F80327"/>
    <w:rsid w:val="00F81588"/>
    <w:rsid w:val="00F81CB5"/>
    <w:rsid w:val="00F82C66"/>
    <w:rsid w:val="00F834B0"/>
    <w:rsid w:val="00F83D4E"/>
    <w:rsid w:val="00F84047"/>
    <w:rsid w:val="00F840C1"/>
    <w:rsid w:val="00F8419E"/>
    <w:rsid w:val="00F84B5A"/>
    <w:rsid w:val="00F84CD9"/>
    <w:rsid w:val="00F84DB6"/>
    <w:rsid w:val="00F84F3D"/>
    <w:rsid w:val="00F85C9B"/>
    <w:rsid w:val="00F85EE2"/>
    <w:rsid w:val="00F8643F"/>
    <w:rsid w:val="00F86F5A"/>
    <w:rsid w:val="00F87E25"/>
    <w:rsid w:val="00F9020A"/>
    <w:rsid w:val="00F90254"/>
    <w:rsid w:val="00F90259"/>
    <w:rsid w:val="00F909A2"/>
    <w:rsid w:val="00F90D12"/>
    <w:rsid w:val="00F90DB0"/>
    <w:rsid w:val="00F91A5F"/>
    <w:rsid w:val="00F91C2E"/>
    <w:rsid w:val="00F9246B"/>
    <w:rsid w:val="00F933F0"/>
    <w:rsid w:val="00F93578"/>
    <w:rsid w:val="00F9400D"/>
    <w:rsid w:val="00F94B71"/>
    <w:rsid w:val="00F94C53"/>
    <w:rsid w:val="00F9587A"/>
    <w:rsid w:val="00F95937"/>
    <w:rsid w:val="00F95FBF"/>
    <w:rsid w:val="00F96738"/>
    <w:rsid w:val="00F96BD5"/>
    <w:rsid w:val="00F970EE"/>
    <w:rsid w:val="00F973B9"/>
    <w:rsid w:val="00F9750A"/>
    <w:rsid w:val="00F975F8"/>
    <w:rsid w:val="00F9764C"/>
    <w:rsid w:val="00F977AD"/>
    <w:rsid w:val="00F97A63"/>
    <w:rsid w:val="00FA0099"/>
    <w:rsid w:val="00FA02C7"/>
    <w:rsid w:val="00FA066B"/>
    <w:rsid w:val="00FA13B9"/>
    <w:rsid w:val="00FA18F4"/>
    <w:rsid w:val="00FA1B9F"/>
    <w:rsid w:val="00FA1CEB"/>
    <w:rsid w:val="00FA2773"/>
    <w:rsid w:val="00FA31DF"/>
    <w:rsid w:val="00FA38CC"/>
    <w:rsid w:val="00FA3ECE"/>
    <w:rsid w:val="00FA4387"/>
    <w:rsid w:val="00FA5D6F"/>
    <w:rsid w:val="00FA6110"/>
    <w:rsid w:val="00FA6CC9"/>
    <w:rsid w:val="00FA70C0"/>
    <w:rsid w:val="00FA710E"/>
    <w:rsid w:val="00FB13A4"/>
    <w:rsid w:val="00FB193E"/>
    <w:rsid w:val="00FB21E2"/>
    <w:rsid w:val="00FB2641"/>
    <w:rsid w:val="00FB2B0D"/>
    <w:rsid w:val="00FB306E"/>
    <w:rsid w:val="00FB3760"/>
    <w:rsid w:val="00FB37B6"/>
    <w:rsid w:val="00FB421D"/>
    <w:rsid w:val="00FB43F1"/>
    <w:rsid w:val="00FB57B9"/>
    <w:rsid w:val="00FB5A4D"/>
    <w:rsid w:val="00FB5D47"/>
    <w:rsid w:val="00FB676F"/>
    <w:rsid w:val="00FB71E0"/>
    <w:rsid w:val="00FB7BFD"/>
    <w:rsid w:val="00FB7CE0"/>
    <w:rsid w:val="00FB7ED9"/>
    <w:rsid w:val="00FB7F38"/>
    <w:rsid w:val="00FC02C6"/>
    <w:rsid w:val="00FC099F"/>
    <w:rsid w:val="00FC0E67"/>
    <w:rsid w:val="00FC1A22"/>
    <w:rsid w:val="00FC1BDD"/>
    <w:rsid w:val="00FC3232"/>
    <w:rsid w:val="00FC38F5"/>
    <w:rsid w:val="00FC4098"/>
    <w:rsid w:val="00FC47CE"/>
    <w:rsid w:val="00FC58F4"/>
    <w:rsid w:val="00FC6C7E"/>
    <w:rsid w:val="00FC7588"/>
    <w:rsid w:val="00FC7610"/>
    <w:rsid w:val="00FC7830"/>
    <w:rsid w:val="00FC7CA8"/>
    <w:rsid w:val="00FC7EEA"/>
    <w:rsid w:val="00FC7F4A"/>
    <w:rsid w:val="00FD0157"/>
    <w:rsid w:val="00FD13D4"/>
    <w:rsid w:val="00FD2020"/>
    <w:rsid w:val="00FD22E7"/>
    <w:rsid w:val="00FD2C78"/>
    <w:rsid w:val="00FD2D71"/>
    <w:rsid w:val="00FD322E"/>
    <w:rsid w:val="00FD3333"/>
    <w:rsid w:val="00FD343E"/>
    <w:rsid w:val="00FD39C1"/>
    <w:rsid w:val="00FD583E"/>
    <w:rsid w:val="00FD5A53"/>
    <w:rsid w:val="00FD5ACE"/>
    <w:rsid w:val="00FD5EA5"/>
    <w:rsid w:val="00FD60B8"/>
    <w:rsid w:val="00FD620A"/>
    <w:rsid w:val="00FD661D"/>
    <w:rsid w:val="00FD67B9"/>
    <w:rsid w:val="00FD6DCD"/>
    <w:rsid w:val="00FD6FA8"/>
    <w:rsid w:val="00FE22D1"/>
    <w:rsid w:val="00FE280D"/>
    <w:rsid w:val="00FE2C78"/>
    <w:rsid w:val="00FE2D98"/>
    <w:rsid w:val="00FE41A1"/>
    <w:rsid w:val="00FE48AD"/>
    <w:rsid w:val="00FE5161"/>
    <w:rsid w:val="00FE582E"/>
    <w:rsid w:val="00FE618C"/>
    <w:rsid w:val="00FE7BB5"/>
    <w:rsid w:val="00FF050E"/>
    <w:rsid w:val="00FF1196"/>
    <w:rsid w:val="00FF11D2"/>
    <w:rsid w:val="00FF11D4"/>
    <w:rsid w:val="00FF151C"/>
    <w:rsid w:val="00FF179C"/>
    <w:rsid w:val="00FF1891"/>
    <w:rsid w:val="00FF1E44"/>
    <w:rsid w:val="00FF23B5"/>
    <w:rsid w:val="00FF25B0"/>
    <w:rsid w:val="00FF3150"/>
    <w:rsid w:val="00FF31CB"/>
    <w:rsid w:val="00FF37A9"/>
    <w:rsid w:val="00FF3E6A"/>
    <w:rsid w:val="00FF3F5A"/>
    <w:rsid w:val="00FF4484"/>
    <w:rsid w:val="00FF55EA"/>
    <w:rsid w:val="00FF6A86"/>
    <w:rsid w:val="00FF7C3C"/>
    <w:rsid w:val="00FF7CC5"/>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6FE94"/>
  <w15:chartTrackingRefBased/>
  <w15:docId w15:val="{7B1CB315-F99F-4AEC-8C9E-66C49F481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w:qFormat/>
    <w:rsid w:val="00AC2DD5"/>
    <w:pPr>
      <w:spacing w:after="0" w:line="360" w:lineRule="auto"/>
      <w:ind w:firstLine="720"/>
      <w:jc w:val="both"/>
    </w:pPr>
    <w:rPr>
      <w:rFonts w:ascii="Times New Roman" w:hAnsi="Times New Roman"/>
      <w:sz w:val="26"/>
      <w:lang w:val="en-US"/>
    </w:rPr>
  </w:style>
  <w:style w:type="paragraph" w:styleId="Heading1">
    <w:name w:val="heading 1"/>
    <w:basedOn w:val="Normal"/>
    <w:next w:val="Normal"/>
    <w:link w:val="Heading1Char"/>
    <w:uiPriority w:val="9"/>
    <w:qFormat/>
    <w:rsid w:val="006B6FF2"/>
    <w:pPr>
      <w:keepNext/>
      <w:keepLines/>
      <w:numPr>
        <w:numId w:val="8"/>
      </w:numPr>
      <w:spacing w:after="80"/>
      <w:ind w:left="0" w:firstLine="0"/>
      <w:jc w:val="center"/>
      <w:outlineLvl w:val="0"/>
    </w:pPr>
    <w:rPr>
      <w:rFonts w:eastAsiaTheme="majorEastAsia" w:cstheme="majorBidi"/>
      <w:b/>
      <w:sz w:val="32"/>
      <w:szCs w:val="40"/>
    </w:rPr>
  </w:style>
  <w:style w:type="paragraph" w:styleId="Heading2">
    <w:name w:val="heading 2"/>
    <w:basedOn w:val="ListParagraph"/>
    <w:next w:val="Normal"/>
    <w:link w:val="Heading2Char"/>
    <w:uiPriority w:val="9"/>
    <w:unhideWhenUsed/>
    <w:qFormat/>
    <w:rsid w:val="00855E36"/>
    <w:pPr>
      <w:numPr>
        <w:ilvl w:val="1"/>
        <w:numId w:val="4"/>
      </w:numPr>
      <w:ind w:left="720" w:hanging="720"/>
      <w:outlineLvl w:val="1"/>
    </w:pPr>
    <w:rPr>
      <w:b/>
      <w:bCs/>
      <w:sz w:val="28"/>
      <w:szCs w:val="28"/>
    </w:rPr>
  </w:style>
  <w:style w:type="paragraph" w:styleId="Heading3">
    <w:name w:val="heading 3"/>
    <w:basedOn w:val="ListParagraph"/>
    <w:next w:val="Normal"/>
    <w:link w:val="Heading3Char"/>
    <w:uiPriority w:val="9"/>
    <w:unhideWhenUsed/>
    <w:qFormat/>
    <w:rsid w:val="00B6294C"/>
    <w:pPr>
      <w:numPr>
        <w:ilvl w:val="2"/>
        <w:numId w:val="4"/>
      </w:numPr>
      <w:outlineLvl w:val="2"/>
    </w:pPr>
    <w:rPr>
      <w:b/>
      <w:bCs/>
      <w:i/>
      <w:iCs/>
      <w:sz w:val="28"/>
      <w:szCs w:val="28"/>
    </w:rPr>
  </w:style>
  <w:style w:type="paragraph" w:styleId="Heading4">
    <w:name w:val="heading 4"/>
    <w:basedOn w:val="Normal"/>
    <w:next w:val="Normal"/>
    <w:link w:val="Heading4Char"/>
    <w:uiPriority w:val="9"/>
    <w:semiHidden/>
    <w:unhideWhenUsed/>
    <w:qFormat/>
    <w:rsid w:val="00EA60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0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0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0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0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0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FF2"/>
    <w:rPr>
      <w:rFonts w:ascii="Times New Roman" w:eastAsiaTheme="majorEastAsia" w:hAnsi="Times New Roman" w:cstheme="majorBidi"/>
      <w:b/>
      <w:sz w:val="32"/>
      <w:szCs w:val="40"/>
      <w:lang w:val="en-US"/>
    </w:rPr>
  </w:style>
  <w:style w:type="character" w:customStyle="1" w:styleId="Heading2Char">
    <w:name w:val="Heading 2 Char"/>
    <w:basedOn w:val="DefaultParagraphFont"/>
    <w:link w:val="Heading2"/>
    <w:uiPriority w:val="9"/>
    <w:rsid w:val="00855E36"/>
    <w:rPr>
      <w:rFonts w:ascii="Times New Roman" w:hAnsi="Times New Roman"/>
      <w:b/>
      <w:bCs/>
      <w:sz w:val="28"/>
      <w:szCs w:val="28"/>
      <w:lang w:val="en-US"/>
    </w:rPr>
  </w:style>
  <w:style w:type="character" w:customStyle="1" w:styleId="Heading3Char">
    <w:name w:val="Heading 3 Char"/>
    <w:basedOn w:val="DefaultParagraphFont"/>
    <w:link w:val="Heading3"/>
    <w:uiPriority w:val="9"/>
    <w:rsid w:val="00B6294C"/>
    <w:rPr>
      <w:rFonts w:ascii="Times New Roman" w:hAnsi="Times New Roman"/>
      <w:b/>
      <w:bCs/>
      <w:i/>
      <w:iCs/>
      <w:sz w:val="28"/>
      <w:szCs w:val="28"/>
      <w:lang w:val="en-US"/>
    </w:rPr>
  </w:style>
  <w:style w:type="character" w:customStyle="1" w:styleId="Heading4Char">
    <w:name w:val="Heading 4 Char"/>
    <w:basedOn w:val="DefaultParagraphFont"/>
    <w:link w:val="Heading4"/>
    <w:uiPriority w:val="9"/>
    <w:semiHidden/>
    <w:rsid w:val="00EA60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0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0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0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0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0F6"/>
    <w:rPr>
      <w:rFonts w:eastAsiaTheme="majorEastAsia" w:cstheme="majorBidi"/>
      <w:color w:val="272727" w:themeColor="text1" w:themeTint="D8"/>
    </w:rPr>
  </w:style>
  <w:style w:type="paragraph" w:styleId="Title">
    <w:name w:val="Title"/>
    <w:basedOn w:val="Normal"/>
    <w:next w:val="Normal"/>
    <w:link w:val="TitleChar"/>
    <w:uiPriority w:val="10"/>
    <w:qFormat/>
    <w:rsid w:val="00EA60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0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0F6"/>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0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0F6"/>
    <w:pPr>
      <w:spacing w:before="160"/>
      <w:jc w:val="center"/>
    </w:pPr>
    <w:rPr>
      <w:i/>
      <w:iCs/>
      <w:color w:val="404040" w:themeColor="text1" w:themeTint="BF"/>
    </w:rPr>
  </w:style>
  <w:style w:type="character" w:customStyle="1" w:styleId="QuoteChar">
    <w:name w:val="Quote Char"/>
    <w:basedOn w:val="DefaultParagraphFont"/>
    <w:link w:val="Quote"/>
    <w:uiPriority w:val="29"/>
    <w:rsid w:val="00EA60F6"/>
    <w:rPr>
      <w:i/>
      <w:iCs/>
      <w:color w:val="404040" w:themeColor="text1" w:themeTint="BF"/>
    </w:rPr>
  </w:style>
  <w:style w:type="paragraph" w:styleId="ListParagraph">
    <w:name w:val="List Paragraph"/>
    <w:aliases w:val="- Bullets"/>
    <w:basedOn w:val="Normal"/>
    <w:link w:val="ListParagraphChar"/>
    <w:uiPriority w:val="1"/>
    <w:qFormat/>
    <w:rsid w:val="00F84B5A"/>
    <w:pPr>
      <w:ind w:left="720"/>
      <w:contextualSpacing/>
    </w:pPr>
  </w:style>
  <w:style w:type="character" w:styleId="IntenseEmphasis">
    <w:name w:val="Intense Emphasis"/>
    <w:basedOn w:val="DefaultParagraphFont"/>
    <w:uiPriority w:val="21"/>
    <w:qFormat/>
    <w:rsid w:val="00EA60F6"/>
    <w:rPr>
      <w:i/>
      <w:iCs/>
      <w:color w:val="0F4761" w:themeColor="accent1" w:themeShade="BF"/>
    </w:rPr>
  </w:style>
  <w:style w:type="paragraph" w:styleId="IntenseQuote">
    <w:name w:val="Intense Quote"/>
    <w:basedOn w:val="Normal"/>
    <w:next w:val="Normal"/>
    <w:link w:val="IntenseQuoteChar"/>
    <w:uiPriority w:val="30"/>
    <w:qFormat/>
    <w:rsid w:val="00EA60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0F6"/>
    <w:rPr>
      <w:i/>
      <w:iCs/>
      <w:color w:val="0F4761" w:themeColor="accent1" w:themeShade="BF"/>
    </w:rPr>
  </w:style>
  <w:style w:type="character" w:styleId="IntenseReference">
    <w:name w:val="Intense Reference"/>
    <w:basedOn w:val="DefaultParagraphFont"/>
    <w:uiPriority w:val="32"/>
    <w:qFormat/>
    <w:rsid w:val="00EA60F6"/>
    <w:rPr>
      <w:b/>
      <w:bCs/>
      <w:smallCaps/>
      <w:color w:val="0F4761" w:themeColor="accent1" w:themeShade="BF"/>
      <w:spacing w:val="5"/>
    </w:rPr>
  </w:style>
  <w:style w:type="paragraph" w:styleId="Header">
    <w:name w:val="header"/>
    <w:basedOn w:val="Normal"/>
    <w:link w:val="HeaderChar"/>
    <w:uiPriority w:val="99"/>
    <w:unhideWhenUsed/>
    <w:rsid w:val="00EA60F6"/>
    <w:pPr>
      <w:tabs>
        <w:tab w:val="center" w:pos="4513"/>
        <w:tab w:val="right" w:pos="9026"/>
      </w:tabs>
      <w:spacing w:line="240" w:lineRule="auto"/>
    </w:pPr>
  </w:style>
  <w:style w:type="character" w:customStyle="1" w:styleId="HeaderChar">
    <w:name w:val="Header Char"/>
    <w:basedOn w:val="DefaultParagraphFont"/>
    <w:link w:val="Header"/>
    <w:uiPriority w:val="99"/>
    <w:rsid w:val="00EA60F6"/>
  </w:style>
  <w:style w:type="paragraph" w:styleId="Footer">
    <w:name w:val="footer"/>
    <w:basedOn w:val="Normal"/>
    <w:link w:val="FooterChar"/>
    <w:uiPriority w:val="99"/>
    <w:unhideWhenUsed/>
    <w:rsid w:val="00EA60F6"/>
    <w:pPr>
      <w:tabs>
        <w:tab w:val="center" w:pos="4513"/>
        <w:tab w:val="right" w:pos="9026"/>
      </w:tabs>
      <w:spacing w:line="240" w:lineRule="auto"/>
    </w:pPr>
  </w:style>
  <w:style w:type="character" w:customStyle="1" w:styleId="FooterChar">
    <w:name w:val="Footer Char"/>
    <w:basedOn w:val="DefaultParagraphFont"/>
    <w:link w:val="Footer"/>
    <w:uiPriority w:val="99"/>
    <w:rsid w:val="00EA60F6"/>
  </w:style>
  <w:style w:type="paragraph" w:styleId="NoSpacing">
    <w:name w:val="No Spacing"/>
    <w:uiPriority w:val="1"/>
    <w:qFormat/>
    <w:rsid w:val="00C53595"/>
    <w:pPr>
      <w:spacing w:after="0" w:line="240" w:lineRule="auto"/>
      <w:ind w:firstLine="720"/>
    </w:pPr>
    <w:rPr>
      <w:rFonts w:ascii="Times New Roman" w:hAnsi="Times New Roman"/>
      <w:sz w:val="26"/>
    </w:rPr>
  </w:style>
  <w:style w:type="paragraph" w:customStyle="1" w:styleId="Bullet">
    <w:name w:val="Bullet"/>
    <w:basedOn w:val="Normal"/>
    <w:link w:val="BulletChar"/>
    <w:rsid w:val="00522510"/>
    <w:pPr>
      <w:numPr>
        <w:numId w:val="2"/>
      </w:numPr>
      <w:ind w:left="0" w:firstLine="720"/>
    </w:pPr>
  </w:style>
  <w:style w:type="character" w:customStyle="1" w:styleId="BulletChar">
    <w:name w:val="Bullet Char"/>
    <w:basedOn w:val="DefaultParagraphFont"/>
    <w:link w:val="Bullet"/>
    <w:rsid w:val="00522510"/>
    <w:rPr>
      <w:rFonts w:ascii="Times New Roman" w:hAnsi="Times New Roman"/>
      <w:sz w:val="26"/>
      <w:lang w:val="en-US"/>
    </w:rPr>
  </w:style>
  <w:style w:type="paragraph" w:customStyle="1" w:styleId="-">
    <w:name w:val="-"/>
    <w:basedOn w:val="ListParagraph"/>
    <w:link w:val="-Char"/>
    <w:qFormat/>
    <w:rsid w:val="00DC0426"/>
    <w:pPr>
      <w:numPr>
        <w:numId w:val="1"/>
      </w:numPr>
      <w:ind w:left="0" w:firstLine="357"/>
    </w:pPr>
  </w:style>
  <w:style w:type="character" w:customStyle="1" w:styleId="ListParagraphChar">
    <w:name w:val="List Paragraph Char"/>
    <w:aliases w:val="- Bullets Char"/>
    <w:basedOn w:val="DefaultParagraphFont"/>
    <w:link w:val="ListParagraph"/>
    <w:uiPriority w:val="1"/>
    <w:rsid w:val="00ED00E9"/>
    <w:rPr>
      <w:rFonts w:ascii="Times New Roman" w:hAnsi="Times New Roman"/>
      <w:sz w:val="26"/>
    </w:rPr>
  </w:style>
  <w:style w:type="character" w:customStyle="1" w:styleId="-Char">
    <w:name w:val="- Char"/>
    <w:basedOn w:val="ListParagraphChar"/>
    <w:link w:val="-"/>
    <w:rsid w:val="00DC0426"/>
    <w:rPr>
      <w:rFonts w:ascii="Times New Roman" w:hAnsi="Times New Roman"/>
      <w:sz w:val="26"/>
      <w:lang w:val="en-US"/>
    </w:rPr>
  </w:style>
  <w:style w:type="paragraph" w:customStyle="1" w:styleId="a0">
    <w:name w:val="+"/>
    <w:basedOn w:val="-"/>
    <w:link w:val="Char"/>
    <w:qFormat/>
    <w:rsid w:val="00337289"/>
    <w:pPr>
      <w:numPr>
        <w:ilvl w:val="1"/>
      </w:numPr>
      <w:ind w:left="0" w:firstLine="720"/>
    </w:pPr>
  </w:style>
  <w:style w:type="character" w:customStyle="1" w:styleId="Char">
    <w:name w:val="+ Char"/>
    <w:basedOn w:val="-Char"/>
    <w:link w:val="a0"/>
    <w:rsid w:val="00337289"/>
    <w:rPr>
      <w:rFonts w:ascii="Times New Roman" w:hAnsi="Times New Roman"/>
      <w:sz w:val="26"/>
      <w:lang w:val="en-US"/>
    </w:rPr>
  </w:style>
  <w:style w:type="paragraph" w:customStyle="1" w:styleId="Danhmuctailieuthamkhao">
    <w:name w:val="Danh muc tai lieu tham khao"/>
    <w:basedOn w:val="ListParagraph"/>
    <w:link w:val="DanhmuctailieuthamkhaoChar"/>
    <w:qFormat/>
    <w:rsid w:val="007510A5"/>
    <w:pPr>
      <w:numPr>
        <w:numId w:val="3"/>
      </w:numPr>
      <w:ind w:hanging="720"/>
    </w:pPr>
  </w:style>
  <w:style w:type="character" w:customStyle="1" w:styleId="DanhmuctailieuthamkhaoChar">
    <w:name w:val="Danh muc tai lieu tham khao Char"/>
    <w:basedOn w:val="ListParagraphChar"/>
    <w:link w:val="Danhmuctailieuthamkhao"/>
    <w:rsid w:val="007510A5"/>
    <w:rPr>
      <w:rFonts w:ascii="Times New Roman" w:hAnsi="Times New Roman"/>
      <w:sz w:val="26"/>
      <w:lang w:val="en-US"/>
    </w:rPr>
  </w:style>
  <w:style w:type="character" w:styleId="Hyperlink">
    <w:name w:val="Hyperlink"/>
    <w:basedOn w:val="DefaultParagraphFont"/>
    <w:uiPriority w:val="99"/>
    <w:unhideWhenUsed/>
    <w:rsid w:val="00142400"/>
    <w:rPr>
      <w:color w:val="467886" w:themeColor="hyperlink"/>
      <w:u w:val="single"/>
    </w:rPr>
  </w:style>
  <w:style w:type="character" w:styleId="UnresolvedMention">
    <w:name w:val="Unresolved Mention"/>
    <w:basedOn w:val="DefaultParagraphFont"/>
    <w:uiPriority w:val="99"/>
    <w:semiHidden/>
    <w:unhideWhenUsed/>
    <w:rsid w:val="00142400"/>
    <w:rPr>
      <w:color w:val="605E5C"/>
      <w:shd w:val="clear" w:color="auto" w:fill="E1DFDD"/>
    </w:rPr>
  </w:style>
  <w:style w:type="character" w:styleId="LineNumber">
    <w:name w:val="line number"/>
    <w:basedOn w:val="DefaultParagraphFont"/>
    <w:uiPriority w:val="99"/>
    <w:semiHidden/>
    <w:unhideWhenUsed/>
    <w:rsid w:val="00DF53A2"/>
  </w:style>
  <w:style w:type="character" w:styleId="CommentReference">
    <w:name w:val="annotation reference"/>
    <w:basedOn w:val="DefaultParagraphFont"/>
    <w:uiPriority w:val="99"/>
    <w:semiHidden/>
    <w:unhideWhenUsed/>
    <w:rsid w:val="008A2CAD"/>
    <w:rPr>
      <w:sz w:val="16"/>
      <w:szCs w:val="16"/>
    </w:rPr>
  </w:style>
  <w:style w:type="paragraph" w:styleId="CommentText">
    <w:name w:val="annotation text"/>
    <w:basedOn w:val="Normal"/>
    <w:link w:val="CommentTextChar"/>
    <w:uiPriority w:val="99"/>
    <w:unhideWhenUsed/>
    <w:rsid w:val="008A2CAD"/>
    <w:pPr>
      <w:spacing w:line="240" w:lineRule="auto"/>
    </w:pPr>
    <w:rPr>
      <w:sz w:val="20"/>
      <w:szCs w:val="20"/>
    </w:rPr>
  </w:style>
  <w:style w:type="character" w:customStyle="1" w:styleId="CommentTextChar">
    <w:name w:val="Comment Text Char"/>
    <w:basedOn w:val="DefaultParagraphFont"/>
    <w:link w:val="CommentText"/>
    <w:uiPriority w:val="99"/>
    <w:rsid w:val="008A2CA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A2CAD"/>
    <w:rPr>
      <w:b/>
      <w:bCs/>
    </w:rPr>
  </w:style>
  <w:style w:type="character" w:customStyle="1" w:styleId="CommentSubjectChar">
    <w:name w:val="Comment Subject Char"/>
    <w:basedOn w:val="CommentTextChar"/>
    <w:link w:val="CommentSubject"/>
    <w:uiPriority w:val="99"/>
    <w:semiHidden/>
    <w:rsid w:val="008A2CAD"/>
    <w:rPr>
      <w:rFonts w:ascii="Times New Roman" w:hAnsi="Times New Roman"/>
      <w:b/>
      <w:bCs/>
      <w:sz w:val="20"/>
      <w:szCs w:val="20"/>
    </w:rPr>
  </w:style>
  <w:style w:type="paragraph" w:styleId="Revision">
    <w:name w:val="Revision"/>
    <w:hidden/>
    <w:uiPriority w:val="99"/>
    <w:semiHidden/>
    <w:rsid w:val="00F1671E"/>
    <w:pPr>
      <w:spacing w:after="0" w:line="240" w:lineRule="auto"/>
    </w:pPr>
    <w:rPr>
      <w:rFonts w:ascii="Times New Roman" w:hAnsi="Times New Roman"/>
      <w:sz w:val="26"/>
    </w:rPr>
  </w:style>
  <w:style w:type="paragraph" w:customStyle="1" w:styleId="Heading2Modau">
    <w:name w:val="Heading 2_Mo dau"/>
    <w:basedOn w:val="Heading2"/>
    <w:link w:val="Heading2ModauChar"/>
    <w:qFormat/>
    <w:rsid w:val="002C4B22"/>
    <w:pPr>
      <w:numPr>
        <w:ilvl w:val="0"/>
        <w:numId w:val="5"/>
      </w:numPr>
      <w:ind w:left="357" w:hanging="357"/>
      <w:outlineLvl w:val="9"/>
    </w:pPr>
  </w:style>
  <w:style w:type="character" w:customStyle="1" w:styleId="Heading2ModauChar">
    <w:name w:val="Heading 2_Mo dau Char"/>
    <w:basedOn w:val="Heading2Char"/>
    <w:link w:val="Heading2Modau"/>
    <w:rsid w:val="002C4B22"/>
    <w:rPr>
      <w:rFonts w:ascii="Times New Roman" w:hAnsi="Times New Roman"/>
      <w:b/>
      <w:bCs/>
      <w:sz w:val="28"/>
      <w:szCs w:val="28"/>
      <w:lang w:val="en-US"/>
    </w:rPr>
  </w:style>
  <w:style w:type="paragraph" w:customStyle="1" w:styleId="ModauHeading2">
    <w:name w:val="Mo dau_Heading_2"/>
    <w:basedOn w:val="Heading3"/>
    <w:link w:val="ModauHeading2Char"/>
    <w:rsid w:val="00F7094E"/>
  </w:style>
  <w:style w:type="character" w:customStyle="1" w:styleId="ModauHeading2Char">
    <w:name w:val="Mo dau_Heading_2 Char"/>
    <w:basedOn w:val="Heading2Char"/>
    <w:link w:val="ModauHeading2"/>
    <w:rsid w:val="00F7094E"/>
    <w:rPr>
      <w:rFonts w:ascii="Times New Roman" w:hAnsi="Times New Roman"/>
      <w:b/>
      <w:bCs/>
      <w:i/>
      <w:iCs/>
      <w:sz w:val="28"/>
      <w:szCs w:val="28"/>
      <w:lang w:val="en-US"/>
    </w:rPr>
  </w:style>
  <w:style w:type="paragraph" w:customStyle="1" w:styleId="Modauheading1">
    <w:name w:val="Modau_heading1"/>
    <w:basedOn w:val="Heading1"/>
    <w:link w:val="Modauheading1Char"/>
    <w:qFormat/>
    <w:rsid w:val="00713EC0"/>
    <w:pPr>
      <w:numPr>
        <w:numId w:val="0"/>
      </w:numPr>
      <w:ind w:left="360"/>
    </w:pPr>
  </w:style>
  <w:style w:type="character" w:customStyle="1" w:styleId="Modauheading1Char">
    <w:name w:val="Modau_heading1 Char"/>
    <w:basedOn w:val="Heading1Char"/>
    <w:link w:val="Modauheading1"/>
    <w:rsid w:val="00713EC0"/>
    <w:rPr>
      <w:rFonts w:ascii="Times New Roman" w:eastAsiaTheme="majorEastAsia" w:hAnsi="Times New Roman" w:cstheme="majorBidi"/>
      <w:b/>
      <w:sz w:val="32"/>
      <w:szCs w:val="40"/>
      <w:lang w:val="en-US"/>
    </w:rPr>
  </w:style>
  <w:style w:type="table" w:styleId="TableGrid">
    <w:name w:val="Table Grid"/>
    <w:basedOn w:val="TableNormal"/>
    <w:uiPriority w:val="39"/>
    <w:rsid w:val="00DC19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link w:val="TOC1Char"/>
    <w:autoRedefine/>
    <w:uiPriority w:val="39"/>
    <w:unhideWhenUsed/>
    <w:rsid w:val="00221071"/>
    <w:pPr>
      <w:tabs>
        <w:tab w:val="right" w:leader="dot" w:pos="8777"/>
      </w:tabs>
      <w:ind w:firstLine="0"/>
    </w:pPr>
    <w:rPr>
      <w:b/>
      <w:bCs/>
      <w:szCs w:val="20"/>
    </w:rPr>
  </w:style>
  <w:style w:type="paragraph" w:styleId="TOC2">
    <w:name w:val="toc 2"/>
    <w:basedOn w:val="Normal"/>
    <w:next w:val="Normal"/>
    <w:autoRedefine/>
    <w:uiPriority w:val="39"/>
    <w:unhideWhenUsed/>
    <w:rsid w:val="00221071"/>
    <w:pPr>
      <w:tabs>
        <w:tab w:val="left" w:pos="567"/>
        <w:tab w:val="right" w:leader="dot" w:pos="8777"/>
      </w:tabs>
      <w:ind w:right="-2" w:firstLine="0"/>
    </w:pPr>
    <w:rPr>
      <w:b/>
      <w:bCs/>
      <w:noProof/>
      <w:szCs w:val="20"/>
    </w:rPr>
  </w:style>
  <w:style w:type="paragraph" w:styleId="TOC3">
    <w:name w:val="toc 3"/>
    <w:basedOn w:val="Normal"/>
    <w:next w:val="Normal"/>
    <w:autoRedefine/>
    <w:uiPriority w:val="39"/>
    <w:unhideWhenUsed/>
    <w:rsid w:val="00221071"/>
    <w:pPr>
      <w:tabs>
        <w:tab w:val="left" w:leader="dot" w:pos="567"/>
        <w:tab w:val="right" w:leader="dot" w:pos="8777"/>
      </w:tabs>
      <w:ind w:firstLine="0"/>
      <w:contextualSpacing/>
      <w:jc w:val="left"/>
    </w:pPr>
    <w:rPr>
      <w:noProof/>
      <w:sz w:val="24"/>
      <w:szCs w:val="24"/>
    </w:rPr>
  </w:style>
  <w:style w:type="paragraph" w:styleId="TOCHeading">
    <w:name w:val="TOC Heading"/>
    <w:basedOn w:val="Heading1"/>
    <w:next w:val="Normal"/>
    <w:uiPriority w:val="39"/>
    <w:unhideWhenUsed/>
    <w:qFormat/>
    <w:rsid w:val="004A128F"/>
    <w:pPr>
      <w:numPr>
        <w:numId w:val="0"/>
      </w:numPr>
      <w:spacing w:before="240" w:after="0" w:line="259" w:lineRule="auto"/>
      <w:jc w:val="left"/>
      <w:outlineLvl w:val="9"/>
    </w:pPr>
    <w:rPr>
      <w:rFonts w:asciiTheme="majorHAnsi" w:hAnsiTheme="majorHAnsi"/>
      <w:b w:val="0"/>
      <w:color w:val="0F4761" w:themeColor="accent1" w:themeShade="BF"/>
      <w:szCs w:val="32"/>
    </w:rPr>
  </w:style>
  <w:style w:type="paragraph" w:customStyle="1" w:styleId="Mucluc">
    <w:name w:val="Muc luc"/>
    <w:basedOn w:val="TOC3"/>
    <w:link w:val="MuclucChar"/>
    <w:qFormat/>
    <w:rsid w:val="000A61BA"/>
  </w:style>
  <w:style w:type="character" w:customStyle="1" w:styleId="TOC1Char">
    <w:name w:val="TOC 1 Char"/>
    <w:basedOn w:val="DefaultParagraphFont"/>
    <w:link w:val="TOC1"/>
    <w:uiPriority w:val="39"/>
    <w:rsid w:val="00221071"/>
    <w:rPr>
      <w:rFonts w:ascii="Times New Roman" w:hAnsi="Times New Roman"/>
      <w:b/>
      <w:bCs/>
      <w:sz w:val="26"/>
      <w:szCs w:val="20"/>
      <w:lang w:val="en-US"/>
    </w:rPr>
  </w:style>
  <w:style w:type="character" w:customStyle="1" w:styleId="MuclucChar">
    <w:name w:val="Muc luc Char"/>
    <w:basedOn w:val="TOC1Char"/>
    <w:link w:val="Mucluc"/>
    <w:rsid w:val="000A61BA"/>
    <w:rPr>
      <w:rFonts w:ascii="Times New Roman" w:hAnsi="Times New Roman"/>
      <w:b/>
      <w:bCs/>
      <w:noProof/>
      <w:sz w:val="26"/>
      <w:szCs w:val="20"/>
      <w:lang w:val="en-US"/>
    </w:rPr>
  </w:style>
  <w:style w:type="paragraph" w:customStyle="1" w:styleId="abc">
    <w:name w:val="abc"/>
    <w:basedOn w:val="ListParagraph"/>
    <w:link w:val="abcChar"/>
    <w:qFormat/>
    <w:rsid w:val="008931E0"/>
    <w:pPr>
      <w:ind w:left="0" w:firstLine="0"/>
    </w:pPr>
    <w:rPr>
      <w:b/>
      <w:bCs/>
    </w:rPr>
  </w:style>
  <w:style w:type="character" w:customStyle="1" w:styleId="abcChar">
    <w:name w:val="abc Char"/>
    <w:basedOn w:val="ListParagraphChar"/>
    <w:link w:val="abc"/>
    <w:rsid w:val="008931E0"/>
    <w:rPr>
      <w:rFonts w:ascii="Times New Roman" w:hAnsi="Times New Roman"/>
      <w:b/>
      <w:bCs/>
      <w:sz w:val="26"/>
      <w:lang w:val="en-US"/>
    </w:rPr>
  </w:style>
  <w:style w:type="paragraph" w:customStyle="1" w:styleId="Ba">
    <w:name w:val="Bìa"/>
    <w:basedOn w:val="Normal"/>
    <w:link w:val="BaChar"/>
    <w:qFormat/>
    <w:rsid w:val="00F6114F"/>
    <w:pPr>
      <w:ind w:firstLine="0"/>
      <w:jc w:val="center"/>
    </w:pPr>
  </w:style>
  <w:style w:type="character" w:customStyle="1" w:styleId="BaChar">
    <w:name w:val="Bìa Char"/>
    <w:basedOn w:val="DefaultParagraphFont"/>
    <w:link w:val="Ba"/>
    <w:rsid w:val="00F6114F"/>
    <w:rPr>
      <w:rFonts w:ascii="Times New Roman" w:hAnsi="Times New Roman"/>
      <w:sz w:val="26"/>
      <w:lang w:val="en-US"/>
    </w:rPr>
  </w:style>
  <w:style w:type="paragraph" w:customStyle="1" w:styleId="1list">
    <w:name w:val="(1) list"/>
    <w:basedOn w:val="ListParagraph"/>
    <w:link w:val="1listChar"/>
    <w:rsid w:val="00B83448"/>
    <w:pPr>
      <w:numPr>
        <w:numId w:val="6"/>
      </w:numPr>
    </w:pPr>
    <w:rPr>
      <w:b/>
      <w:bCs/>
    </w:rPr>
  </w:style>
  <w:style w:type="character" w:customStyle="1" w:styleId="1listChar">
    <w:name w:val="(1) list Char"/>
    <w:basedOn w:val="ListParagraphChar"/>
    <w:link w:val="1list"/>
    <w:rsid w:val="00B83448"/>
    <w:rPr>
      <w:rFonts w:ascii="Times New Roman" w:hAnsi="Times New Roman"/>
      <w:b/>
      <w:bCs/>
      <w:sz w:val="26"/>
      <w:lang w:val="en-US"/>
    </w:rPr>
  </w:style>
  <w:style w:type="paragraph" w:styleId="Caption">
    <w:name w:val="caption"/>
    <w:basedOn w:val="Normal"/>
    <w:next w:val="Normal"/>
    <w:link w:val="CaptionChar"/>
    <w:uiPriority w:val="35"/>
    <w:unhideWhenUsed/>
    <w:qFormat/>
    <w:rsid w:val="00FC58F4"/>
    <w:pPr>
      <w:spacing w:after="200" w:line="240" w:lineRule="auto"/>
      <w:jc w:val="center"/>
    </w:pPr>
    <w:rPr>
      <w:rFonts w:eastAsia="Times New Roman" w:cs="Times New Roman"/>
      <w:b/>
      <w:iCs/>
      <w:szCs w:val="18"/>
      <w:lang w:val="vi-VN"/>
    </w:rPr>
  </w:style>
  <w:style w:type="paragraph" w:customStyle="1" w:styleId="Hinh">
    <w:name w:val="Hinh"/>
    <w:basedOn w:val="Caption"/>
    <w:link w:val="HinhChar"/>
    <w:qFormat/>
    <w:rsid w:val="00DF365D"/>
    <w:pPr>
      <w:spacing w:after="0" w:line="360" w:lineRule="auto"/>
      <w:ind w:firstLine="0"/>
    </w:pPr>
    <w:rPr>
      <w:sz w:val="24"/>
      <w:szCs w:val="24"/>
      <w:lang w:val="en-US"/>
    </w:rPr>
  </w:style>
  <w:style w:type="character" w:customStyle="1" w:styleId="CaptionChar">
    <w:name w:val="Caption Char"/>
    <w:basedOn w:val="DefaultParagraphFont"/>
    <w:link w:val="Caption"/>
    <w:uiPriority w:val="35"/>
    <w:rsid w:val="00BA0890"/>
    <w:rPr>
      <w:rFonts w:ascii="Times New Roman" w:eastAsia="Times New Roman" w:hAnsi="Times New Roman" w:cs="Times New Roman"/>
      <w:b/>
      <w:iCs/>
      <w:sz w:val="26"/>
      <w:szCs w:val="18"/>
    </w:rPr>
  </w:style>
  <w:style w:type="character" w:customStyle="1" w:styleId="HinhChar">
    <w:name w:val="Hinh Char"/>
    <w:basedOn w:val="CaptionChar"/>
    <w:link w:val="Hinh"/>
    <w:rsid w:val="00DF365D"/>
    <w:rPr>
      <w:rFonts w:ascii="Times New Roman" w:eastAsia="Times New Roman" w:hAnsi="Times New Roman" w:cs="Times New Roman"/>
      <w:b/>
      <w:iCs/>
      <w:sz w:val="24"/>
      <w:szCs w:val="24"/>
      <w:lang w:val="en-US"/>
    </w:rPr>
  </w:style>
  <w:style w:type="paragraph" w:customStyle="1" w:styleId="Nguon">
    <w:name w:val="Nguon"/>
    <w:basedOn w:val="ListParagraph"/>
    <w:link w:val="NguonChar"/>
    <w:qFormat/>
    <w:rsid w:val="007447E4"/>
    <w:pPr>
      <w:spacing w:before="80"/>
      <w:ind w:left="0" w:firstLine="0"/>
      <w:contextualSpacing w:val="0"/>
      <w:jc w:val="right"/>
    </w:pPr>
    <w:rPr>
      <w:i/>
      <w:iCs/>
    </w:rPr>
  </w:style>
  <w:style w:type="character" w:customStyle="1" w:styleId="NguonChar">
    <w:name w:val="Nguon Char"/>
    <w:basedOn w:val="ListParagraphChar"/>
    <w:link w:val="Nguon"/>
    <w:rsid w:val="007447E4"/>
    <w:rPr>
      <w:rFonts w:ascii="Times New Roman" w:hAnsi="Times New Roman"/>
      <w:i/>
      <w:iCs/>
      <w:sz w:val="26"/>
      <w:lang w:val="en-US"/>
    </w:rPr>
  </w:style>
  <w:style w:type="paragraph" w:styleId="TableofFigures">
    <w:name w:val="table of figures"/>
    <w:basedOn w:val="Normal"/>
    <w:next w:val="Normal"/>
    <w:link w:val="TableofFiguresChar"/>
    <w:uiPriority w:val="99"/>
    <w:unhideWhenUsed/>
    <w:rsid w:val="00F8643F"/>
    <w:pPr>
      <w:ind w:firstLine="0"/>
    </w:pPr>
  </w:style>
  <w:style w:type="paragraph" w:customStyle="1" w:styleId="Danhmuchinh">
    <w:name w:val="Danh muc hinh"/>
    <w:basedOn w:val="TableofFigures"/>
    <w:link w:val="DanhmuchinhChar"/>
    <w:qFormat/>
    <w:rsid w:val="006B0605"/>
    <w:pPr>
      <w:tabs>
        <w:tab w:val="right" w:leader="dot" w:pos="8777"/>
      </w:tabs>
    </w:pPr>
    <w:rPr>
      <w:noProof/>
    </w:rPr>
  </w:style>
  <w:style w:type="character" w:customStyle="1" w:styleId="TableofFiguresChar">
    <w:name w:val="Table of Figures Char"/>
    <w:basedOn w:val="DefaultParagraphFont"/>
    <w:link w:val="TableofFigures"/>
    <w:uiPriority w:val="99"/>
    <w:rsid w:val="00F8643F"/>
    <w:rPr>
      <w:rFonts w:ascii="Times New Roman" w:hAnsi="Times New Roman"/>
      <w:sz w:val="26"/>
      <w:lang w:val="en-US"/>
    </w:rPr>
  </w:style>
  <w:style w:type="character" w:customStyle="1" w:styleId="DanhmuchinhChar">
    <w:name w:val="Danh muc hinh Char"/>
    <w:basedOn w:val="TableofFiguresChar"/>
    <w:link w:val="Danhmuchinh"/>
    <w:rsid w:val="006B0605"/>
    <w:rPr>
      <w:rFonts w:ascii="Times New Roman" w:hAnsi="Times New Roman"/>
      <w:noProof/>
      <w:sz w:val="26"/>
      <w:lang w:val="en-US"/>
    </w:rPr>
  </w:style>
  <w:style w:type="paragraph" w:customStyle="1" w:styleId="a">
    <w:name w:val="*"/>
    <w:basedOn w:val="ListParagraph"/>
    <w:link w:val="Char0"/>
    <w:qFormat/>
    <w:rsid w:val="001D7990"/>
    <w:pPr>
      <w:numPr>
        <w:numId w:val="7"/>
      </w:numPr>
      <w:ind w:left="357" w:hanging="357"/>
    </w:pPr>
    <w:rPr>
      <w:b/>
      <w:bCs/>
    </w:rPr>
  </w:style>
  <w:style w:type="character" w:customStyle="1" w:styleId="Char0">
    <w:name w:val="* Char"/>
    <w:basedOn w:val="ListParagraphChar"/>
    <w:link w:val="a"/>
    <w:rsid w:val="001D7990"/>
    <w:rPr>
      <w:rFonts w:ascii="Times New Roman" w:hAnsi="Times New Roman"/>
      <w:b/>
      <w:bCs/>
      <w:sz w:val="26"/>
      <w:lang w:val="en-US"/>
    </w:rPr>
  </w:style>
  <w:style w:type="paragraph" w:customStyle="1" w:styleId="Bng">
    <w:name w:val="Bảng"/>
    <w:basedOn w:val="Caption"/>
    <w:link w:val="BngChar"/>
    <w:qFormat/>
    <w:rsid w:val="00011224"/>
    <w:pPr>
      <w:spacing w:after="0" w:line="360" w:lineRule="auto"/>
      <w:ind w:firstLine="0"/>
    </w:pPr>
    <w:rPr>
      <w:sz w:val="24"/>
      <w:lang w:val="en-US"/>
    </w:rPr>
  </w:style>
  <w:style w:type="character" w:customStyle="1" w:styleId="BngChar">
    <w:name w:val="Bảng Char"/>
    <w:basedOn w:val="CaptionChar"/>
    <w:link w:val="Bng"/>
    <w:rsid w:val="00011224"/>
    <w:rPr>
      <w:rFonts w:ascii="Times New Roman" w:eastAsia="Times New Roman" w:hAnsi="Times New Roman" w:cs="Times New Roman"/>
      <w:b/>
      <w:iCs/>
      <w:sz w:val="24"/>
      <w:szCs w:val="18"/>
      <w:lang w:val="en-US"/>
    </w:rPr>
  </w:style>
  <w:style w:type="paragraph" w:customStyle="1" w:styleId="Phuluc">
    <w:name w:val="Phu luc"/>
    <w:basedOn w:val="Modauheading1"/>
    <w:link w:val="PhulucChar"/>
    <w:qFormat/>
    <w:rsid w:val="00831E28"/>
    <w:pPr>
      <w:ind w:left="0"/>
      <w:outlineLvl w:val="9"/>
    </w:pPr>
  </w:style>
  <w:style w:type="character" w:customStyle="1" w:styleId="PhulucChar">
    <w:name w:val="Phu luc Char"/>
    <w:basedOn w:val="BaChar"/>
    <w:link w:val="Phuluc"/>
    <w:rsid w:val="00831E28"/>
    <w:rPr>
      <w:rFonts w:ascii="Times New Roman" w:eastAsiaTheme="majorEastAsia" w:hAnsi="Times New Roman" w:cstheme="majorBidi"/>
      <w:b/>
      <w:sz w:val="32"/>
      <w:szCs w:val="40"/>
      <w:lang w:val="en-US"/>
    </w:rPr>
  </w:style>
  <w:style w:type="paragraph" w:customStyle="1" w:styleId="Normalbang">
    <w:name w:val="Normal_bang"/>
    <w:basedOn w:val="Normal"/>
    <w:link w:val="NormalbangChar"/>
    <w:qFormat/>
    <w:rsid w:val="005E75EA"/>
    <w:pPr>
      <w:ind w:firstLine="0"/>
    </w:pPr>
  </w:style>
  <w:style w:type="character" w:customStyle="1" w:styleId="NormalbangChar">
    <w:name w:val="Normal_bang Char"/>
    <w:basedOn w:val="DefaultParagraphFont"/>
    <w:link w:val="Normalbang"/>
    <w:rsid w:val="005E75EA"/>
    <w:rPr>
      <w:rFonts w:ascii="Times New Roman" w:hAnsi="Times New Roman"/>
      <w:sz w:val="26"/>
      <w:lang w:val="en-US"/>
    </w:rPr>
  </w:style>
  <w:style w:type="paragraph" w:styleId="NormalWeb">
    <w:name w:val="Normal (Web)"/>
    <w:basedOn w:val="Normal"/>
    <w:uiPriority w:val="99"/>
    <w:semiHidden/>
    <w:unhideWhenUsed/>
    <w:rsid w:val="00D251C1"/>
    <w:rPr>
      <w:rFonts w:cs="Times New Roman"/>
      <w:sz w:val="24"/>
      <w:szCs w:val="24"/>
    </w:rPr>
  </w:style>
  <w:style w:type="character" w:styleId="FollowedHyperlink">
    <w:name w:val="FollowedHyperlink"/>
    <w:basedOn w:val="DefaultParagraphFont"/>
    <w:uiPriority w:val="99"/>
    <w:semiHidden/>
    <w:unhideWhenUsed/>
    <w:rsid w:val="00FD39C1"/>
    <w:rPr>
      <w:color w:val="96607D"/>
      <w:u w:val="single"/>
    </w:rPr>
  </w:style>
  <w:style w:type="paragraph" w:customStyle="1" w:styleId="msonormal0">
    <w:name w:val="msonormal"/>
    <w:basedOn w:val="Normal"/>
    <w:rsid w:val="00FD39C1"/>
    <w:pPr>
      <w:spacing w:before="100" w:beforeAutospacing="1" w:after="100" w:afterAutospacing="1" w:line="240" w:lineRule="auto"/>
      <w:ind w:firstLine="0"/>
      <w:jc w:val="left"/>
    </w:pPr>
    <w:rPr>
      <w:rFonts w:eastAsia="Times New Roman" w:cs="Times New Roman"/>
      <w:sz w:val="24"/>
      <w:szCs w:val="24"/>
      <w:lang w:val="vi-VN" w:eastAsia="vi-VN"/>
    </w:rPr>
  </w:style>
  <w:style w:type="paragraph" w:customStyle="1" w:styleId="xl63">
    <w:name w:val="xl63"/>
    <w:basedOn w:val="Normal"/>
    <w:rsid w:val="00FD39C1"/>
    <w:pPr>
      <w:spacing w:before="100" w:beforeAutospacing="1" w:after="100" w:afterAutospacing="1" w:line="240" w:lineRule="auto"/>
      <w:ind w:firstLine="0"/>
      <w:jc w:val="left"/>
    </w:pPr>
    <w:rPr>
      <w:rFonts w:eastAsia="Times New Roman" w:cs="Times New Roman"/>
      <w:sz w:val="24"/>
      <w:szCs w:val="24"/>
      <w:lang w:val="vi-VN" w:eastAsia="vi-VN"/>
    </w:rPr>
  </w:style>
  <w:style w:type="paragraph" w:customStyle="1" w:styleId="xl64">
    <w:name w:val="xl64"/>
    <w:basedOn w:val="Normal"/>
    <w:rsid w:val="00FD39C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val="vi-VN" w:eastAsia="vi-VN"/>
    </w:rPr>
  </w:style>
  <w:style w:type="paragraph" w:customStyle="1" w:styleId="xl65">
    <w:name w:val="xl65"/>
    <w:basedOn w:val="Normal"/>
    <w:rsid w:val="00FD39C1"/>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val="vi-VN" w:eastAsia="vi-VN"/>
    </w:rPr>
  </w:style>
  <w:style w:type="paragraph" w:customStyle="1" w:styleId="xl66">
    <w:name w:val="xl66"/>
    <w:basedOn w:val="Normal"/>
    <w:rsid w:val="00FD39C1"/>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val="vi-VN" w:eastAsia="vi-VN"/>
    </w:rPr>
  </w:style>
  <w:style w:type="paragraph" w:customStyle="1" w:styleId="xl67">
    <w:name w:val="xl67"/>
    <w:basedOn w:val="Normal"/>
    <w:rsid w:val="00FD39C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Times New Roman"/>
      <w:b/>
      <w:bCs/>
      <w:sz w:val="20"/>
      <w:szCs w:val="20"/>
      <w:lang w:val="vi-VN" w:eastAsia="vi-VN"/>
    </w:rPr>
  </w:style>
  <w:style w:type="paragraph" w:customStyle="1" w:styleId="xl68">
    <w:name w:val="xl68"/>
    <w:basedOn w:val="Normal"/>
    <w:rsid w:val="00FD39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color w:val="434343"/>
      <w:sz w:val="20"/>
      <w:szCs w:val="20"/>
      <w:lang w:val="vi-VN" w:eastAsia="vi-VN"/>
    </w:rPr>
  </w:style>
  <w:style w:type="paragraph" w:customStyle="1" w:styleId="xl69">
    <w:name w:val="xl69"/>
    <w:basedOn w:val="Normal"/>
    <w:rsid w:val="00FD39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Times New Roman"/>
      <w:color w:val="434343"/>
      <w:sz w:val="20"/>
      <w:szCs w:val="20"/>
      <w:lang w:val="vi-VN" w:eastAsia="vi-VN"/>
    </w:rPr>
  </w:style>
  <w:style w:type="paragraph" w:customStyle="1" w:styleId="xl70">
    <w:name w:val="xl70"/>
    <w:basedOn w:val="Normal"/>
    <w:rsid w:val="00FD39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Times New Roman"/>
      <w:sz w:val="20"/>
      <w:szCs w:val="20"/>
      <w:lang w:val="vi-VN" w:eastAsia="vi-VN"/>
    </w:rPr>
  </w:style>
  <w:style w:type="paragraph" w:customStyle="1" w:styleId="xl71">
    <w:name w:val="xl71"/>
    <w:basedOn w:val="Normal"/>
    <w:rsid w:val="00FD39C1"/>
    <w:pPr>
      <w:pBdr>
        <w:top w:val="single" w:sz="4" w:space="0" w:color="auto"/>
        <w:left w:val="single" w:sz="4" w:space="0" w:color="auto"/>
        <w:bottom w:val="single" w:sz="4" w:space="0" w:color="auto"/>
        <w:right w:val="single" w:sz="4" w:space="0" w:color="auto"/>
      </w:pBdr>
      <w:shd w:val="clear" w:color="000000" w:fill="F8F9FA"/>
      <w:spacing w:before="100" w:beforeAutospacing="1" w:after="100" w:afterAutospacing="1" w:line="240" w:lineRule="auto"/>
      <w:ind w:firstLine="0"/>
      <w:jc w:val="right"/>
      <w:textAlignment w:val="center"/>
    </w:pPr>
    <w:rPr>
      <w:rFonts w:eastAsia="Times New Roman" w:cs="Times New Roman"/>
      <w:color w:val="434343"/>
      <w:sz w:val="20"/>
      <w:szCs w:val="20"/>
      <w:lang w:val="vi-VN" w:eastAsia="vi-VN"/>
    </w:rPr>
  </w:style>
  <w:style w:type="paragraph" w:customStyle="1" w:styleId="xl72">
    <w:name w:val="xl72"/>
    <w:basedOn w:val="Normal"/>
    <w:rsid w:val="00FD39C1"/>
    <w:pPr>
      <w:pBdr>
        <w:top w:val="single" w:sz="4" w:space="0" w:color="auto"/>
        <w:left w:val="single" w:sz="4" w:space="0" w:color="auto"/>
        <w:bottom w:val="single" w:sz="4" w:space="0" w:color="auto"/>
        <w:right w:val="single" w:sz="4" w:space="0" w:color="auto"/>
      </w:pBdr>
      <w:shd w:val="clear" w:color="000000" w:fill="F8F9FA"/>
      <w:spacing w:before="100" w:beforeAutospacing="1" w:after="100" w:afterAutospacing="1" w:line="240" w:lineRule="auto"/>
      <w:ind w:firstLine="0"/>
      <w:jc w:val="left"/>
      <w:textAlignment w:val="center"/>
    </w:pPr>
    <w:rPr>
      <w:rFonts w:eastAsia="Times New Roman" w:cs="Times New Roman"/>
      <w:color w:val="434343"/>
      <w:sz w:val="20"/>
      <w:szCs w:val="20"/>
      <w:lang w:val="vi-VN" w:eastAsia="vi-VN"/>
    </w:rPr>
  </w:style>
  <w:style w:type="paragraph" w:customStyle="1" w:styleId="xl73">
    <w:name w:val="xl73"/>
    <w:basedOn w:val="Normal"/>
    <w:rsid w:val="00FD39C1"/>
    <w:pPr>
      <w:pBdr>
        <w:top w:val="single" w:sz="4" w:space="0" w:color="auto"/>
        <w:left w:val="single" w:sz="4" w:space="0" w:color="auto"/>
        <w:bottom w:val="single" w:sz="4" w:space="0" w:color="auto"/>
        <w:right w:val="single" w:sz="4" w:space="0" w:color="auto"/>
      </w:pBdr>
      <w:shd w:val="clear" w:color="000000" w:fill="F8F9FA"/>
      <w:spacing w:before="100" w:beforeAutospacing="1" w:after="100" w:afterAutospacing="1" w:line="240" w:lineRule="auto"/>
      <w:ind w:firstLine="0"/>
      <w:jc w:val="left"/>
      <w:textAlignment w:val="center"/>
    </w:pPr>
    <w:rPr>
      <w:rFonts w:eastAsia="Times New Roman" w:cs="Times New Roman"/>
      <w:sz w:val="20"/>
      <w:szCs w:val="20"/>
      <w:lang w:val="vi-VN" w:eastAsia="vi-VN"/>
    </w:rPr>
  </w:style>
  <w:style w:type="paragraph" w:customStyle="1" w:styleId="xl74">
    <w:name w:val="xl74"/>
    <w:basedOn w:val="Normal"/>
    <w:rsid w:val="00FD39C1"/>
    <w:pPr>
      <w:spacing w:before="100" w:beforeAutospacing="1" w:after="100" w:afterAutospacing="1" w:line="240" w:lineRule="auto"/>
      <w:ind w:firstLine="0"/>
      <w:jc w:val="left"/>
    </w:pPr>
    <w:rPr>
      <w:rFonts w:eastAsia="Times New Roman" w:cs="Times New Roman"/>
      <w:sz w:val="24"/>
      <w:szCs w:val="24"/>
      <w:lang w:val="vi-VN" w:eastAsia="vi-VN"/>
    </w:rPr>
  </w:style>
  <w:style w:type="paragraph" w:customStyle="1" w:styleId="xl75">
    <w:name w:val="xl75"/>
    <w:basedOn w:val="Normal"/>
    <w:rsid w:val="00FD39C1"/>
    <w:pPr>
      <w:spacing w:before="100" w:beforeAutospacing="1" w:after="100" w:afterAutospacing="1" w:line="240" w:lineRule="auto"/>
      <w:ind w:firstLine="0"/>
      <w:jc w:val="left"/>
    </w:pPr>
    <w:rPr>
      <w:rFonts w:eastAsia="Times New Roman" w:cs="Times New Roman"/>
      <w:sz w:val="24"/>
      <w:szCs w:val="24"/>
      <w:lang w:val="vi-VN" w:eastAsia="vi-VN"/>
    </w:rPr>
  </w:style>
  <w:style w:type="character" w:customStyle="1" w:styleId="fontstyle01">
    <w:name w:val="fontstyle01"/>
    <w:basedOn w:val="DefaultParagraphFont"/>
    <w:rsid w:val="007208EE"/>
    <w:rPr>
      <w:rFonts w:ascii="Times New Roman" w:hAnsi="Times New Roman" w:cs="Times New Roman" w:hint="default"/>
      <w:b w:val="0"/>
      <w:bCs w:val="0"/>
      <w:i w:val="0"/>
      <w:iCs w:val="0"/>
      <w:color w:val="000000"/>
      <w:sz w:val="26"/>
      <w:szCs w:val="26"/>
    </w:rPr>
  </w:style>
  <w:style w:type="character" w:customStyle="1" w:styleId="fontstyle21">
    <w:name w:val="fontstyle21"/>
    <w:basedOn w:val="DefaultParagraphFont"/>
    <w:rsid w:val="007208EE"/>
    <w:rPr>
      <w:rFonts w:ascii="Wingdings" w:hAnsi="Wingdings" w:hint="default"/>
      <w:b w:val="0"/>
      <w:bCs w:val="0"/>
      <w:i w:val="0"/>
      <w:iCs w:val="0"/>
      <w:color w:val="000000"/>
      <w:sz w:val="26"/>
      <w:szCs w:val="26"/>
    </w:rPr>
  </w:style>
  <w:style w:type="paragraph" w:customStyle="1" w:styleId="Bulletluanan">
    <w:name w:val="Bullet_luan an"/>
    <w:basedOn w:val="ListParagraph"/>
    <w:link w:val="BulletluananChar"/>
    <w:qFormat/>
    <w:rsid w:val="00520723"/>
    <w:pPr>
      <w:ind w:left="0" w:firstLine="357"/>
    </w:pPr>
  </w:style>
  <w:style w:type="paragraph" w:customStyle="1" w:styleId="Bullet2luanvan">
    <w:name w:val="Bullet 2_luan van"/>
    <w:basedOn w:val="Normal"/>
    <w:qFormat/>
    <w:rsid w:val="00520723"/>
    <w:pPr>
      <w:ind w:firstLine="1077"/>
      <w:contextualSpacing/>
    </w:pPr>
  </w:style>
  <w:style w:type="character" w:customStyle="1" w:styleId="BulletluananChar">
    <w:name w:val="Bullet_luan an Char"/>
    <w:basedOn w:val="DefaultParagraphFont"/>
    <w:link w:val="Bulletluanan"/>
    <w:rsid w:val="00520723"/>
    <w:rPr>
      <w:rFonts w:ascii="Times New Roman" w:hAnsi="Times New Roman"/>
      <w:sz w:val="26"/>
      <w:lang w:val="en-US"/>
    </w:rPr>
  </w:style>
  <w:style w:type="paragraph" w:customStyle="1" w:styleId="Nguonanh">
    <w:name w:val="Nguon_anh"/>
    <w:basedOn w:val="Nguon"/>
    <w:link w:val="NguonanhChar"/>
    <w:qFormat/>
    <w:rsid w:val="00317DD2"/>
    <w:pPr>
      <w:spacing w:before="0"/>
    </w:pPr>
  </w:style>
  <w:style w:type="character" w:customStyle="1" w:styleId="NguonanhChar">
    <w:name w:val="Nguon_anh Char"/>
    <w:basedOn w:val="NguonChar"/>
    <w:link w:val="Nguonanh"/>
    <w:rsid w:val="00317DD2"/>
    <w:rPr>
      <w:rFonts w:ascii="Times New Roman" w:hAnsi="Times New Roman"/>
      <w:i/>
      <w:iCs/>
      <w:sz w:val="26"/>
      <w:lang w:val="en-US"/>
    </w:rPr>
  </w:style>
  <w:style w:type="paragraph" w:styleId="FootnoteText">
    <w:name w:val="footnote text"/>
    <w:basedOn w:val="Normal"/>
    <w:link w:val="FootnoteTextChar"/>
    <w:uiPriority w:val="99"/>
    <w:semiHidden/>
    <w:unhideWhenUsed/>
    <w:rsid w:val="004D0EE1"/>
    <w:pPr>
      <w:spacing w:line="240" w:lineRule="auto"/>
    </w:pPr>
    <w:rPr>
      <w:sz w:val="20"/>
      <w:szCs w:val="20"/>
    </w:rPr>
  </w:style>
  <w:style w:type="character" w:customStyle="1" w:styleId="FootnoteTextChar">
    <w:name w:val="Footnote Text Char"/>
    <w:basedOn w:val="DefaultParagraphFont"/>
    <w:link w:val="FootnoteText"/>
    <w:uiPriority w:val="99"/>
    <w:semiHidden/>
    <w:rsid w:val="004D0EE1"/>
    <w:rPr>
      <w:rFonts w:ascii="Times New Roman" w:hAnsi="Times New Roman"/>
      <w:sz w:val="20"/>
      <w:szCs w:val="20"/>
      <w:lang w:val="en-US"/>
    </w:rPr>
  </w:style>
  <w:style w:type="character" w:styleId="FootnoteReference">
    <w:name w:val="footnote reference"/>
    <w:basedOn w:val="DefaultParagraphFont"/>
    <w:uiPriority w:val="99"/>
    <w:semiHidden/>
    <w:unhideWhenUsed/>
    <w:rsid w:val="004D0EE1"/>
    <w:rPr>
      <w:vertAlign w:val="superscript"/>
    </w:rPr>
  </w:style>
  <w:style w:type="paragraph" w:customStyle="1" w:styleId="Bangks">
    <w:name w:val="Bang_ks"/>
    <w:basedOn w:val="abc"/>
    <w:link w:val="BangksChar"/>
    <w:qFormat/>
    <w:rsid w:val="009261EF"/>
    <w:pPr>
      <w:jc w:val="center"/>
    </w:pPr>
    <w:rPr>
      <w:b w:val="0"/>
      <w:bCs w:val="0"/>
      <w:sz w:val="24"/>
      <w:szCs w:val="24"/>
      <w:lang w:val="vi-VN"/>
    </w:rPr>
  </w:style>
  <w:style w:type="character" w:customStyle="1" w:styleId="BangksChar">
    <w:name w:val="Bang_ks Char"/>
    <w:basedOn w:val="abcChar"/>
    <w:link w:val="Bangks"/>
    <w:rsid w:val="009261EF"/>
    <w:rPr>
      <w:rFonts w:ascii="Times New Roman" w:hAnsi="Times New Roman"/>
      <w:b w:val="0"/>
      <w:bCs w:val="0"/>
      <w:sz w:val="24"/>
      <w:szCs w:val="24"/>
      <w:lang w:val="en-US"/>
    </w:rPr>
  </w:style>
  <w:style w:type="paragraph" w:styleId="TOC4">
    <w:name w:val="toc 4"/>
    <w:basedOn w:val="Normal"/>
    <w:next w:val="Normal"/>
    <w:autoRedefine/>
    <w:uiPriority w:val="39"/>
    <w:unhideWhenUsed/>
    <w:rsid w:val="00371A33"/>
    <w:pPr>
      <w:ind w:left="780"/>
      <w:jc w:val="left"/>
    </w:pPr>
    <w:rPr>
      <w:rFonts w:asciiTheme="minorHAnsi" w:hAnsiTheme="minorHAnsi"/>
      <w:sz w:val="18"/>
      <w:szCs w:val="18"/>
    </w:rPr>
  </w:style>
  <w:style w:type="paragraph" w:styleId="TOC5">
    <w:name w:val="toc 5"/>
    <w:basedOn w:val="Normal"/>
    <w:next w:val="Normal"/>
    <w:autoRedefine/>
    <w:uiPriority w:val="39"/>
    <w:unhideWhenUsed/>
    <w:rsid w:val="00371A33"/>
    <w:pPr>
      <w:ind w:left="1040"/>
      <w:jc w:val="left"/>
    </w:pPr>
    <w:rPr>
      <w:rFonts w:asciiTheme="minorHAnsi" w:hAnsiTheme="minorHAnsi"/>
      <w:sz w:val="18"/>
      <w:szCs w:val="18"/>
    </w:rPr>
  </w:style>
  <w:style w:type="paragraph" w:styleId="TOC6">
    <w:name w:val="toc 6"/>
    <w:basedOn w:val="Normal"/>
    <w:next w:val="Normal"/>
    <w:autoRedefine/>
    <w:uiPriority w:val="39"/>
    <w:unhideWhenUsed/>
    <w:rsid w:val="00E47E0F"/>
    <w:pPr>
      <w:ind w:left="1300"/>
      <w:jc w:val="left"/>
    </w:pPr>
    <w:rPr>
      <w:rFonts w:asciiTheme="minorHAnsi" w:hAnsiTheme="minorHAnsi"/>
      <w:sz w:val="18"/>
      <w:szCs w:val="18"/>
    </w:rPr>
  </w:style>
  <w:style w:type="paragraph" w:styleId="TOC7">
    <w:name w:val="toc 7"/>
    <w:basedOn w:val="Normal"/>
    <w:next w:val="Normal"/>
    <w:autoRedefine/>
    <w:uiPriority w:val="39"/>
    <w:unhideWhenUsed/>
    <w:rsid w:val="00E47E0F"/>
    <w:pPr>
      <w:ind w:left="1560"/>
      <w:jc w:val="left"/>
    </w:pPr>
    <w:rPr>
      <w:rFonts w:asciiTheme="minorHAnsi" w:hAnsiTheme="minorHAnsi"/>
      <w:sz w:val="18"/>
      <w:szCs w:val="18"/>
    </w:rPr>
  </w:style>
  <w:style w:type="paragraph" w:styleId="TOC8">
    <w:name w:val="toc 8"/>
    <w:basedOn w:val="Normal"/>
    <w:next w:val="Normal"/>
    <w:autoRedefine/>
    <w:uiPriority w:val="39"/>
    <w:unhideWhenUsed/>
    <w:rsid w:val="00E47E0F"/>
    <w:pPr>
      <w:ind w:left="1820"/>
      <w:jc w:val="left"/>
    </w:pPr>
    <w:rPr>
      <w:rFonts w:asciiTheme="minorHAnsi" w:hAnsiTheme="minorHAnsi"/>
      <w:sz w:val="18"/>
      <w:szCs w:val="18"/>
    </w:rPr>
  </w:style>
  <w:style w:type="paragraph" w:styleId="TOC9">
    <w:name w:val="toc 9"/>
    <w:basedOn w:val="Normal"/>
    <w:next w:val="Normal"/>
    <w:autoRedefine/>
    <w:uiPriority w:val="39"/>
    <w:unhideWhenUsed/>
    <w:rsid w:val="00E47E0F"/>
    <w:pPr>
      <w:ind w:left="2080"/>
      <w:jc w:val="left"/>
    </w:pPr>
    <w:rPr>
      <w:rFonts w:asciiTheme="minorHAnsi" w:hAnsiTheme="minorHAnsi"/>
      <w:sz w:val="18"/>
      <w:szCs w:val="18"/>
    </w:rPr>
  </w:style>
  <w:style w:type="character" w:styleId="Strong">
    <w:name w:val="Strong"/>
    <w:basedOn w:val="DefaultParagraphFont"/>
    <w:uiPriority w:val="22"/>
    <w:qFormat/>
    <w:rsid w:val="00562DC2"/>
    <w:rPr>
      <w:b/>
      <w:bCs/>
    </w:rPr>
  </w:style>
  <w:style w:type="paragraph" w:styleId="BodyText">
    <w:name w:val="Body Text"/>
    <w:basedOn w:val="Normal"/>
    <w:link w:val="BodyTextChar"/>
    <w:uiPriority w:val="1"/>
    <w:qFormat/>
    <w:rsid w:val="00385E2F"/>
    <w:pPr>
      <w:widowControl w:val="0"/>
      <w:numPr>
        <w:numId w:val="9"/>
      </w:numPr>
      <w:autoSpaceDE w:val="0"/>
      <w:autoSpaceDN w:val="0"/>
      <w:spacing w:line="240" w:lineRule="auto"/>
    </w:pPr>
    <w:rPr>
      <w:rFonts w:eastAsia="Times New Roman" w:cs="Times New Roman"/>
      <w:szCs w:val="26"/>
      <w:lang w:val="vi"/>
    </w:rPr>
  </w:style>
  <w:style w:type="character" w:customStyle="1" w:styleId="BodyTextChar">
    <w:name w:val="Body Text Char"/>
    <w:basedOn w:val="DefaultParagraphFont"/>
    <w:link w:val="BodyText"/>
    <w:uiPriority w:val="1"/>
    <w:rsid w:val="00385E2F"/>
    <w:rPr>
      <w:rFonts w:ascii="Times New Roman" w:eastAsia="Times New Roman" w:hAnsi="Times New Roman" w:cs="Times New Roman"/>
      <w:sz w:val="26"/>
      <w:szCs w:val="26"/>
      <w:lang w:val="vi"/>
    </w:rPr>
  </w:style>
  <w:style w:type="paragraph" w:customStyle="1" w:styleId="TableParagraph">
    <w:name w:val="Table Paragraph"/>
    <w:basedOn w:val="Normal"/>
    <w:uiPriority w:val="1"/>
    <w:qFormat/>
    <w:rsid w:val="00B51918"/>
    <w:pPr>
      <w:widowControl w:val="0"/>
      <w:autoSpaceDE w:val="0"/>
      <w:autoSpaceDN w:val="0"/>
      <w:spacing w:line="240" w:lineRule="auto"/>
      <w:ind w:left="786" w:firstLine="0"/>
      <w:jc w:val="left"/>
    </w:pPr>
    <w:rPr>
      <w:rFonts w:eastAsia="Times New Roman" w:cs="Times New Roman"/>
      <w:sz w:val="22"/>
      <w:lang w:val="vi"/>
    </w:rPr>
  </w:style>
  <w:style w:type="paragraph" w:customStyle="1" w:styleId="Donvitinh">
    <w:name w:val="Don vi tinh"/>
    <w:basedOn w:val="Bng"/>
    <w:link w:val="DonvitinhChar"/>
    <w:qFormat/>
    <w:rsid w:val="00230891"/>
    <w:pPr>
      <w:jc w:val="right"/>
    </w:pPr>
    <w:rPr>
      <w:b w:val="0"/>
      <w:bCs/>
    </w:rPr>
  </w:style>
  <w:style w:type="character" w:customStyle="1" w:styleId="DonvitinhChar">
    <w:name w:val="Don vi tinh Char"/>
    <w:basedOn w:val="BngChar"/>
    <w:link w:val="Donvitinh"/>
    <w:rsid w:val="00230891"/>
    <w:rPr>
      <w:rFonts w:ascii="Times New Roman" w:eastAsia="Times New Roman" w:hAnsi="Times New Roman" w:cs="Times New Roman"/>
      <w:b w:val="0"/>
      <w:bCs/>
      <w:iCs/>
      <w:sz w:val="24"/>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0278">
      <w:bodyDiv w:val="1"/>
      <w:marLeft w:val="0"/>
      <w:marRight w:val="0"/>
      <w:marTop w:val="0"/>
      <w:marBottom w:val="0"/>
      <w:divBdr>
        <w:top w:val="none" w:sz="0" w:space="0" w:color="auto"/>
        <w:left w:val="none" w:sz="0" w:space="0" w:color="auto"/>
        <w:bottom w:val="none" w:sz="0" w:space="0" w:color="auto"/>
        <w:right w:val="none" w:sz="0" w:space="0" w:color="auto"/>
      </w:divBdr>
    </w:div>
    <w:div w:id="21128226">
      <w:bodyDiv w:val="1"/>
      <w:marLeft w:val="0"/>
      <w:marRight w:val="0"/>
      <w:marTop w:val="0"/>
      <w:marBottom w:val="0"/>
      <w:divBdr>
        <w:top w:val="none" w:sz="0" w:space="0" w:color="auto"/>
        <w:left w:val="none" w:sz="0" w:space="0" w:color="auto"/>
        <w:bottom w:val="none" w:sz="0" w:space="0" w:color="auto"/>
        <w:right w:val="none" w:sz="0" w:space="0" w:color="auto"/>
      </w:divBdr>
    </w:div>
    <w:div w:id="26685087">
      <w:bodyDiv w:val="1"/>
      <w:marLeft w:val="0"/>
      <w:marRight w:val="0"/>
      <w:marTop w:val="0"/>
      <w:marBottom w:val="0"/>
      <w:divBdr>
        <w:top w:val="none" w:sz="0" w:space="0" w:color="auto"/>
        <w:left w:val="none" w:sz="0" w:space="0" w:color="auto"/>
        <w:bottom w:val="none" w:sz="0" w:space="0" w:color="auto"/>
        <w:right w:val="none" w:sz="0" w:space="0" w:color="auto"/>
      </w:divBdr>
    </w:div>
    <w:div w:id="41485196">
      <w:bodyDiv w:val="1"/>
      <w:marLeft w:val="0"/>
      <w:marRight w:val="0"/>
      <w:marTop w:val="0"/>
      <w:marBottom w:val="0"/>
      <w:divBdr>
        <w:top w:val="none" w:sz="0" w:space="0" w:color="auto"/>
        <w:left w:val="none" w:sz="0" w:space="0" w:color="auto"/>
        <w:bottom w:val="none" w:sz="0" w:space="0" w:color="auto"/>
        <w:right w:val="none" w:sz="0" w:space="0" w:color="auto"/>
      </w:divBdr>
    </w:div>
    <w:div w:id="61876715">
      <w:bodyDiv w:val="1"/>
      <w:marLeft w:val="0"/>
      <w:marRight w:val="0"/>
      <w:marTop w:val="0"/>
      <w:marBottom w:val="0"/>
      <w:divBdr>
        <w:top w:val="none" w:sz="0" w:space="0" w:color="auto"/>
        <w:left w:val="none" w:sz="0" w:space="0" w:color="auto"/>
        <w:bottom w:val="none" w:sz="0" w:space="0" w:color="auto"/>
        <w:right w:val="none" w:sz="0" w:space="0" w:color="auto"/>
      </w:divBdr>
    </w:div>
    <w:div w:id="66465819">
      <w:bodyDiv w:val="1"/>
      <w:marLeft w:val="0"/>
      <w:marRight w:val="0"/>
      <w:marTop w:val="0"/>
      <w:marBottom w:val="0"/>
      <w:divBdr>
        <w:top w:val="none" w:sz="0" w:space="0" w:color="auto"/>
        <w:left w:val="none" w:sz="0" w:space="0" w:color="auto"/>
        <w:bottom w:val="none" w:sz="0" w:space="0" w:color="auto"/>
        <w:right w:val="none" w:sz="0" w:space="0" w:color="auto"/>
      </w:divBdr>
    </w:div>
    <w:div w:id="77488290">
      <w:bodyDiv w:val="1"/>
      <w:marLeft w:val="0"/>
      <w:marRight w:val="0"/>
      <w:marTop w:val="0"/>
      <w:marBottom w:val="0"/>
      <w:divBdr>
        <w:top w:val="none" w:sz="0" w:space="0" w:color="auto"/>
        <w:left w:val="none" w:sz="0" w:space="0" w:color="auto"/>
        <w:bottom w:val="none" w:sz="0" w:space="0" w:color="auto"/>
        <w:right w:val="none" w:sz="0" w:space="0" w:color="auto"/>
      </w:divBdr>
    </w:div>
    <w:div w:id="115565084">
      <w:bodyDiv w:val="1"/>
      <w:marLeft w:val="0"/>
      <w:marRight w:val="0"/>
      <w:marTop w:val="0"/>
      <w:marBottom w:val="0"/>
      <w:divBdr>
        <w:top w:val="none" w:sz="0" w:space="0" w:color="auto"/>
        <w:left w:val="none" w:sz="0" w:space="0" w:color="auto"/>
        <w:bottom w:val="none" w:sz="0" w:space="0" w:color="auto"/>
        <w:right w:val="none" w:sz="0" w:space="0" w:color="auto"/>
      </w:divBdr>
    </w:div>
    <w:div w:id="122962590">
      <w:bodyDiv w:val="1"/>
      <w:marLeft w:val="0"/>
      <w:marRight w:val="0"/>
      <w:marTop w:val="0"/>
      <w:marBottom w:val="0"/>
      <w:divBdr>
        <w:top w:val="none" w:sz="0" w:space="0" w:color="auto"/>
        <w:left w:val="none" w:sz="0" w:space="0" w:color="auto"/>
        <w:bottom w:val="none" w:sz="0" w:space="0" w:color="auto"/>
        <w:right w:val="none" w:sz="0" w:space="0" w:color="auto"/>
      </w:divBdr>
    </w:div>
    <w:div w:id="133959917">
      <w:bodyDiv w:val="1"/>
      <w:marLeft w:val="0"/>
      <w:marRight w:val="0"/>
      <w:marTop w:val="0"/>
      <w:marBottom w:val="0"/>
      <w:divBdr>
        <w:top w:val="none" w:sz="0" w:space="0" w:color="auto"/>
        <w:left w:val="none" w:sz="0" w:space="0" w:color="auto"/>
        <w:bottom w:val="none" w:sz="0" w:space="0" w:color="auto"/>
        <w:right w:val="none" w:sz="0" w:space="0" w:color="auto"/>
      </w:divBdr>
    </w:div>
    <w:div w:id="152451522">
      <w:bodyDiv w:val="1"/>
      <w:marLeft w:val="0"/>
      <w:marRight w:val="0"/>
      <w:marTop w:val="0"/>
      <w:marBottom w:val="0"/>
      <w:divBdr>
        <w:top w:val="none" w:sz="0" w:space="0" w:color="auto"/>
        <w:left w:val="none" w:sz="0" w:space="0" w:color="auto"/>
        <w:bottom w:val="none" w:sz="0" w:space="0" w:color="auto"/>
        <w:right w:val="none" w:sz="0" w:space="0" w:color="auto"/>
      </w:divBdr>
    </w:div>
    <w:div w:id="170024423">
      <w:bodyDiv w:val="1"/>
      <w:marLeft w:val="0"/>
      <w:marRight w:val="0"/>
      <w:marTop w:val="0"/>
      <w:marBottom w:val="0"/>
      <w:divBdr>
        <w:top w:val="none" w:sz="0" w:space="0" w:color="auto"/>
        <w:left w:val="none" w:sz="0" w:space="0" w:color="auto"/>
        <w:bottom w:val="none" w:sz="0" w:space="0" w:color="auto"/>
        <w:right w:val="none" w:sz="0" w:space="0" w:color="auto"/>
      </w:divBdr>
    </w:div>
    <w:div w:id="179927536">
      <w:bodyDiv w:val="1"/>
      <w:marLeft w:val="0"/>
      <w:marRight w:val="0"/>
      <w:marTop w:val="0"/>
      <w:marBottom w:val="0"/>
      <w:divBdr>
        <w:top w:val="none" w:sz="0" w:space="0" w:color="auto"/>
        <w:left w:val="none" w:sz="0" w:space="0" w:color="auto"/>
        <w:bottom w:val="none" w:sz="0" w:space="0" w:color="auto"/>
        <w:right w:val="none" w:sz="0" w:space="0" w:color="auto"/>
      </w:divBdr>
    </w:div>
    <w:div w:id="204759364">
      <w:bodyDiv w:val="1"/>
      <w:marLeft w:val="0"/>
      <w:marRight w:val="0"/>
      <w:marTop w:val="0"/>
      <w:marBottom w:val="0"/>
      <w:divBdr>
        <w:top w:val="none" w:sz="0" w:space="0" w:color="auto"/>
        <w:left w:val="none" w:sz="0" w:space="0" w:color="auto"/>
        <w:bottom w:val="none" w:sz="0" w:space="0" w:color="auto"/>
        <w:right w:val="none" w:sz="0" w:space="0" w:color="auto"/>
      </w:divBdr>
    </w:div>
    <w:div w:id="216476367">
      <w:bodyDiv w:val="1"/>
      <w:marLeft w:val="0"/>
      <w:marRight w:val="0"/>
      <w:marTop w:val="0"/>
      <w:marBottom w:val="0"/>
      <w:divBdr>
        <w:top w:val="none" w:sz="0" w:space="0" w:color="auto"/>
        <w:left w:val="none" w:sz="0" w:space="0" w:color="auto"/>
        <w:bottom w:val="none" w:sz="0" w:space="0" w:color="auto"/>
        <w:right w:val="none" w:sz="0" w:space="0" w:color="auto"/>
      </w:divBdr>
    </w:div>
    <w:div w:id="223104604">
      <w:bodyDiv w:val="1"/>
      <w:marLeft w:val="0"/>
      <w:marRight w:val="0"/>
      <w:marTop w:val="0"/>
      <w:marBottom w:val="0"/>
      <w:divBdr>
        <w:top w:val="none" w:sz="0" w:space="0" w:color="auto"/>
        <w:left w:val="none" w:sz="0" w:space="0" w:color="auto"/>
        <w:bottom w:val="none" w:sz="0" w:space="0" w:color="auto"/>
        <w:right w:val="none" w:sz="0" w:space="0" w:color="auto"/>
      </w:divBdr>
    </w:div>
    <w:div w:id="227695873">
      <w:bodyDiv w:val="1"/>
      <w:marLeft w:val="0"/>
      <w:marRight w:val="0"/>
      <w:marTop w:val="0"/>
      <w:marBottom w:val="0"/>
      <w:divBdr>
        <w:top w:val="none" w:sz="0" w:space="0" w:color="auto"/>
        <w:left w:val="none" w:sz="0" w:space="0" w:color="auto"/>
        <w:bottom w:val="none" w:sz="0" w:space="0" w:color="auto"/>
        <w:right w:val="none" w:sz="0" w:space="0" w:color="auto"/>
      </w:divBdr>
    </w:div>
    <w:div w:id="241524182">
      <w:bodyDiv w:val="1"/>
      <w:marLeft w:val="0"/>
      <w:marRight w:val="0"/>
      <w:marTop w:val="0"/>
      <w:marBottom w:val="0"/>
      <w:divBdr>
        <w:top w:val="none" w:sz="0" w:space="0" w:color="auto"/>
        <w:left w:val="none" w:sz="0" w:space="0" w:color="auto"/>
        <w:bottom w:val="none" w:sz="0" w:space="0" w:color="auto"/>
        <w:right w:val="none" w:sz="0" w:space="0" w:color="auto"/>
      </w:divBdr>
    </w:div>
    <w:div w:id="265039732">
      <w:bodyDiv w:val="1"/>
      <w:marLeft w:val="0"/>
      <w:marRight w:val="0"/>
      <w:marTop w:val="0"/>
      <w:marBottom w:val="0"/>
      <w:divBdr>
        <w:top w:val="none" w:sz="0" w:space="0" w:color="auto"/>
        <w:left w:val="none" w:sz="0" w:space="0" w:color="auto"/>
        <w:bottom w:val="none" w:sz="0" w:space="0" w:color="auto"/>
        <w:right w:val="none" w:sz="0" w:space="0" w:color="auto"/>
      </w:divBdr>
    </w:div>
    <w:div w:id="266698649">
      <w:bodyDiv w:val="1"/>
      <w:marLeft w:val="0"/>
      <w:marRight w:val="0"/>
      <w:marTop w:val="0"/>
      <w:marBottom w:val="0"/>
      <w:divBdr>
        <w:top w:val="none" w:sz="0" w:space="0" w:color="auto"/>
        <w:left w:val="none" w:sz="0" w:space="0" w:color="auto"/>
        <w:bottom w:val="none" w:sz="0" w:space="0" w:color="auto"/>
        <w:right w:val="none" w:sz="0" w:space="0" w:color="auto"/>
      </w:divBdr>
    </w:div>
    <w:div w:id="272638342">
      <w:bodyDiv w:val="1"/>
      <w:marLeft w:val="0"/>
      <w:marRight w:val="0"/>
      <w:marTop w:val="0"/>
      <w:marBottom w:val="0"/>
      <w:divBdr>
        <w:top w:val="none" w:sz="0" w:space="0" w:color="auto"/>
        <w:left w:val="none" w:sz="0" w:space="0" w:color="auto"/>
        <w:bottom w:val="none" w:sz="0" w:space="0" w:color="auto"/>
        <w:right w:val="none" w:sz="0" w:space="0" w:color="auto"/>
      </w:divBdr>
    </w:div>
    <w:div w:id="284654908">
      <w:bodyDiv w:val="1"/>
      <w:marLeft w:val="0"/>
      <w:marRight w:val="0"/>
      <w:marTop w:val="0"/>
      <w:marBottom w:val="0"/>
      <w:divBdr>
        <w:top w:val="none" w:sz="0" w:space="0" w:color="auto"/>
        <w:left w:val="none" w:sz="0" w:space="0" w:color="auto"/>
        <w:bottom w:val="none" w:sz="0" w:space="0" w:color="auto"/>
        <w:right w:val="none" w:sz="0" w:space="0" w:color="auto"/>
      </w:divBdr>
    </w:div>
    <w:div w:id="297957626">
      <w:bodyDiv w:val="1"/>
      <w:marLeft w:val="0"/>
      <w:marRight w:val="0"/>
      <w:marTop w:val="0"/>
      <w:marBottom w:val="0"/>
      <w:divBdr>
        <w:top w:val="none" w:sz="0" w:space="0" w:color="auto"/>
        <w:left w:val="none" w:sz="0" w:space="0" w:color="auto"/>
        <w:bottom w:val="none" w:sz="0" w:space="0" w:color="auto"/>
        <w:right w:val="none" w:sz="0" w:space="0" w:color="auto"/>
      </w:divBdr>
      <w:divsChild>
        <w:div w:id="1289513778">
          <w:marLeft w:val="0"/>
          <w:marRight w:val="0"/>
          <w:marTop w:val="0"/>
          <w:marBottom w:val="0"/>
          <w:divBdr>
            <w:top w:val="none" w:sz="0" w:space="0" w:color="auto"/>
            <w:left w:val="none" w:sz="0" w:space="0" w:color="auto"/>
            <w:bottom w:val="none" w:sz="0" w:space="0" w:color="auto"/>
            <w:right w:val="none" w:sz="0" w:space="0" w:color="auto"/>
          </w:divBdr>
        </w:div>
      </w:divsChild>
    </w:div>
    <w:div w:id="331417213">
      <w:bodyDiv w:val="1"/>
      <w:marLeft w:val="0"/>
      <w:marRight w:val="0"/>
      <w:marTop w:val="0"/>
      <w:marBottom w:val="0"/>
      <w:divBdr>
        <w:top w:val="none" w:sz="0" w:space="0" w:color="auto"/>
        <w:left w:val="none" w:sz="0" w:space="0" w:color="auto"/>
        <w:bottom w:val="none" w:sz="0" w:space="0" w:color="auto"/>
        <w:right w:val="none" w:sz="0" w:space="0" w:color="auto"/>
      </w:divBdr>
    </w:div>
    <w:div w:id="335041953">
      <w:bodyDiv w:val="1"/>
      <w:marLeft w:val="0"/>
      <w:marRight w:val="0"/>
      <w:marTop w:val="0"/>
      <w:marBottom w:val="0"/>
      <w:divBdr>
        <w:top w:val="none" w:sz="0" w:space="0" w:color="auto"/>
        <w:left w:val="none" w:sz="0" w:space="0" w:color="auto"/>
        <w:bottom w:val="none" w:sz="0" w:space="0" w:color="auto"/>
        <w:right w:val="none" w:sz="0" w:space="0" w:color="auto"/>
      </w:divBdr>
    </w:div>
    <w:div w:id="336815149">
      <w:bodyDiv w:val="1"/>
      <w:marLeft w:val="0"/>
      <w:marRight w:val="0"/>
      <w:marTop w:val="0"/>
      <w:marBottom w:val="0"/>
      <w:divBdr>
        <w:top w:val="none" w:sz="0" w:space="0" w:color="auto"/>
        <w:left w:val="none" w:sz="0" w:space="0" w:color="auto"/>
        <w:bottom w:val="none" w:sz="0" w:space="0" w:color="auto"/>
        <w:right w:val="none" w:sz="0" w:space="0" w:color="auto"/>
      </w:divBdr>
    </w:div>
    <w:div w:id="337006425">
      <w:bodyDiv w:val="1"/>
      <w:marLeft w:val="0"/>
      <w:marRight w:val="0"/>
      <w:marTop w:val="0"/>
      <w:marBottom w:val="0"/>
      <w:divBdr>
        <w:top w:val="none" w:sz="0" w:space="0" w:color="auto"/>
        <w:left w:val="none" w:sz="0" w:space="0" w:color="auto"/>
        <w:bottom w:val="none" w:sz="0" w:space="0" w:color="auto"/>
        <w:right w:val="none" w:sz="0" w:space="0" w:color="auto"/>
      </w:divBdr>
    </w:div>
    <w:div w:id="343288387">
      <w:bodyDiv w:val="1"/>
      <w:marLeft w:val="0"/>
      <w:marRight w:val="0"/>
      <w:marTop w:val="0"/>
      <w:marBottom w:val="0"/>
      <w:divBdr>
        <w:top w:val="none" w:sz="0" w:space="0" w:color="auto"/>
        <w:left w:val="none" w:sz="0" w:space="0" w:color="auto"/>
        <w:bottom w:val="none" w:sz="0" w:space="0" w:color="auto"/>
        <w:right w:val="none" w:sz="0" w:space="0" w:color="auto"/>
      </w:divBdr>
    </w:div>
    <w:div w:id="373847065">
      <w:bodyDiv w:val="1"/>
      <w:marLeft w:val="0"/>
      <w:marRight w:val="0"/>
      <w:marTop w:val="0"/>
      <w:marBottom w:val="0"/>
      <w:divBdr>
        <w:top w:val="none" w:sz="0" w:space="0" w:color="auto"/>
        <w:left w:val="none" w:sz="0" w:space="0" w:color="auto"/>
        <w:bottom w:val="none" w:sz="0" w:space="0" w:color="auto"/>
        <w:right w:val="none" w:sz="0" w:space="0" w:color="auto"/>
      </w:divBdr>
    </w:div>
    <w:div w:id="376585029">
      <w:bodyDiv w:val="1"/>
      <w:marLeft w:val="0"/>
      <w:marRight w:val="0"/>
      <w:marTop w:val="0"/>
      <w:marBottom w:val="0"/>
      <w:divBdr>
        <w:top w:val="none" w:sz="0" w:space="0" w:color="auto"/>
        <w:left w:val="none" w:sz="0" w:space="0" w:color="auto"/>
        <w:bottom w:val="none" w:sz="0" w:space="0" w:color="auto"/>
        <w:right w:val="none" w:sz="0" w:space="0" w:color="auto"/>
      </w:divBdr>
    </w:div>
    <w:div w:id="379329287">
      <w:bodyDiv w:val="1"/>
      <w:marLeft w:val="0"/>
      <w:marRight w:val="0"/>
      <w:marTop w:val="0"/>
      <w:marBottom w:val="0"/>
      <w:divBdr>
        <w:top w:val="none" w:sz="0" w:space="0" w:color="auto"/>
        <w:left w:val="none" w:sz="0" w:space="0" w:color="auto"/>
        <w:bottom w:val="none" w:sz="0" w:space="0" w:color="auto"/>
        <w:right w:val="none" w:sz="0" w:space="0" w:color="auto"/>
      </w:divBdr>
    </w:div>
    <w:div w:id="400097979">
      <w:bodyDiv w:val="1"/>
      <w:marLeft w:val="0"/>
      <w:marRight w:val="0"/>
      <w:marTop w:val="0"/>
      <w:marBottom w:val="0"/>
      <w:divBdr>
        <w:top w:val="none" w:sz="0" w:space="0" w:color="auto"/>
        <w:left w:val="none" w:sz="0" w:space="0" w:color="auto"/>
        <w:bottom w:val="none" w:sz="0" w:space="0" w:color="auto"/>
        <w:right w:val="none" w:sz="0" w:space="0" w:color="auto"/>
      </w:divBdr>
    </w:div>
    <w:div w:id="405735203">
      <w:bodyDiv w:val="1"/>
      <w:marLeft w:val="0"/>
      <w:marRight w:val="0"/>
      <w:marTop w:val="0"/>
      <w:marBottom w:val="0"/>
      <w:divBdr>
        <w:top w:val="none" w:sz="0" w:space="0" w:color="auto"/>
        <w:left w:val="none" w:sz="0" w:space="0" w:color="auto"/>
        <w:bottom w:val="none" w:sz="0" w:space="0" w:color="auto"/>
        <w:right w:val="none" w:sz="0" w:space="0" w:color="auto"/>
      </w:divBdr>
    </w:div>
    <w:div w:id="415254114">
      <w:bodyDiv w:val="1"/>
      <w:marLeft w:val="0"/>
      <w:marRight w:val="0"/>
      <w:marTop w:val="0"/>
      <w:marBottom w:val="0"/>
      <w:divBdr>
        <w:top w:val="none" w:sz="0" w:space="0" w:color="auto"/>
        <w:left w:val="none" w:sz="0" w:space="0" w:color="auto"/>
        <w:bottom w:val="none" w:sz="0" w:space="0" w:color="auto"/>
        <w:right w:val="none" w:sz="0" w:space="0" w:color="auto"/>
      </w:divBdr>
    </w:div>
    <w:div w:id="416705773">
      <w:bodyDiv w:val="1"/>
      <w:marLeft w:val="0"/>
      <w:marRight w:val="0"/>
      <w:marTop w:val="0"/>
      <w:marBottom w:val="0"/>
      <w:divBdr>
        <w:top w:val="none" w:sz="0" w:space="0" w:color="auto"/>
        <w:left w:val="none" w:sz="0" w:space="0" w:color="auto"/>
        <w:bottom w:val="none" w:sz="0" w:space="0" w:color="auto"/>
        <w:right w:val="none" w:sz="0" w:space="0" w:color="auto"/>
      </w:divBdr>
    </w:div>
    <w:div w:id="418062684">
      <w:bodyDiv w:val="1"/>
      <w:marLeft w:val="0"/>
      <w:marRight w:val="0"/>
      <w:marTop w:val="0"/>
      <w:marBottom w:val="0"/>
      <w:divBdr>
        <w:top w:val="none" w:sz="0" w:space="0" w:color="auto"/>
        <w:left w:val="none" w:sz="0" w:space="0" w:color="auto"/>
        <w:bottom w:val="none" w:sz="0" w:space="0" w:color="auto"/>
        <w:right w:val="none" w:sz="0" w:space="0" w:color="auto"/>
      </w:divBdr>
    </w:div>
    <w:div w:id="420683871">
      <w:bodyDiv w:val="1"/>
      <w:marLeft w:val="0"/>
      <w:marRight w:val="0"/>
      <w:marTop w:val="0"/>
      <w:marBottom w:val="0"/>
      <w:divBdr>
        <w:top w:val="none" w:sz="0" w:space="0" w:color="auto"/>
        <w:left w:val="none" w:sz="0" w:space="0" w:color="auto"/>
        <w:bottom w:val="none" w:sz="0" w:space="0" w:color="auto"/>
        <w:right w:val="none" w:sz="0" w:space="0" w:color="auto"/>
      </w:divBdr>
    </w:div>
    <w:div w:id="433212434">
      <w:bodyDiv w:val="1"/>
      <w:marLeft w:val="0"/>
      <w:marRight w:val="0"/>
      <w:marTop w:val="0"/>
      <w:marBottom w:val="0"/>
      <w:divBdr>
        <w:top w:val="none" w:sz="0" w:space="0" w:color="auto"/>
        <w:left w:val="none" w:sz="0" w:space="0" w:color="auto"/>
        <w:bottom w:val="none" w:sz="0" w:space="0" w:color="auto"/>
        <w:right w:val="none" w:sz="0" w:space="0" w:color="auto"/>
      </w:divBdr>
    </w:div>
    <w:div w:id="451560877">
      <w:bodyDiv w:val="1"/>
      <w:marLeft w:val="0"/>
      <w:marRight w:val="0"/>
      <w:marTop w:val="0"/>
      <w:marBottom w:val="0"/>
      <w:divBdr>
        <w:top w:val="none" w:sz="0" w:space="0" w:color="auto"/>
        <w:left w:val="none" w:sz="0" w:space="0" w:color="auto"/>
        <w:bottom w:val="none" w:sz="0" w:space="0" w:color="auto"/>
        <w:right w:val="none" w:sz="0" w:space="0" w:color="auto"/>
      </w:divBdr>
    </w:div>
    <w:div w:id="500120126">
      <w:bodyDiv w:val="1"/>
      <w:marLeft w:val="0"/>
      <w:marRight w:val="0"/>
      <w:marTop w:val="0"/>
      <w:marBottom w:val="0"/>
      <w:divBdr>
        <w:top w:val="none" w:sz="0" w:space="0" w:color="auto"/>
        <w:left w:val="none" w:sz="0" w:space="0" w:color="auto"/>
        <w:bottom w:val="none" w:sz="0" w:space="0" w:color="auto"/>
        <w:right w:val="none" w:sz="0" w:space="0" w:color="auto"/>
      </w:divBdr>
    </w:div>
    <w:div w:id="501511118">
      <w:bodyDiv w:val="1"/>
      <w:marLeft w:val="0"/>
      <w:marRight w:val="0"/>
      <w:marTop w:val="0"/>
      <w:marBottom w:val="0"/>
      <w:divBdr>
        <w:top w:val="none" w:sz="0" w:space="0" w:color="auto"/>
        <w:left w:val="none" w:sz="0" w:space="0" w:color="auto"/>
        <w:bottom w:val="none" w:sz="0" w:space="0" w:color="auto"/>
        <w:right w:val="none" w:sz="0" w:space="0" w:color="auto"/>
      </w:divBdr>
    </w:div>
    <w:div w:id="505831086">
      <w:bodyDiv w:val="1"/>
      <w:marLeft w:val="0"/>
      <w:marRight w:val="0"/>
      <w:marTop w:val="0"/>
      <w:marBottom w:val="0"/>
      <w:divBdr>
        <w:top w:val="none" w:sz="0" w:space="0" w:color="auto"/>
        <w:left w:val="none" w:sz="0" w:space="0" w:color="auto"/>
        <w:bottom w:val="none" w:sz="0" w:space="0" w:color="auto"/>
        <w:right w:val="none" w:sz="0" w:space="0" w:color="auto"/>
      </w:divBdr>
    </w:div>
    <w:div w:id="507065509">
      <w:bodyDiv w:val="1"/>
      <w:marLeft w:val="0"/>
      <w:marRight w:val="0"/>
      <w:marTop w:val="0"/>
      <w:marBottom w:val="0"/>
      <w:divBdr>
        <w:top w:val="none" w:sz="0" w:space="0" w:color="auto"/>
        <w:left w:val="none" w:sz="0" w:space="0" w:color="auto"/>
        <w:bottom w:val="none" w:sz="0" w:space="0" w:color="auto"/>
        <w:right w:val="none" w:sz="0" w:space="0" w:color="auto"/>
      </w:divBdr>
    </w:div>
    <w:div w:id="526791639">
      <w:bodyDiv w:val="1"/>
      <w:marLeft w:val="0"/>
      <w:marRight w:val="0"/>
      <w:marTop w:val="0"/>
      <w:marBottom w:val="0"/>
      <w:divBdr>
        <w:top w:val="none" w:sz="0" w:space="0" w:color="auto"/>
        <w:left w:val="none" w:sz="0" w:space="0" w:color="auto"/>
        <w:bottom w:val="none" w:sz="0" w:space="0" w:color="auto"/>
        <w:right w:val="none" w:sz="0" w:space="0" w:color="auto"/>
      </w:divBdr>
    </w:div>
    <w:div w:id="529025860">
      <w:bodyDiv w:val="1"/>
      <w:marLeft w:val="0"/>
      <w:marRight w:val="0"/>
      <w:marTop w:val="0"/>
      <w:marBottom w:val="0"/>
      <w:divBdr>
        <w:top w:val="none" w:sz="0" w:space="0" w:color="auto"/>
        <w:left w:val="none" w:sz="0" w:space="0" w:color="auto"/>
        <w:bottom w:val="none" w:sz="0" w:space="0" w:color="auto"/>
        <w:right w:val="none" w:sz="0" w:space="0" w:color="auto"/>
      </w:divBdr>
    </w:div>
    <w:div w:id="538473588">
      <w:bodyDiv w:val="1"/>
      <w:marLeft w:val="0"/>
      <w:marRight w:val="0"/>
      <w:marTop w:val="0"/>
      <w:marBottom w:val="0"/>
      <w:divBdr>
        <w:top w:val="none" w:sz="0" w:space="0" w:color="auto"/>
        <w:left w:val="none" w:sz="0" w:space="0" w:color="auto"/>
        <w:bottom w:val="none" w:sz="0" w:space="0" w:color="auto"/>
        <w:right w:val="none" w:sz="0" w:space="0" w:color="auto"/>
      </w:divBdr>
    </w:div>
    <w:div w:id="548808661">
      <w:bodyDiv w:val="1"/>
      <w:marLeft w:val="0"/>
      <w:marRight w:val="0"/>
      <w:marTop w:val="0"/>
      <w:marBottom w:val="0"/>
      <w:divBdr>
        <w:top w:val="none" w:sz="0" w:space="0" w:color="auto"/>
        <w:left w:val="none" w:sz="0" w:space="0" w:color="auto"/>
        <w:bottom w:val="none" w:sz="0" w:space="0" w:color="auto"/>
        <w:right w:val="none" w:sz="0" w:space="0" w:color="auto"/>
      </w:divBdr>
    </w:div>
    <w:div w:id="555045443">
      <w:bodyDiv w:val="1"/>
      <w:marLeft w:val="0"/>
      <w:marRight w:val="0"/>
      <w:marTop w:val="0"/>
      <w:marBottom w:val="0"/>
      <w:divBdr>
        <w:top w:val="none" w:sz="0" w:space="0" w:color="auto"/>
        <w:left w:val="none" w:sz="0" w:space="0" w:color="auto"/>
        <w:bottom w:val="none" w:sz="0" w:space="0" w:color="auto"/>
        <w:right w:val="none" w:sz="0" w:space="0" w:color="auto"/>
      </w:divBdr>
    </w:div>
    <w:div w:id="563563403">
      <w:bodyDiv w:val="1"/>
      <w:marLeft w:val="0"/>
      <w:marRight w:val="0"/>
      <w:marTop w:val="0"/>
      <w:marBottom w:val="0"/>
      <w:divBdr>
        <w:top w:val="none" w:sz="0" w:space="0" w:color="auto"/>
        <w:left w:val="none" w:sz="0" w:space="0" w:color="auto"/>
        <w:bottom w:val="none" w:sz="0" w:space="0" w:color="auto"/>
        <w:right w:val="none" w:sz="0" w:space="0" w:color="auto"/>
      </w:divBdr>
    </w:div>
    <w:div w:id="567156554">
      <w:bodyDiv w:val="1"/>
      <w:marLeft w:val="0"/>
      <w:marRight w:val="0"/>
      <w:marTop w:val="0"/>
      <w:marBottom w:val="0"/>
      <w:divBdr>
        <w:top w:val="none" w:sz="0" w:space="0" w:color="auto"/>
        <w:left w:val="none" w:sz="0" w:space="0" w:color="auto"/>
        <w:bottom w:val="none" w:sz="0" w:space="0" w:color="auto"/>
        <w:right w:val="none" w:sz="0" w:space="0" w:color="auto"/>
      </w:divBdr>
    </w:div>
    <w:div w:id="568540791">
      <w:bodyDiv w:val="1"/>
      <w:marLeft w:val="0"/>
      <w:marRight w:val="0"/>
      <w:marTop w:val="0"/>
      <w:marBottom w:val="0"/>
      <w:divBdr>
        <w:top w:val="none" w:sz="0" w:space="0" w:color="auto"/>
        <w:left w:val="none" w:sz="0" w:space="0" w:color="auto"/>
        <w:bottom w:val="none" w:sz="0" w:space="0" w:color="auto"/>
        <w:right w:val="none" w:sz="0" w:space="0" w:color="auto"/>
      </w:divBdr>
    </w:div>
    <w:div w:id="571283176">
      <w:bodyDiv w:val="1"/>
      <w:marLeft w:val="0"/>
      <w:marRight w:val="0"/>
      <w:marTop w:val="0"/>
      <w:marBottom w:val="0"/>
      <w:divBdr>
        <w:top w:val="none" w:sz="0" w:space="0" w:color="auto"/>
        <w:left w:val="none" w:sz="0" w:space="0" w:color="auto"/>
        <w:bottom w:val="none" w:sz="0" w:space="0" w:color="auto"/>
        <w:right w:val="none" w:sz="0" w:space="0" w:color="auto"/>
      </w:divBdr>
    </w:div>
    <w:div w:id="616564734">
      <w:bodyDiv w:val="1"/>
      <w:marLeft w:val="0"/>
      <w:marRight w:val="0"/>
      <w:marTop w:val="0"/>
      <w:marBottom w:val="0"/>
      <w:divBdr>
        <w:top w:val="none" w:sz="0" w:space="0" w:color="auto"/>
        <w:left w:val="none" w:sz="0" w:space="0" w:color="auto"/>
        <w:bottom w:val="none" w:sz="0" w:space="0" w:color="auto"/>
        <w:right w:val="none" w:sz="0" w:space="0" w:color="auto"/>
      </w:divBdr>
    </w:div>
    <w:div w:id="616836984">
      <w:bodyDiv w:val="1"/>
      <w:marLeft w:val="0"/>
      <w:marRight w:val="0"/>
      <w:marTop w:val="0"/>
      <w:marBottom w:val="0"/>
      <w:divBdr>
        <w:top w:val="none" w:sz="0" w:space="0" w:color="auto"/>
        <w:left w:val="none" w:sz="0" w:space="0" w:color="auto"/>
        <w:bottom w:val="none" w:sz="0" w:space="0" w:color="auto"/>
        <w:right w:val="none" w:sz="0" w:space="0" w:color="auto"/>
      </w:divBdr>
    </w:div>
    <w:div w:id="654993873">
      <w:bodyDiv w:val="1"/>
      <w:marLeft w:val="0"/>
      <w:marRight w:val="0"/>
      <w:marTop w:val="0"/>
      <w:marBottom w:val="0"/>
      <w:divBdr>
        <w:top w:val="none" w:sz="0" w:space="0" w:color="auto"/>
        <w:left w:val="none" w:sz="0" w:space="0" w:color="auto"/>
        <w:bottom w:val="none" w:sz="0" w:space="0" w:color="auto"/>
        <w:right w:val="none" w:sz="0" w:space="0" w:color="auto"/>
      </w:divBdr>
    </w:div>
    <w:div w:id="664480567">
      <w:bodyDiv w:val="1"/>
      <w:marLeft w:val="0"/>
      <w:marRight w:val="0"/>
      <w:marTop w:val="0"/>
      <w:marBottom w:val="0"/>
      <w:divBdr>
        <w:top w:val="none" w:sz="0" w:space="0" w:color="auto"/>
        <w:left w:val="none" w:sz="0" w:space="0" w:color="auto"/>
        <w:bottom w:val="none" w:sz="0" w:space="0" w:color="auto"/>
        <w:right w:val="none" w:sz="0" w:space="0" w:color="auto"/>
      </w:divBdr>
    </w:div>
    <w:div w:id="691035297">
      <w:bodyDiv w:val="1"/>
      <w:marLeft w:val="0"/>
      <w:marRight w:val="0"/>
      <w:marTop w:val="0"/>
      <w:marBottom w:val="0"/>
      <w:divBdr>
        <w:top w:val="none" w:sz="0" w:space="0" w:color="auto"/>
        <w:left w:val="none" w:sz="0" w:space="0" w:color="auto"/>
        <w:bottom w:val="none" w:sz="0" w:space="0" w:color="auto"/>
        <w:right w:val="none" w:sz="0" w:space="0" w:color="auto"/>
      </w:divBdr>
    </w:div>
    <w:div w:id="692732874">
      <w:bodyDiv w:val="1"/>
      <w:marLeft w:val="0"/>
      <w:marRight w:val="0"/>
      <w:marTop w:val="0"/>
      <w:marBottom w:val="0"/>
      <w:divBdr>
        <w:top w:val="none" w:sz="0" w:space="0" w:color="auto"/>
        <w:left w:val="none" w:sz="0" w:space="0" w:color="auto"/>
        <w:bottom w:val="none" w:sz="0" w:space="0" w:color="auto"/>
        <w:right w:val="none" w:sz="0" w:space="0" w:color="auto"/>
      </w:divBdr>
    </w:div>
    <w:div w:id="721559413">
      <w:bodyDiv w:val="1"/>
      <w:marLeft w:val="0"/>
      <w:marRight w:val="0"/>
      <w:marTop w:val="0"/>
      <w:marBottom w:val="0"/>
      <w:divBdr>
        <w:top w:val="none" w:sz="0" w:space="0" w:color="auto"/>
        <w:left w:val="none" w:sz="0" w:space="0" w:color="auto"/>
        <w:bottom w:val="none" w:sz="0" w:space="0" w:color="auto"/>
        <w:right w:val="none" w:sz="0" w:space="0" w:color="auto"/>
      </w:divBdr>
    </w:div>
    <w:div w:id="722606638">
      <w:bodyDiv w:val="1"/>
      <w:marLeft w:val="0"/>
      <w:marRight w:val="0"/>
      <w:marTop w:val="0"/>
      <w:marBottom w:val="0"/>
      <w:divBdr>
        <w:top w:val="none" w:sz="0" w:space="0" w:color="auto"/>
        <w:left w:val="none" w:sz="0" w:space="0" w:color="auto"/>
        <w:bottom w:val="none" w:sz="0" w:space="0" w:color="auto"/>
        <w:right w:val="none" w:sz="0" w:space="0" w:color="auto"/>
      </w:divBdr>
    </w:div>
    <w:div w:id="723867792">
      <w:bodyDiv w:val="1"/>
      <w:marLeft w:val="0"/>
      <w:marRight w:val="0"/>
      <w:marTop w:val="0"/>
      <w:marBottom w:val="0"/>
      <w:divBdr>
        <w:top w:val="none" w:sz="0" w:space="0" w:color="auto"/>
        <w:left w:val="none" w:sz="0" w:space="0" w:color="auto"/>
        <w:bottom w:val="none" w:sz="0" w:space="0" w:color="auto"/>
        <w:right w:val="none" w:sz="0" w:space="0" w:color="auto"/>
      </w:divBdr>
    </w:div>
    <w:div w:id="738408701">
      <w:bodyDiv w:val="1"/>
      <w:marLeft w:val="0"/>
      <w:marRight w:val="0"/>
      <w:marTop w:val="0"/>
      <w:marBottom w:val="0"/>
      <w:divBdr>
        <w:top w:val="none" w:sz="0" w:space="0" w:color="auto"/>
        <w:left w:val="none" w:sz="0" w:space="0" w:color="auto"/>
        <w:bottom w:val="none" w:sz="0" w:space="0" w:color="auto"/>
        <w:right w:val="none" w:sz="0" w:space="0" w:color="auto"/>
      </w:divBdr>
    </w:div>
    <w:div w:id="739517485">
      <w:bodyDiv w:val="1"/>
      <w:marLeft w:val="0"/>
      <w:marRight w:val="0"/>
      <w:marTop w:val="0"/>
      <w:marBottom w:val="0"/>
      <w:divBdr>
        <w:top w:val="none" w:sz="0" w:space="0" w:color="auto"/>
        <w:left w:val="none" w:sz="0" w:space="0" w:color="auto"/>
        <w:bottom w:val="none" w:sz="0" w:space="0" w:color="auto"/>
        <w:right w:val="none" w:sz="0" w:space="0" w:color="auto"/>
      </w:divBdr>
    </w:div>
    <w:div w:id="742147127">
      <w:bodyDiv w:val="1"/>
      <w:marLeft w:val="0"/>
      <w:marRight w:val="0"/>
      <w:marTop w:val="0"/>
      <w:marBottom w:val="0"/>
      <w:divBdr>
        <w:top w:val="none" w:sz="0" w:space="0" w:color="auto"/>
        <w:left w:val="none" w:sz="0" w:space="0" w:color="auto"/>
        <w:bottom w:val="none" w:sz="0" w:space="0" w:color="auto"/>
        <w:right w:val="none" w:sz="0" w:space="0" w:color="auto"/>
      </w:divBdr>
    </w:div>
    <w:div w:id="746728823">
      <w:bodyDiv w:val="1"/>
      <w:marLeft w:val="0"/>
      <w:marRight w:val="0"/>
      <w:marTop w:val="0"/>
      <w:marBottom w:val="0"/>
      <w:divBdr>
        <w:top w:val="none" w:sz="0" w:space="0" w:color="auto"/>
        <w:left w:val="none" w:sz="0" w:space="0" w:color="auto"/>
        <w:bottom w:val="none" w:sz="0" w:space="0" w:color="auto"/>
        <w:right w:val="none" w:sz="0" w:space="0" w:color="auto"/>
      </w:divBdr>
    </w:div>
    <w:div w:id="747338308">
      <w:bodyDiv w:val="1"/>
      <w:marLeft w:val="0"/>
      <w:marRight w:val="0"/>
      <w:marTop w:val="0"/>
      <w:marBottom w:val="0"/>
      <w:divBdr>
        <w:top w:val="none" w:sz="0" w:space="0" w:color="auto"/>
        <w:left w:val="none" w:sz="0" w:space="0" w:color="auto"/>
        <w:bottom w:val="none" w:sz="0" w:space="0" w:color="auto"/>
        <w:right w:val="none" w:sz="0" w:space="0" w:color="auto"/>
      </w:divBdr>
    </w:div>
    <w:div w:id="752702882">
      <w:bodyDiv w:val="1"/>
      <w:marLeft w:val="0"/>
      <w:marRight w:val="0"/>
      <w:marTop w:val="0"/>
      <w:marBottom w:val="0"/>
      <w:divBdr>
        <w:top w:val="none" w:sz="0" w:space="0" w:color="auto"/>
        <w:left w:val="none" w:sz="0" w:space="0" w:color="auto"/>
        <w:bottom w:val="none" w:sz="0" w:space="0" w:color="auto"/>
        <w:right w:val="none" w:sz="0" w:space="0" w:color="auto"/>
      </w:divBdr>
    </w:div>
    <w:div w:id="754470818">
      <w:bodyDiv w:val="1"/>
      <w:marLeft w:val="0"/>
      <w:marRight w:val="0"/>
      <w:marTop w:val="0"/>
      <w:marBottom w:val="0"/>
      <w:divBdr>
        <w:top w:val="none" w:sz="0" w:space="0" w:color="auto"/>
        <w:left w:val="none" w:sz="0" w:space="0" w:color="auto"/>
        <w:bottom w:val="none" w:sz="0" w:space="0" w:color="auto"/>
        <w:right w:val="none" w:sz="0" w:space="0" w:color="auto"/>
      </w:divBdr>
    </w:div>
    <w:div w:id="780077512">
      <w:bodyDiv w:val="1"/>
      <w:marLeft w:val="0"/>
      <w:marRight w:val="0"/>
      <w:marTop w:val="0"/>
      <w:marBottom w:val="0"/>
      <w:divBdr>
        <w:top w:val="none" w:sz="0" w:space="0" w:color="auto"/>
        <w:left w:val="none" w:sz="0" w:space="0" w:color="auto"/>
        <w:bottom w:val="none" w:sz="0" w:space="0" w:color="auto"/>
        <w:right w:val="none" w:sz="0" w:space="0" w:color="auto"/>
      </w:divBdr>
    </w:div>
    <w:div w:id="794719372">
      <w:bodyDiv w:val="1"/>
      <w:marLeft w:val="0"/>
      <w:marRight w:val="0"/>
      <w:marTop w:val="0"/>
      <w:marBottom w:val="0"/>
      <w:divBdr>
        <w:top w:val="none" w:sz="0" w:space="0" w:color="auto"/>
        <w:left w:val="none" w:sz="0" w:space="0" w:color="auto"/>
        <w:bottom w:val="none" w:sz="0" w:space="0" w:color="auto"/>
        <w:right w:val="none" w:sz="0" w:space="0" w:color="auto"/>
      </w:divBdr>
    </w:div>
    <w:div w:id="810248837">
      <w:bodyDiv w:val="1"/>
      <w:marLeft w:val="0"/>
      <w:marRight w:val="0"/>
      <w:marTop w:val="0"/>
      <w:marBottom w:val="0"/>
      <w:divBdr>
        <w:top w:val="none" w:sz="0" w:space="0" w:color="auto"/>
        <w:left w:val="none" w:sz="0" w:space="0" w:color="auto"/>
        <w:bottom w:val="none" w:sz="0" w:space="0" w:color="auto"/>
        <w:right w:val="none" w:sz="0" w:space="0" w:color="auto"/>
      </w:divBdr>
    </w:div>
    <w:div w:id="858009531">
      <w:bodyDiv w:val="1"/>
      <w:marLeft w:val="0"/>
      <w:marRight w:val="0"/>
      <w:marTop w:val="0"/>
      <w:marBottom w:val="0"/>
      <w:divBdr>
        <w:top w:val="none" w:sz="0" w:space="0" w:color="auto"/>
        <w:left w:val="none" w:sz="0" w:space="0" w:color="auto"/>
        <w:bottom w:val="none" w:sz="0" w:space="0" w:color="auto"/>
        <w:right w:val="none" w:sz="0" w:space="0" w:color="auto"/>
      </w:divBdr>
    </w:div>
    <w:div w:id="867645077">
      <w:bodyDiv w:val="1"/>
      <w:marLeft w:val="0"/>
      <w:marRight w:val="0"/>
      <w:marTop w:val="0"/>
      <w:marBottom w:val="0"/>
      <w:divBdr>
        <w:top w:val="none" w:sz="0" w:space="0" w:color="auto"/>
        <w:left w:val="none" w:sz="0" w:space="0" w:color="auto"/>
        <w:bottom w:val="none" w:sz="0" w:space="0" w:color="auto"/>
        <w:right w:val="none" w:sz="0" w:space="0" w:color="auto"/>
      </w:divBdr>
    </w:div>
    <w:div w:id="881286788">
      <w:bodyDiv w:val="1"/>
      <w:marLeft w:val="0"/>
      <w:marRight w:val="0"/>
      <w:marTop w:val="0"/>
      <w:marBottom w:val="0"/>
      <w:divBdr>
        <w:top w:val="none" w:sz="0" w:space="0" w:color="auto"/>
        <w:left w:val="none" w:sz="0" w:space="0" w:color="auto"/>
        <w:bottom w:val="none" w:sz="0" w:space="0" w:color="auto"/>
        <w:right w:val="none" w:sz="0" w:space="0" w:color="auto"/>
      </w:divBdr>
    </w:div>
    <w:div w:id="883905337">
      <w:bodyDiv w:val="1"/>
      <w:marLeft w:val="0"/>
      <w:marRight w:val="0"/>
      <w:marTop w:val="0"/>
      <w:marBottom w:val="0"/>
      <w:divBdr>
        <w:top w:val="none" w:sz="0" w:space="0" w:color="auto"/>
        <w:left w:val="none" w:sz="0" w:space="0" w:color="auto"/>
        <w:bottom w:val="none" w:sz="0" w:space="0" w:color="auto"/>
        <w:right w:val="none" w:sz="0" w:space="0" w:color="auto"/>
      </w:divBdr>
    </w:div>
    <w:div w:id="888607582">
      <w:bodyDiv w:val="1"/>
      <w:marLeft w:val="0"/>
      <w:marRight w:val="0"/>
      <w:marTop w:val="0"/>
      <w:marBottom w:val="0"/>
      <w:divBdr>
        <w:top w:val="none" w:sz="0" w:space="0" w:color="auto"/>
        <w:left w:val="none" w:sz="0" w:space="0" w:color="auto"/>
        <w:bottom w:val="none" w:sz="0" w:space="0" w:color="auto"/>
        <w:right w:val="none" w:sz="0" w:space="0" w:color="auto"/>
      </w:divBdr>
    </w:div>
    <w:div w:id="890268269">
      <w:bodyDiv w:val="1"/>
      <w:marLeft w:val="0"/>
      <w:marRight w:val="0"/>
      <w:marTop w:val="0"/>
      <w:marBottom w:val="0"/>
      <w:divBdr>
        <w:top w:val="none" w:sz="0" w:space="0" w:color="auto"/>
        <w:left w:val="none" w:sz="0" w:space="0" w:color="auto"/>
        <w:bottom w:val="none" w:sz="0" w:space="0" w:color="auto"/>
        <w:right w:val="none" w:sz="0" w:space="0" w:color="auto"/>
      </w:divBdr>
    </w:div>
    <w:div w:id="891619883">
      <w:bodyDiv w:val="1"/>
      <w:marLeft w:val="0"/>
      <w:marRight w:val="0"/>
      <w:marTop w:val="0"/>
      <w:marBottom w:val="0"/>
      <w:divBdr>
        <w:top w:val="none" w:sz="0" w:space="0" w:color="auto"/>
        <w:left w:val="none" w:sz="0" w:space="0" w:color="auto"/>
        <w:bottom w:val="none" w:sz="0" w:space="0" w:color="auto"/>
        <w:right w:val="none" w:sz="0" w:space="0" w:color="auto"/>
      </w:divBdr>
    </w:div>
    <w:div w:id="896208865">
      <w:bodyDiv w:val="1"/>
      <w:marLeft w:val="0"/>
      <w:marRight w:val="0"/>
      <w:marTop w:val="0"/>
      <w:marBottom w:val="0"/>
      <w:divBdr>
        <w:top w:val="none" w:sz="0" w:space="0" w:color="auto"/>
        <w:left w:val="none" w:sz="0" w:space="0" w:color="auto"/>
        <w:bottom w:val="none" w:sz="0" w:space="0" w:color="auto"/>
        <w:right w:val="none" w:sz="0" w:space="0" w:color="auto"/>
      </w:divBdr>
    </w:div>
    <w:div w:id="902252933">
      <w:bodyDiv w:val="1"/>
      <w:marLeft w:val="0"/>
      <w:marRight w:val="0"/>
      <w:marTop w:val="0"/>
      <w:marBottom w:val="0"/>
      <w:divBdr>
        <w:top w:val="none" w:sz="0" w:space="0" w:color="auto"/>
        <w:left w:val="none" w:sz="0" w:space="0" w:color="auto"/>
        <w:bottom w:val="none" w:sz="0" w:space="0" w:color="auto"/>
        <w:right w:val="none" w:sz="0" w:space="0" w:color="auto"/>
      </w:divBdr>
    </w:div>
    <w:div w:id="908930395">
      <w:bodyDiv w:val="1"/>
      <w:marLeft w:val="0"/>
      <w:marRight w:val="0"/>
      <w:marTop w:val="0"/>
      <w:marBottom w:val="0"/>
      <w:divBdr>
        <w:top w:val="none" w:sz="0" w:space="0" w:color="auto"/>
        <w:left w:val="none" w:sz="0" w:space="0" w:color="auto"/>
        <w:bottom w:val="none" w:sz="0" w:space="0" w:color="auto"/>
        <w:right w:val="none" w:sz="0" w:space="0" w:color="auto"/>
      </w:divBdr>
    </w:div>
    <w:div w:id="921792404">
      <w:bodyDiv w:val="1"/>
      <w:marLeft w:val="0"/>
      <w:marRight w:val="0"/>
      <w:marTop w:val="0"/>
      <w:marBottom w:val="0"/>
      <w:divBdr>
        <w:top w:val="none" w:sz="0" w:space="0" w:color="auto"/>
        <w:left w:val="none" w:sz="0" w:space="0" w:color="auto"/>
        <w:bottom w:val="none" w:sz="0" w:space="0" w:color="auto"/>
        <w:right w:val="none" w:sz="0" w:space="0" w:color="auto"/>
      </w:divBdr>
    </w:div>
    <w:div w:id="924454085">
      <w:bodyDiv w:val="1"/>
      <w:marLeft w:val="0"/>
      <w:marRight w:val="0"/>
      <w:marTop w:val="0"/>
      <w:marBottom w:val="0"/>
      <w:divBdr>
        <w:top w:val="none" w:sz="0" w:space="0" w:color="auto"/>
        <w:left w:val="none" w:sz="0" w:space="0" w:color="auto"/>
        <w:bottom w:val="none" w:sz="0" w:space="0" w:color="auto"/>
        <w:right w:val="none" w:sz="0" w:space="0" w:color="auto"/>
      </w:divBdr>
    </w:div>
    <w:div w:id="924456591">
      <w:bodyDiv w:val="1"/>
      <w:marLeft w:val="0"/>
      <w:marRight w:val="0"/>
      <w:marTop w:val="0"/>
      <w:marBottom w:val="0"/>
      <w:divBdr>
        <w:top w:val="none" w:sz="0" w:space="0" w:color="auto"/>
        <w:left w:val="none" w:sz="0" w:space="0" w:color="auto"/>
        <w:bottom w:val="none" w:sz="0" w:space="0" w:color="auto"/>
        <w:right w:val="none" w:sz="0" w:space="0" w:color="auto"/>
      </w:divBdr>
    </w:div>
    <w:div w:id="937757175">
      <w:bodyDiv w:val="1"/>
      <w:marLeft w:val="0"/>
      <w:marRight w:val="0"/>
      <w:marTop w:val="0"/>
      <w:marBottom w:val="0"/>
      <w:divBdr>
        <w:top w:val="none" w:sz="0" w:space="0" w:color="auto"/>
        <w:left w:val="none" w:sz="0" w:space="0" w:color="auto"/>
        <w:bottom w:val="none" w:sz="0" w:space="0" w:color="auto"/>
        <w:right w:val="none" w:sz="0" w:space="0" w:color="auto"/>
      </w:divBdr>
    </w:div>
    <w:div w:id="943729568">
      <w:bodyDiv w:val="1"/>
      <w:marLeft w:val="0"/>
      <w:marRight w:val="0"/>
      <w:marTop w:val="0"/>
      <w:marBottom w:val="0"/>
      <w:divBdr>
        <w:top w:val="none" w:sz="0" w:space="0" w:color="auto"/>
        <w:left w:val="none" w:sz="0" w:space="0" w:color="auto"/>
        <w:bottom w:val="none" w:sz="0" w:space="0" w:color="auto"/>
        <w:right w:val="none" w:sz="0" w:space="0" w:color="auto"/>
      </w:divBdr>
    </w:div>
    <w:div w:id="950674076">
      <w:bodyDiv w:val="1"/>
      <w:marLeft w:val="0"/>
      <w:marRight w:val="0"/>
      <w:marTop w:val="0"/>
      <w:marBottom w:val="0"/>
      <w:divBdr>
        <w:top w:val="none" w:sz="0" w:space="0" w:color="auto"/>
        <w:left w:val="none" w:sz="0" w:space="0" w:color="auto"/>
        <w:bottom w:val="none" w:sz="0" w:space="0" w:color="auto"/>
        <w:right w:val="none" w:sz="0" w:space="0" w:color="auto"/>
      </w:divBdr>
    </w:div>
    <w:div w:id="952520993">
      <w:bodyDiv w:val="1"/>
      <w:marLeft w:val="0"/>
      <w:marRight w:val="0"/>
      <w:marTop w:val="0"/>
      <w:marBottom w:val="0"/>
      <w:divBdr>
        <w:top w:val="none" w:sz="0" w:space="0" w:color="auto"/>
        <w:left w:val="none" w:sz="0" w:space="0" w:color="auto"/>
        <w:bottom w:val="none" w:sz="0" w:space="0" w:color="auto"/>
        <w:right w:val="none" w:sz="0" w:space="0" w:color="auto"/>
      </w:divBdr>
    </w:div>
    <w:div w:id="958730758">
      <w:bodyDiv w:val="1"/>
      <w:marLeft w:val="0"/>
      <w:marRight w:val="0"/>
      <w:marTop w:val="0"/>
      <w:marBottom w:val="0"/>
      <w:divBdr>
        <w:top w:val="none" w:sz="0" w:space="0" w:color="auto"/>
        <w:left w:val="none" w:sz="0" w:space="0" w:color="auto"/>
        <w:bottom w:val="none" w:sz="0" w:space="0" w:color="auto"/>
        <w:right w:val="none" w:sz="0" w:space="0" w:color="auto"/>
      </w:divBdr>
    </w:div>
    <w:div w:id="968785167">
      <w:bodyDiv w:val="1"/>
      <w:marLeft w:val="0"/>
      <w:marRight w:val="0"/>
      <w:marTop w:val="0"/>
      <w:marBottom w:val="0"/>
      <w:divBdr>
        <w:top w:val="none" w:sz="0" w:space="0" w:color="auto"/>
        <w:left w:val="none" w:sz="0" w:space="0" w:color="auto"/>
        <w:bottom w:val="none" w:sz="0" w:space="0" w:color="auto"/>
        <w:right w:val="none" w:sz="0" w:space="0" w:color="auto"/>
      </w:divBdr>
    </w:div>
    <w:div w:id="969937466">
      <w:bodyDiv w:val="1"/>
      <w:marLeft w:val="0"/>
      <w:marRight w:val="0"/>
      <w:marTop w:val="0"/>
      <w:marBottom w:val="0"/>
      <w:divBdr>
        <w:top w:val="none" w:sz="0" w:space="0" w:color="auto"/>
        <w:left w:val="none" w:sz="0" w:space="0" w:color="auto"/>
        <w:bottom w:val="none" w:sz="0" w:space="0" w:color="auto"/>
        <w:right w:val="none" w:sz="0" w:space="0" w:color="auto"/>
      </w:divBdr>
    </w:div>
    <w:div w:id="1011681069">
      <w:bodyDiv w:val="1"/>
      <w:marLeft w:val="0"/>
      <w:marRight w:val="0"/>
      <w:marTop w:val="0"/>
      <w:marBottom w:val="0"/>
      <w:divBdr>
        <w:top w:val="none" w:sz="0" w:space="0" w:color="auto"/>
        <w:left w:val="none" w:sz="0" w:space="0" w:color="auto"/>
        <w:bottom w:val="none" w:sz="0" w:space="0" w:color="auto"/>
        <w:right w:val="none" w:sz="0" w:space="0" w:color="auto"/>
      </w:divBdr>
    </w:div>
    <w:div w:id="1012877424">
      <w:bodyDiv w:val="1"/>
      <w:marLeft w:val="0"/>
      <w:marRight w:val="0"/>
      <w:marTop w:val="0"/>
      <w:marBottom w:val="0"/>
      <w:divBdr>
        <w:top w:val="none" w:sz="0" w:space="0" w:color="auto"/>
        <w:left w:val="none" w:sz="0" w:space="0" w:color="auto"/>
        <w:bottom w:val="none" w:sz="0" w:space="0" w:color="auto"/>
        <w:right w:val="none" w:sz="0" w:space="0" w:color="auto"/>
      </w:divBdr>
      <w:divsChild>
        <w:div w:id="45876751">
          <w:marLeft w:val="0"/>
          <w:marRight w:val="0"/>
          <w:marTop w:val="0"/>
          <w:marBottom w:val="0"/>
          <w:divBdr>
            <w:top w:val="none" w:sz="0" w:space="0" w:color="auto"/>
            <w:left w:val="none" w:sz="0" w:space="0" w:color="auto"/>
            <w:bottom w:val="none" w:sz="0" w:space="0" w:color="auto"/>
            <w:right w:val="none" w:sz="0" w:space="0" w:color="auto"/>
          </w:divBdr>
          <w:divsChild>
            <w:div w:id="2143496515">
              <w:marLeft w:val="0"/>
              <w:marRight w:val="0"/>
              <w:marTop w:val="0"/>
              <w:marBottom w:val="180"/>
              <w:divBdr>
                <w:top w:val="single" w:sz="6" w:space="18" w:color="DADCE0"/>
                <w:left w:val="single" w:sz="6" w:space="18" w:color="DADCE0"/>
                <w:bottom w:val="single" w:sz="6" w:space="18" w:color="DADCE0"/>
                <w:right w:val="single" w:sz="6" w:space="18" w:color="DADCE0"/>
              </w:divBdr>
              <w:divsChild>
                <w:div w:id="80764157">
                  <w:marLeft w:val="0"/>
                  <w:marRight w:val="0"/>
                  <w:marTop w:val="180"/>
                  <w:marBottom w:val="180"/>
                  <w:divBdr>
                    <w:top w:val="none" w:sz="0" w:space="0" w:color="auto"/>
                    <w:left w:val="none" w:sz="0" w:space="0" w:color="auto"/>
                    <w:bottom w:val="none" w:sz="0" w:space="0" w:color="auto"/>
                    <w:right w:val="none" w:sz="0" w:space="0" w:color="auto"/>
                  </w:divBdr>
                  <w:divsChild>
                    <w:div w:id="1909607102">
                      <w:marLeft w:val="0"/>
                      <w:marRight w:val="0"/>
                      <w:marTop w:val="0"/>
                      <w:marBottom w:val="0"/>
                      <w:divBdr>
                        <w:top w:val="none" w:sz="0" w:space="0" w:color="auto"/>
                        <w:left w:val="none" w:sz="0" w:space="0" w:color="auto"/>
                        <w:bottom w:val="none" w:sz="0" w:space="0" w:color="auto"/>
                        <w:right w:val="none" w:sz="0" w:space="0" w:color="auto"/>
                      </w:divBdr>
                    </w:div>
                  </w:divsChild>
                </w:div>
                <w:div w:id="1669677584">
                  <w:marLeft w:val="0"/>
                  <w:marRight w:val="0"/>
                  <w:marTop w:val="0"/>
                  <w:marBottom w:val="240"/>
                  <w:divBdr>
                    <w:top w:val="none" w:sz="0" w:space="0" w:color="auto"/>
                    <w:left w:val="none" w:sz="0" w:space="0" w:color="auto"/>
                    <w:bottom w:val="none" w:sz="0" w:space="0" w:color="auto"/>
                    <w:right w:val="none" w:sz="0" w:space="0" w:color="auto"/>
                  </w:divBdr>
                  <w:divsChild>
                    <w:div w:id="730806479">
                      <w:marLeft w:val="0"/>
                      <w:marRight w:val="0"/>
                      <w:marTop w:val="0"/>
                      <w:marBottom w:val="0"/>
                      <w:divBdr>
                        <w:top w:val="none" w:sz="0" w:space="0" w:color="auto"/>
                        <w:left w:val="none" w:sz="0" w:space="0" w:color="auto"/>
                        <w:bottom w:val="none" w:sz="0" w:space="0" w:color="auto"/>
                        <w:right w:val="none" w:sz="0" w:space="0" w:color="auto"/>
                      </w:divBdr>
                      <w:divsChild>
                        <w:div w:id="1738354175">
                          <w:marLeft w:val="0"/>
                          <w:marRight w:val="0"/>
                          <w:marTop w:val="0"/>
                          <w:marBottom w:val="0"/>
                          <w:divBdr>
                            <w:top w:val="none" w:sz="0" w:space="0" w:color="auto"/>
                            <w:left w:val="none" w:sz="0" w:space="0" w:color="auto"/>
                            <w:bottom w:val="none" w:sz="0" w:space="0" w:color="auto"/>
                            <w:right w:val="none" w:sz="0" w:space="0" w:color="auto"/>
                          </w:divBdr>
                          <w:divsChild>
                            <w:div w:id="2768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384852">
          <w:marLeft w:val="0"/>
          <w:marRight w:val="0"/>
          <w:marTop w:val="0"/>
          <w:marBottom w:val="0"/>
          <w:divBdr>
            <w:top w:val="none" w:sz="0" w:space="0" w:color="auto"/>
            <w:left w:val="none" w:sz="0" w:space="0" w:color="auto"/>
            <w:bottom w:val="none" w:sz="0" w:space="0" w:color="auto"/>
            <w:right w:val="none" w:sz="0" w:space="0" w:color="auto"/>
          </w:divBdr>
          <w:divsChild>
            <w:div w:id="1281566846">
              <w:marLeft w:val="0"/>
              <w:marRight w:val="0"/>
              <w:marTop w:val="0"/>
              <w:marBottom w:val="180"/>
              <w:divBdr>
                <w:top w:val="single" w:sz="6" w:space="18" w:color="DADCE0"/>
                <w:left w:val="single" w:sz="6" w:space="18" w:color="DADCE0"/>
                <w:bottom w:val="single" w:sz="6" w:space="18" w:color="DADCE0"/>
                <w:right w:val="single" w:sz="6" w:space="18" w:color="DADCE0"/>
              </w:divBdr>
              <w:divsChild>
                <w:div w:id="226380343">
                  <w:marLeft w:val="0"/>
                  <w:marRight w:val="0"/>
                  <w:marTop w:val="0"/>
                  <w:marBottom w:val="240"/>
                  <w:divBdr>
                    <w:top w:val="none" w:sz="0" w:space="0" w:color="auto"/>
                    <w:left w:val="none" w:sz="0" w:space="0" w:color="auto"/>
                    <w:bottom w:val="none" w:sz="0" w:space="0" w:color="auto"/>
                    <w:right w:val="none" w:sz="0" w:space="0" w:color="auto"/>
                  </w:divBdr>
                  <w:divsChild>
                    <w:div w:id="1458644184">
                      <w:marLeft w:val="0"/>
                      <w:marRight w:val="0"/>
                      <w:marTop w:val="0"/>
                      <w:marBottom w:val="0"/>
                      <w:divBdr>
                        <w:top w:val="none" w:sz="0" w:space="0" w:color="auto"/>
                        <w:left w:val="none" w:sz="0" w:space="0" w:color="auto"/>
                        <w:bottom w:val="none" w:sz="0" w:space="0" w:color="auto"/>
                        <w:right w:val="none" w:sz="0" w:space="0" w:color="auto"/>
                      </w:divBdr>
                      <w:divsChild>
                        <w:div w:id="1328244745">
                          <w:marLeft w:val="0"/>
                          <w:marRight w:val="0"/>
                          <w:marTop w:val="0"/>
                          <w:marBottom w:val="0"/>
                          <w:divBdr>
                            <w:top w:val="none" w:sz="0" w:space="0" w:color="auto"/>
                            <w:left w:val="none" w:sz="0" w:space="0" w:color="auto"/>
                            <w:bottom w:val="none" w:sz="0" w:space="0" w:color="auto"/>
                            <w:right w:val="none" w:sz="0" w:space="0" w:color="auto"/>
                          </w:divBdr>
                          <w:divsChild>
                            <w:div w:id="142588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745600">
                  <w:marLeft w:val="0"/>
                  <w:marRight w:val="0"/>
                  <w:marTop w:val="180"/>
                  <w:marBottom w:val="180"/>
                  <w:divBdr>
                    <w:top w:val="none" w:sz="0" w:space="0" w:color="auto"/>
                    <w:left w:val="none" w:sz="0" w:space="0" w:color="auto"/>
                    <w:bottom w:val="none" w:sz="0" w:space="0" w:color="auto"/>
                    <w:right w:val="none" w:sz="0" w:space="0" w:color="auto"/>
                  </w:divBdr>
                  <w:divsChild>
                    <w:div w:id="76672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027907">
          <w:marLeft w:val="0"/>
          <w:marRight w:val="0"/>
          <w:marTop w:val="0"/>
          <w:marBottom w:val="0"/>
          <w:divBdr>
            <w:top w:val="none" w:sz="0" w:space="0" w:color="auto"/>
            <w:left w:val="none" w:sz="0" w:space="0" w:color="auto"/>
            <w:bottom w:val="none" w:sz="0" w:space="0" w:color="auto"/>
            <w:right w:val="none" w:sz="0" w:space="0" w:color="auto"/>
          </w:divBdr>
          <w:divsChild>
            <w:div w:id="1379551020">
              <w:marLeft w:val="0"/>
              <w:marRight w:val="0"/>
              <w:marTop w:val="0"/>
              <w:marBottom w:val="180"/>
              <w:divBdr>
                <w:top w:val="single" w:sz="6" w:space="18" w:color="DADCE0"/>
                <w:left w:val="single" w:sz="6" w:space="18" w:color="DADCE0"/>
                <w:bottom w:val="single" w:sz="6" w:space="18" w:color="DADCE0"/>
                <w:right w:val="single" w:sz="6" w:space="18" w:color="DADCE0"/>
              </w:divBdr>
              <w:divsChild>
                <w:div w:id="390347996">
                  <w:marLeft w:val="0"/>
                  <w:marRight w:val="0"/>
                  <w:marTop w:val="180"/>
                  <w:marBottom w:val="180"/>
                  <w:divBdr>
                    <w:top w:val="none" w:sz="0" w:space="0" w:color="auto"/>
                    <w:left w:val="none" w:sz="0" w:space="0" w:color="auto"/>
                    <w:bottom w:val="none" w:sz="0" w:space="0" w:color="auto"/>
                    <w:right w:val="none" w:sz="0" w:space="0" w:color="auto"/>
                  </w:divBdr>
                  <w:divsChild>
                    <w:div w:id="1512064105">
                      <w:marLeft w:val="0"/>
                      <w:marRight w:val="0"/>
                      <w:marTop w:val="0"/>
                      <w:marBottom w:val="0"/>
                      <w:divBdr>
                        <w:top w:val="none" w:sz="0" w:space="0" w:color="auto"/>
                        <w:left w:val="none" w:sz="0" w:space="0" w:color="auto"/>
                        <w:bottom w:val="none" w:sz="0" w:space="0" w:color="auto"/>
                        <w:right w:val="none" w:sz="0" w:space="0" w:color="auto"/>
                      </w:divBdr>
                    </w:div>
                  </w:divsChild>
                </w:div>
                <w:div w:id="765002674">
                  <w:marLeft w:val="0"/>
                  <w:marRight w:val="0"/>
                  <w:marTop w:val="0"/>
                  <w:marBottom w:val="240"/>
                  <w:divBdr>
                    <w:top w:val="none" w:sz="0" w:space="0" w:color="auto"/>
                    <w:left w:val="none" w:sz="0" w:space="0" w:color="auto"/>
                    <w:bottom w:val="none" w:sz="0" w:space="0" w:color="auto"/>
                    <w:right w:val="none" w:sz="0" w:space="0" w:color="auto"/>
                  </w:divBdr>
                  <w:divsChild>
                    <w:div w:id="277029922">
                      <w:marLeft w:val="0"/>
                      <w:marRight w:val="0"/>
                      <w:marTop w:val="0"/>
                      <w:marBottom w:val="0"/>
                      <w:divBdr>
                        <w:top w:val="none" w:sz="0" w:space="0" w:color="auto"/>
                        <w:left w:val="none" w:sz="0" w:space="0" w:color="auto"/>
                        <w:bottom w:val="none" w:sz="0" w:space="0" w:color="auto"/>
                        <w:right w:val="none" w:sz="0" w:space="0" w:color="auto"/>
                      </w:divBdr>
                      <w:divsChild>
                        <w:div w:id="456023958">
                          <w:marLeft w:val="0"/>
                          <w:marRight w:val="0"/>
                          <w:marTop w:val="0"/>
                          <w:marBottom w:val="0"/>
                          <w:divBdr>
                            <w:top w:val="none" w:sz="0" w:space="0" w:color="auto"/>
                            <w:left w:val="none" w:sz="0" w:space="0" w:color="auto"/>
                            <w:bottom w:val="none" w:sz="0" w:space="0" w:color="auto"/>
                            <w:right w:val="none" w:sz="0" w:space="0" w:color="auto"/>
                          </w:divBdr>
                          <w:divsChild>
                            <w:div w:id="10604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3068832">
          <w:marLeft w:val="0"/>
          <w:marRight w:val="0"/>
          <w:marTop w:val="0"/>
          <w:marBottom w:val="0"/>
          <w:divBdr>
            <w:top w:val="none" w:sz="0" w:space="0" w:color="auto"/>
            <w:left w:val="none" w:sz="0" w:space="0" w:color="auto"/>
            <w:bottom w:val="none" w:sz="0" w:space="0" w:color="auto"/>
            <w:right w:val="none" w:sz="0" w:space="0" w:color="auto"/>
          </w:divBdr>
          <w:divsChild>
            <w:div w:id="1716001117">
              <w:marLeft w:val="0"/>
              <w:marRight w:val="0"/>
              <w:marTop w:val="0"/>
              <w:marBottom w:val="180"/>
              <w:divBdr>
                <w:top w:val="single" w:sz="6" w:space="18" w:color="DADCE0"/>
                <w:left w:val="single" w:sz="6" w:space="18" w:color="DADCE0"/>
                <w:bottom w:val="single" w:sz="6" w:space="18" w:color="DADCE0"/>
                <w:right w:val="single" w:sz="6" w:space="18" w:color="DADCE0"/>
              </w:divBdr>
              <w:divsChild>
                <w:div w:id="381443200">
                  <w:marLeft w:val="0"/>
                  <w:marRight w:val="0"/>
                  <w:marTop w:val="0"/>
                  <w:marBottom w:val="240"/>
                  <w:divBdr>
                    <w:top w:val="none" w:sz="0" w:space="0" w:color="auto"/>
                    <w:left w:val="none" w:sz="0" w:space="0" w:color="auto"/>
                    <w:bottom w:val="none" w:sz="0" w:space="0" w:color="auto"/>
                    <w:right w:val="none" w:sz="0" w:space="0" w:color="auto"/>
                  </w:divBdr>
                  <w:divsChild>
                    <w:div w:id="2014066702">
                      <w:marLeft w:val="0"/>
                      <w:marRight w:val="0"/>
                      <w:marTop w:val="0"/>
                      <w:marBottom w:val="0"/>
                      <w:divBdr>
                        <w:top w:val="none" w:sz="0" w:space="0" w:color="auto"/>
                        <w:left w:val="none" w:sz="0" w:space="0" w:color="auto"/>
                        <w:bottom w:val="none" w:sz="0" w:space="0" w:color="auto"/>
                        <w:right w:val="none" w:sz="0" w:space="0" w:color="auto"/>
                      </w:divBdr>
                      <w:divsChild>
                        <w:div w:id="19160961">
                          <w:marLeft w:val="0"/>
                          <w:marRight w:val="0"/>
                          <w:marTop w:val="0"/>
                          <w:marBottom w:val="0"/>
                          <w:divBdr>
                            <w:top w:val="none" w:sz="0" w:space="0" w:color="auto"/>
                            <w:left w:val="none" w:sz="0" w:space="0" w:color="auto"/>
                            <w:bottom w:val="none" w:sz="0" w:space="0" w:color="auto"/>
                            <w:right w:val="none" w:sz="0" w:space="0" w:color="auto"/>
                          </w:divBdr>
                          <w:divsChild>
                            <w:div w:id="134096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252397">
                  <w:marLeft w:val="0"/>
                  <w:marRight w:val="0"/>
                  <w:marTop w:val="180"/>
                  <w:marBottom w:val="180"/>
                  <w:divBdr>
                    <w:top w:val="none" w:sz="0" w:space="0" w:color="auto"/>
                    <w:left w:val="none" w:sz="0" w:space="0" w:color="auto"/>
                    <w:bottom w:val="none" w:sz="0" w:space="0" w:color="auto"/>
                    <w:right w:val="none" w:sz="0" w:space="0" w:color="auto"/>
                  </w:divBdr>
                  <w:divsChild>
                    <w:div w:id="86359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659913">
          <w:marLeft w:val="0"/>
          <w:marRight w:val="0"/>
          <w:marTop w:val="0"/>
          <w:marBottom w:val="0"/>
          <w:divBdr>
            <w:top w:val="none" w:sz="0" w:space="0" w:color="auto"/>
            <w:left w:val="none" w:sz="0" w:space="0" w:color="auto"/>
            <w:bottom w:val="none" w:sz="0" w:space="0" w:color="auto"/>
            <w:right w:val="none" w:sz="0" w:space="0" w:color="auto"/>
          </w:divBdr>
          <w:divsChild>
            <w:div w:id="1596523107">
              <w:marLeft w:val="0"/>
              <w:marRight w:val="0"/>
              <w:marTop w:val="0"/>
              <w:marBottom w:val="180"/>
              <w:divBdr>
                <w:top w:val="single" w:sz="6" w:space="18" w:color="DADCE0"/>
                <w:left w:val="single" w:sz="6" w:space="18" w:color="DADCE0"/>
                <w:bottom w:val="single" w:sz="6" w:space="18" w:color="DADCE0"/>
                <w:right w:val="single" w:sz="6" w:space="18" w:color="DADCE0"/>
              </w:divBdr>
              <w:divsChild>
                <w:div w:id="316037112">
                  <w:marLeft w:val="0"/>
                  <w:marRight w:val="0"/>
                  <w:marTop w:val="180"/>
                  <w:marBottom w:val="180"/>
                  <w:divBdr>
                    <w:top w:val="none" w:sz="0" w:space="0" w:color="auto"/>
                    <w:left w:val="none" w:sz="0" w:space="0" w:color="auto"/>
                    <w:bottom w:val="none" w:sz="0" w:space="0" w:color="auto"/>
                    <w:right w:val="none" w:sz="0" w:space="0" w:color="auto"/>
                  </w:divBdr>
                  <w:divsChild>
                    <w:div w:id="2000306374">
                      <w:marLeft w:val="0"/>
                      <w:marRight w:val="0"/>
                      <w:marTop w:val="0"/>
                      <w:marBottom w:val="0"/>
                      <w:divBdr>
                        <w:top w:val="none" w:sz="0" w:space="0" w:color="auto"/>
                        <w:left w:val="none" w:sz="0" w:space="0" w:color="auto"/>
                        <w:bottom w:val="none" w:sz="0" w:space="0" w:color="auto"/>
                        <w:right w:val="none" w:sz="0" w:space="0" w:color="auto"/>
                      </w:divBdr>
                    </w:div>
                  </w:divsChild>
                </w:div>
                <w:div w:id="960721007">
                  <w:marLeft w:val="0"/>
                  <w:marRight w:val="0"/>
                  <w:marTop w:val="0"/>
                  <w:marBottom w:val="240"/>
                  <w:divBdr>
                    <w:top w:val="none" w:sz="0" w:space="0" w:color="auto"/>
                    <w:left w:val="none" w:sz="0" w:space="0" w:color="auto"/>
                    <w:bottom w:val="none" w:sz="0" w:space="0" w:color="auto"/>
                    <w:right w:val="none" w:sz="0" w:space="0" w:color="auto"/>
                  </w:divBdr>
                  <w:divsChild>
                    <w:div w:id="1276712749">
                      <w:marLeft w:val="0"/>
                      <w:marRight w:val="0"/>
                      <w:marTop w:val="0"/>
                      <w:marBottom w:val="0"/>
                      <w:divBdr>
                        <w:top w:val="none" w:sz="0" w:space="0" w:color="auto"/>
                        <w:left w:val="none" w:sz="0" w:space="0" w:color="auto"/>
                        <w:bottom w:val="none" w:sz="0" w:space="0" w:color="auto"/>
                        <w:right w:val="none" w:sz="0" w:space="0" w:color="auto"/>
                      </w:divBdr>
                      <w:divsChild>
                        <w:div w:id="599535267">
                          <w:marLeft w:val="0"/>
                          <w:marRight w:val="0"/>
                          <w:marTop w:val="0"/>
                          <w:marBottom w:val="0"/>
                          <w:divBdr>
                            <w:top w:val="none" w:sz="0" w:space="0" w:color="auto"/>
                            <w:left w:val="none" w:sz="0" w:space="0" w:color="auto"/>
                            <w:bottom w:val="none" w:sz="0" w:space="0" w:color="auto"/>
                            <w:right w:val="none" w:sz="0" w:space="0" w:color="auto"/>
                          </w:divBdr>
                          <w:divsChild>
                            <w:div w:id="187284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488755">
          <w:marLeft w:val="0"/>
          <w:marRight w:val="0"/>
          <w:marTop w:val="0"/>
          <w:marBottom w:val="0"/>
          <w:divBdr>
            <w:top w:val="none" w:sz="0" w:space="0" w:color="auto"/>
            <w:left w:val="none" w:sz="0" w:space="0" w:color="auto"/>
            <w:bottom w:val="none" w:sz="0" w:space="0" w:color="auto"/>
            <w:right w:val="none" w:sz="0" w:space="0" w:color="auto"/>
          </w:divBdr>
          <w:divsChild>
            <w:div w:id="1115324306">
              <w:marLeft w:val="0"/>
              <w:marRight w:val="0"/>
              <w:marTop w:val="0"/>
              <w:marBottom w:val="180"/>
              <w:divBdr>
                <w:top w:val="single" w:sz="6" w:space="18" w:color="DADCE0"/>
                <w:left w:val="single" w:sz="6" w:space="18" w:color="DADCE0"/>
                <w:bottom w:val="single" w:sz="6" w:space="18" w:color="DADCE0"/>
                <w:right w:val="single" w:sz="6" w:space="18" w:color="DADCE0"/>
              </w:divBdr>
              <w:divsChild>
                <w:div w:id="524907753">
                  <w:marLeft w:val="0"/>
                  <w:marRight w:val="0"/>
                  <w:marTop w:val="0"/>
                  <w:marBottom w:val="240"/>
                  <w:divBdr>
                    <w:top w:val="none" w:sz="0" w:space="0" w:color="auto"/>
                    <w:left w:val="none" w:sz="0" w:space="0" w:color="auto"/>
                    <w:bottom w:val="none" w:sz="0" w:space="0" w:color="auto"/>
                    <w:right w:val="none" w:sz="0" w:space="0" w:color="auto"/>
                  </w:divBdr>
                  <w:divsChild>
                    <w:div w:id="1217400146">
                      <w:marLeft w:val="0"/>
                      <w:marRight w:val="0"/>
                      <w:marTop w:val="0"/>
                      <w:marBottom w:val="0"/>
                      <w:divBdr>
                        <w:top w:val="none" w:sz="0" w:space="0" w:color="auto"/>
                        <w:left w:val="none" w:sz="0" w:space="0" w:color="auto"/>
                        <w:bottom w:val="none" w:sz="0" w:space="0" w:color="auto"/>
                        <w:right w:val="none" w:sz="0" w:space="0" w:color="auto"/>
                      </w:divBdr>
                      <w:divsChild>
                        <w:div w:id="1056516101">
                          <w:marLeft w:val="0"/>
                          <w:marRight w:val="0"/>
                          <w:marTop w:val="0"/>
                          <w:marBottom w:val="0"/>
                          <w:divBdr>
                            <w:top w:val="none" w:sz="0" w:space="0" w:color="auto"/>
                            <w:left w:val="none" w:sz="0" w:space="0" w:color="auto"/>
                            <w:bottom w:val="none" w:sz="0" w:space="0" w:color="auto"/>
                            <w:right w:val="none" w:sz="0" w:space="0" w:color="auto"/>
                          </w:divBdr>
                          <w:divsChild>
                            <w:div w:id="20514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715975">
                  <w:marLeft w:val="0"/>
                  <w:marRight w:val="0"/>
                  <w:marTop w:val="180"/>
                  <w:marBottom w:val="180"/>
                  <w:divBdr>
                    <w:top w:val="none" w:sz="0" w:space="0" w:color="auto"/>
                    <w:left w:val="none" w:sz="0" w:space="0" w:color="auto"/>
                    <w:bottom w:val="none" w:sz="0" w:space="0" w:color="auto"/>
                    <w:right w:val="none" w:sz="0" w:space="0" w:color="auto"/>
                  </w:divBdr>
                  <w:divsChild>
                    <w:div w:id="71212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269840">
          <w:marLeft w:val="0"/>
          <w:marRight w:val="0"/>
          <w:marTop w:val="0"/>
          <w:marBottom w:val="0"/>
          <w:divBdr>
            <w:top w:val="none" w:sz="0" w:space="0" w:color="auto"/>
            <w:left w:val="none" w:sz="0" w:space="0" w:color="auto"/>
            <w:bottom w:val="none" w:sz="0" w:space="0" w:color="auto"/>
            <w:right w:val="none" w:sz="0" w:space="0" w:color="auto"/>
          </w:divBdr>
          <w:divsChild>
            <w:div w:id="978999187">
              <w:marLeft w:val="0"/>
              <w:marRight w:val="0"/>
              <w:marTop w:val="0"/>
              <w:marBottom w:val="180"/>
              <w:divBdr>
                <w:top w:val="single" w:sz="6" w:space="18" w:color="DADCE0"/>
                <w:left w:val="single" w:sz="6" w:space="18" w:color="DADCE0"/>
                <w:bottom w:val="single" w:sz="6" w:space="18" w:color="DADCE0"/>
                <w:right w:val="single" w:sz="6" w:space="18" w:color="DADCE0"/>
              </w:divBdr>
              <w:divsChild>
                <w:div w:id="275984632">
                  <w:marLeft w:val="0"/>
                  <w:marRight w:val="0"/>
                  <w:marTop w:val="180"/>
                  <w:marBottom w:val="180"/>
                  <w:divBdr>
                    <w:top w:val="none" w:sz="0" w:space="0" w:color="auto"/>
                    <w:left w:val="none" w:sz="0" w:space="0" w:color="auto"/>
                    <w:bottom w:val="none" w:sz="0" w:space="0" w:color="auto"/>
                    <w:right w:val="none" w:sz="0" w:space="0" w:color="auto"/>
                  </w:divBdr>
                  <w:divsChild>
                    <w:div w:id="806583158">
                      <w:marLeft w:val="0"/>
                      <w:marRight w:val="0"/>
                      <w:marTop w:val="0"/>
                      <w:marBottom w:val="0"/>
                      <w:divBdr>
                        <w:top w:val="none" w:sz="0" w:space="0" w:color="auto"/>
                        <w:left w:val="none" w:sz="0" w:space="0" w:color="auto"/>
                        <w:bottom w:val="none" w:sz="0" w:space="0" w:color="auto"/>
                        <w:right w:val="none" w:sz="0" w:space="0" w:color="auto"/>
                      </w:divBdr>
                    </w:div>
                  </w:divsChild>
                </w:div>
                <w:div w:id="1023046669">
                  <w:marLeft w:val="0"/>
                  <w:marRight w:val="0"/>
                  <w:marTop w:val="0"/>
                  <w:marBottom w:val="240"/>
                  <w:divBdr>
                    <w:top w:val="none" w:sz="0" w:space="0" w:color="auto"/>
                    <w:left w:val="none" w:sz="0" w:space="0" w:color="auto"/>
                    <w:bottom w:val="none" w:sz="0" w:space="0" w:color="auto"/>
                    <w:right w:val="none" w:sz="0" w:space="0" w:color="auto"/>
                  </w:divBdr>
                  <w:divsChild>
                    <w:div w:id="1956398847">
                      <w:marLeft w:val="0"/>
                      <w:marRight w:val="0"/>
                      <w:marTop w:val="0"/>
                      <w:marBottom w:val="0"/>
                      <w:divBdr>
                        <w:top w:val="none" w:sz="0" w:space="0" w:color="auto"/>
                        <w:left w:val="none" w:sz="0" w:space="0" w:color="auto"/>
                        <w:bottom w:val="none" w:sz="0" w:space="0" w:color="auto"/>
                        <w:right w:val="none" w:sz="0" w:space="0" w:color="auto"/>
                      </w:divBdr>
                      <w:divsChild>
                        <w:div w:id="1499539352">
                          <w:marLeft w:val="0"/>
                          <w:marRight w:val="0"/>
                          <w:marTop w:val="0"/>
                          <w:marBottom w:val="0"/>
                          <w:divBdr>
                            <w:top w:val="none" w:sz="0" w:space="0" w:color="auto"/>
                            <w:left w:val="none" w:sz="0" w:space="0" w:color="auto"/>
                            <w:bottom w:val="none" w:sz="0" w:space="0" w:color="auto"/>
                            <w:right w:val="none" w:sz="0" w:space="0" w:color="auto"/>
                          </w:divBdr>
                          <w:divsChild>
                            <w:div w:id="7260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7820528">
          <w:marLeft w:val="0"/>
          <w:marRight w:val="0"/>
          <w:marTop w:val="0"/>
          <w:marBottom w:val="0"/>
          <w:divBdr>
            <w:top w:val="none" w:sz="0" w:space="0" w:color="auto"/>
            <w:left w:val="none" w:sz="0" w:space="0" w:color="auto"/>
            <w:bottom w:val="none" w:sz="0" w:space="0" w:color="auto"/>
            <w:right w:val="none" w:sz="0" w:space="0" w:color="auto"/>
          </w:divBdr>
          <w:divsChild>
            <w:div w:id="988629019">
              <w:marLeft w:val="0"/>
              <w:marRight w:val="0"/>
              <w:marTop w:val="0"/>
              <w:marBottom w:val="180"/>
              <w:divBdr>
                <w:top w:val="single" w:sz="6" w:space="18" w:color="DADCE0"/>
                <w:left w:val="single" w:sz="6" w:space="18" w:color="DADCE0"/>
                <w:bottom w:val="single" w:sz="6" w:space="18" w:color="DADCE0"/>
                <w:right w:val="single" w:sz="6" w:space="18" w:color="DADCE0"/>
              </w:divBdr>
              <w:divsChild>
                <w:div w:id="444233241">
                  <w:marLeft w:val="0"/>
                  <w:marRight w:val="0"/>
                  <w:marTop w:val="180"/>
                  <w:marBottom w:val="180"/>
                  <w:divBdr>
                    <w:top w:val="none" w:sz="0" w:space="0" w:color="auto"/>
                    <w:left w:val="none" w:sz="0" w:space="0" w:color="auto"/>
                    <w:bottom w:val="none" w:sz="0" w:space="0" w:color="auto"/>
                    <w:right w:val="none" w:sz="0" w:space="0" w:color="auto"/>
                  </w:divBdr>
                  <w:divsChild>
                    <w:div w:id="1479496056">
                      <w:marLeft w:val="0"/>
                      <w:marRight w:val="0"/>
                      <w:marTop w:val="0"/>
                      <w:marBottom w:val="0"/>
                      <w:divBdr>
                        <w:top w:val="none" w:sz="0" w:space="0" w:color="auto"/>
                        <w:left w:val="none" w:sz="0" w:space="0" w:color="auto"/>
                        <w:bottom w:val="none" w:sz="0" w:space="0" w:color="auto"/>
                        <w:right w:val="none" w:sz="0" w:space="0" w:color="auto"/>
                      </w:divBdr>
                    </w:div>
                  </w:divsChild>
                </w:div>
                <w:div w:id="650863135">
                  <w:marLeft w:val="0"/>
                  <w:marRight w:val="0"/>
                  <w:marTop w:val="0"/>
                  <w:marBottom w:val="240"/>
                  <w:divBdr>
                    <w:top w:val="none" w:sz="0" w:space="0" w:color="auto"/>
                    <w:left w:val="none" w:sz="0" w:space="0" w:color="auto"/>
                    <w:bottom w:val="none" w:sz="0" w:space="0" w:color="auto"/>
                    <w:right w:val="none" w:sz="0" w:space="0" w:color="auto"/>
                  </w:divBdr>
                  <w:divsChild>
                    <w:div w:id="433093461">
                      <w:marLeft w:val="0"/>
                      <w:marRight w:val="0"/>
                      <w:marTop w:val="0"/>
                      <w:marBottom w:val="0"/>
                      <w:divBdr>
                        <w:top w:val="none" w:sz="0" w:space="0" w:color="auto"/>
                        <w:left w:val="none" w:sz="0" w:space="0" w:color="auto"/>
                        <w:bottom w:val="none" w:sz="0" w:space="0" w:color="auto"/>
                        <w:right w:val="none" w:sz="0" w:space="0" w:color="auto"/>
                      </w:divBdr>
                      <w:divsChild>
                        <w:div w:id="1777019721">
                          <w:marLeft w:val="0"/>
                          <w:marRight w:val="0"/>
                          <w:marTop w:val="0"/>
                          <w:marBottom w:val="0"/>
                          <w:divBdr>
                            <w:top w:val="none" w:sz="0" w:space="0" w:color="auto"/>
                            <w:left w:val="none" w:sz="0" w:space="0" w:color="auto"/>
                            <w:bottom w:val="none" w:sz="0" w:space="0" w:color="auto"/>
                            <w:right w:val="none" w:sz="0" w:space="0" w:color="auto"/>
                          </w:divBdr>
                          <w:divsChild>
                            <w:div w:id="110129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4026113">
          <w:marLeft w:val="0"/>
          <w:marRight w:val="0"/>
          <w:marTop w:val="0"/>
          <w:marBottom w:val="0"/>
          <w:divBdr>
            <w:top w:val="none" w:sz="0" w:space="0" w:color="auto"/>
            <w:left w:val="none" w:sz="0" w:space="0" w:color="auto"/>
            <w:bottom w:val="none" w:sz="0" w:space="0" w:color="auto"/>
            <w:right w:val="none" w:sz="0" w:space="0" w:color="auto"/>
          </w:divBdr>
          <w:divsChild>
            <w:div w:id="1151948891">
              <w:marLeft w:val="0"/>
              <w:marRight w:val="0"/>
              <w:marTop w:val="0"/>
              <w:marBottom w:val="180"/>
              <w:divBdr>
                <w:top w:val="single" w:sz="6" w:space="18" w:color="DADCE0"/>
                <w:left w:val="single" w:sz="6" w:space="18" w:color="DADCE0"/>
                <w:bottom w:val="single" w:sz="6" w:space="18" w:color="DADCE0"/>
                <w:right w:val="single" w:sz="6" w:space="18" w:color="DADCE0"/>
              </w:divBdr>
              <w:divsChild>
                <w:div w:id="458567978">
                  <w:marLeft w:val="0"/>
                  <w:marRight w:val="0"/>
                  <w:marTop w:val="0"/>
                  <w:marBottom w:val="240"/>
                  <w:divBdr>
                    <w:top w:val="none" w:sz="0" w:space="0" w:color="auto"/>
                    <w:left w:val="none" w:sz="0" w:space="0" w:color="auto"/>
                    <w:bottom w:val="none" w:sz="0" w:space="0" w:color="auto"/>
                    <w:right w:val="none" w:sz="0" w:space="0" w:color="auto"/>
                  </w:divBdr>
                  <w:divsChild>
                    <w:div w:id="786046215">
                      <w:marLeft w:val="0"/>
                      <w:marRight w:val="0"/>
                      <w:marTop w:val="0"/>
                      <w:marBottom w:val="0"/>
                      <w:divBdr>
                        <w:top w:val="none" w:sz="0" w:space="0" w:color="auto"/>
                        <w:left w:val="none" w:sz="0" w:space="0" w:color="auto"/>
                        <w:bottom w:val="none" w:sz="0" w:space="0" w:color="auto"/>
                        <w:right w:val="none" w:sz="0" w:space="0" w:color="auto"/>
                      </w:divBdr>
                      <w:divsChild>
                        <w:div w:id="955873713">
                          <w:marLeft w:val="0"/>
                          <w:marRight w:val="0"/>
                          <w:marTop w:val="0"/>
                          <w:marBottom w:val="0"/>
                          <w:divBdr>
                            <w:top w:val="none" w:sz="0" w:space="0" w:color="auto"/>
                            <w:left w:val="none" w:sz="0" w:space="0" w:color="auto"/>
                            <w:bottom w:val="none" w:sz="0" w:space="0" w:color="auto"/>
                            <w:right w:val="none" w:sz="0" w:space="0" w:color="auto"/>
                          </w:divBdr>
                          <w:divsChild>
                            <w:div w:id="77537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603383">
                  <w:marLeft w:val="0"/>
                  <w:marRight w:val="0"/>
                  <w:marTop w:val="180"/>
                  <w:marBottom w:val="180"/>
                  <w:divBdr>
                    <w:top w:val="none" w:sz="0" w:space="0" w:color="auto"/>
                    <w:left w:val="none" w:sz="0" w:space="0" w:color="auto"/>
                    <w:bottom w:val="none" w:sz="0" w:space="0" w:color="auto"/>
                    <w:right w:val="none" w:sz="0" w:space="0" w:color="auto"/>
                  </w:divBdr>
                  <w:divsChild>
                    <w:div w:id="61618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098729">
          <w:marLeft w:val="0"/>
          <w:marRight w:val="0"/>
          <w:marTop w:val="0"/>
          <w:marBottom w:val="0"/>
          <w:divBdr>
            <w:top w:val="none" w:sz="0" w:space="0" w:color="auto"/>
            <w:left w:val="none" w:sz="0" w:space="0" w:color="auto"/>
            <w:bottom w:val="none" w:sz="0" w:space="0" w:color="auto"/>
            <w:right w:val="none" w:sz="0" w:space="0" w:color="auto"/>
          </w:divBdr>
          <w:divsChild>
            <w:div w:id="208313754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6153799">
                  <w:marLeft w:val="0"/>
                  <w:marRight w:val="0"/>
                  <w:marTop w:val="180"/>
                  <w:marBottom w:val="180"/>
                  <w:divBdr>
                    <w:top w:val="none" w:sz="0" w:space="0" w:color="auto"/>
                    <w:left w:val="none" w:sz="0" w:space="0" w:color="auto"/>
                    <w:bottom w:val="none" w:sz="0" w:space="0" w:color="auto"/>
                    <w:right w:val="none" w:sz="0" w:space="0" w:color="auto"/>
                  </w:divBdr>
                  <w:divsChild>
                    <w:div w:id="1723287357">
                      <w:marLeft w:val="0"/>
                      <w:marRight w:val="0"/>
                      <w:marTop w:val="0"/>
                      <w:marBottom w:val="0"/>
                      <w:divBdr>
                        <w:top w:val="none" w:sz="0" w:space="0" w:color="auto"/>
                        <w:left w:val="none" w:sz="0" w:space="0" w:color="auto"/>
                        <w:bottom w:val="none" w:sz="0" w:space="0" w:color="auto"/>
                        <w:right w:val="none" w:sz="0" w:space="0" w:color="auto"/>
                      </w:divBdr>
                    </w:div>
                  </w:divsChild>
                </w:div>
                <w:div w:id="254021546">
                  <w:marLeft w:val="0"/>
                  <w:marRight w:val="0"/>
                  <w:marTop w:val="0"/>
                  <w:marBottom w:val="240"/>
                  <w:divBdr>
                    <w:top w:val="none" w:sz="0" w:space="0" w:color="auto"/>
                    <w:left w:val="none" w:sz="0" w:space="0" w:color="auto"/>
                    <w:bottom w:val="none" w:sz="0" w:space="0" w:color="auto"/>
                    <w:right w:val="none" w:sz="0" w:space="0" w:color="auto"/>
                  </w:divBdr>
                  <w:divsChild>
                    <w:div w:id="1021510213">
                      <w:marLeft w:val="0"/>
                      <w:marRight w:val="0"/>
                      <w:marTop w:val="0"/>
                      <w:marBottom w:val="0"/>
                      <w:divBdr>
                        <w:top w:val="none" w:sz="0" w:space="0" w:color="auto"/>
                        <w:left w:val="none" w:sz="0" w:space="0" w:color="auto"/>
                        <w:bottom w:val="none" w:sz="0" w:space="0" w:color="auto"/>
                        <w:right w:val="none" w:sz="0" w:space="0" w:color="auto"/>
                      </w:divBdr>
                      <w:divsChild>
                        <w:div w:id="1577860178">
                          <w:marLeft w:val="0"/>
                          <w:marRight w:val="0"/>
                          <w:marTop w:val="0"/>
                          <w:marBottom w:val="0"/>
                          <w:divBdr>
                            <w:top w:val="none" w:sz="0" w:space="0" w:color="auto"/>
                            <w:left w:val="none" w:sz="0" w:space="0" w:color="auto"/>
                            <w:bottom w:val="none" w:sz="0" w:space="0" w:color="auto"/>
                            <w:right w:val="none" w:sz="0" w:space="0" w:color="auto"/>
                          </w:divBdr>
                          <w:divsChild>
                            <w:div w:id="158128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2468266">
          <w:marLeft w:val="0"/>
          <w:marRight w:val="0"/>
          <w:marTop w:val="0"/>
          <w:marBottom w:val="0"/>
          <w:divBdr>
            <w:top w:val="none" w:sz="0" w:space="0" w:color="auto"/>
            <w:left w:val="none" w:sz="0" w:space="0" w:color="auto"/>
            <w:bottom w:val="none" w:sz="0" w:space="0" w:color="auto"/>
            <w:right w:val="none" w:sz="0" w:space="0" w:color="auto"/>
          </w:divBdr>
          <w:divsChild>
            <w:div w:id="1010958755">
              <w:marLeft w:val="0"/>
              <w:marRight w:val="0"/>
              <w:marTop w:val="0"/>
              <w:marBottom w:val="180"/>
              <w:divBdr>
                <w:top w:val="single" w:sz="6" w:space="18" w:color="DADCE0"/>
                <w:left w:val="single" w:sz="6" w:space="18" w:color="DADCE0"/>
                <w:bottom w:val="single" w:sz="6" w:space="18" w:color="DADCE0"/>
                <w:right w:val="single" w:sz="6" w:space="18" w:color="DADCE0"/>
              </w:divBdr>
              <w:divsChild>
                <w:div w:id="890842184">
                  <w:marLeft w:val="0"/>
                  <w:marRight w:val="0"/>
                  <w:marTop w:val="0"/>
                  <w:marBottom w:val="240"/>
                  <w:divBdr>
                    <w:top w:val="none" w:sz="0" w:space="0" w:color="auto"/>
                    <w:left w:val="none" w:sz="0" w:space="0" w:color="auto"/>
                    <w:bottom w:val="none" w:sz="0" w:space="0" w:color="auto"/>
                    <w:right w:val="none" w:sz="0" w:space="0" w:color="auto"/>
                  </w:divBdr>
                  <w:divsChild>
                    <w:div w:id="1975871486">
                      <w:marLeft w:val="0"/>
                      <w:marRight w:val="0"/>
                      <w:marTop w:val="0"/>
                      <w:marBottom w:val="0"/>
                      <w:divBdr>
                        <w:top w:val="none" w:sz="0" w:space="0" w:color="auto"/>
                        <w:left w:val="none" w:sz="0" w:space="0" w:color="auto"/>
                        <w:bottom w:val="none" w:sz="0" w:space="0" w:color="auto"/>
                        <w:right w:val="none" w:sz="0" w:space="0" w:color="auto"/>
                      </w:divBdr>
                      <w:divsChild>
                        <w:div w:id="592786715">
                          <w:marLeft w:val="0"/>
                          <w:marRight w:val="0"/>
                          <w:marTop w:val="0"/>
                          <w:marBottom w:val="0"/>
                          <w:divBdr>
                            <w:top w:val="none" w:sz="0" w:space="0" w:color="auto"/>
                            <w:left w:val="none" w:sz="0" w:space="0" w:color="auto"/>
                            <w:bottom w:val="none" w:sz="0" w:space="0" w:color="auto"/>
                            <w:right w:val="none" w:sz="0" w:space="0" w:color="auto"/>
                          </w:divBdr>
                          <w:divsChild>
                            <w:div w:id="171962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188167">
                  <w:marLeft w:val="0"/>
                  <w:marRight w:val="0"/>
                  <w:marTop w:val="180"/>
                  <w:marBottom w:val="180"/>
                  <w:divBdr>
                    <w:top w:val="none" w:sz="0" w:space="0" w:color="auto"/>
                    <w:left w:val="none" w:sz="0" w:space="0" w:color="auto"/>
                    <w:bottom w:val="none" w:sz="0" w:space="0" w:color="auto"/>
                    <w:right w:val="none" w:sz="0" w:space="0" w:color="auto"/>
                  </w:divBdr>
                  <w:divsChild>
                    <w:div w:id="143794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548578">
          <w:marLeft w:val="0"/>
          <w:marRight w:val="0"/>
          <w:marTop w:val="0"/>
          <w:marBottom w:val="0"/>
          <w:divBdr>
            <w:top w:val="none" w:sz="0" w:space="0" w:color="auto"/>
            <w:left w:val="none" w:sz="0" w:space="0" w:color="auto"/>
            <w:bottom w:val="none" w:sz="0" w:space="0" w:color="auto"/>
            <w:right w:val="none" w:sz="0" w:space="0" w:color="auto"/>
          </w:divBdr>
          <w:divsChild>
            <w:div w:id="2049210870">
              <w:marLeft w:val="0"/>
              <w:marRight w:val="0"/>
              <w:marTop w:val="0"/>
              <w:marBottom w:val="180"/>
              <w:divBdr>
                <w:top w:val="single" w:sz="6" w:space="18" w:color="DADCE0"/>
                <w:left w:val="single" w:sz="6" w:space="18" w:color="DADCE0"/>
                <w:bottom w:val="single" w:sz="6" w:space="18" w:color="DADCE0"/>
                <w:right w:val="single" w:sz="6" w:space="18" w:color="DADCE0"/>
              </w:divBdr>
              <w:divsChild>
                <w:div w:id="951470991">
                  <w:marLeft w:val="0"/>
                  <w:marRight w:val="0"/>
                  <w:marTop w:val="0"/>
                  <w:marBottom w:val="240"/>
                  <w:divBdr>
                    <w:top w:val="none" w:sz="0" w:space="0" w:color="auto"/>
                    <w:left w:val="none" w:sz="0" w:space="0" w:color="auto"/>
                    <w:bottom w:val="none" w:sz="0" w:space="0" w:color="auto"/>
                    <w:right w:val="none" w:sz="0" w:space="0" w:color="auto"/>
                  </w:divBdr>
                  <w:divsChild>
                    <w:div w:id="227688153">
                      <w:marLeft w:val="0"/>
                      <w:marRight w:val="0"/>
                      <w:marTop w:val="0"/>
                      <w:marBottom w:val="0"/>
                      <w:divBdr>
                        <w:top w:val="none" w:sz="0" w:space="0" w:color="auto"/>
                        <w:left w:val="none" w:sz="0" w:space="0" w:color="auto"/>
                        <w:bottom w:val="none" w:sz="0" w:space="0" w:color="auto"/>
                        <w:right w:val="none" w:sz="0" w:space="0" w:color="auto"/>
                      </w:divBdr>
                      <w:divsChild>
                        <w:div w:id="1355887176">
                          <w:marLeft w:val="0"/>
                          <w:marRight w:val="0"/>
                          <w:marTop w:val="0"/>
                          <w:marBottom w:val="0"/>
                          <w:divBdr>
                            <w:top w:val="none" w:sz="0" w:space="0" w:color="auto"/>
                            <w:left w:val="none" w:sz="0" w:space="0" w:color="auto"/>
                            <w:bottom w:val="none" w:sz="0" w:space="0" w:color="auto"/>
                            <w:right w:val="none" w:sz="0" w:space="0" w:color="auto"/>
                          </w:divBdr>
                          <w:divsChild>
                            <w:div w:id="7158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479656">
                  <w:marLeft w:val="0"/>
                  <w:marRight w:val="0"/>
                  <w:marTop w:val="180"/>
                  <w:marBottom w:val="180"/>
                  <w:divBdr>
                    <w:top w:val="none" w:sz="0" w:space="0" w:color="auto"/>
                    <w:left w:val="none" w:sz="0" w:space="0" w:color="auto"/>
                    <w:bottom w:val="none" w:sz="0" w:space="0" w:color="auto"/>
                    <w:right w:val="none" w:sz="0" w:space="0" w:color="auto"/>
                  </w:divBdr>
                  <w:divsChild>
                    <w:div w:id="144152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240171">
      <w:bodyDiv w:val="1"/>
      <w:marLeft w:val="0"/>
      <w:marRight w:val="0"/>
      <w:marTop w:val="0"/>
      <w:marBottom w:val="0"/>
      <w:divBdr>
        <w:top w:val="none" w:sz="0" w:space="0" w:color="auto"/>
        <w:left w:val="none" w:sz="0" w:space="0" w:color="auto"/>
        <w:bottom w:val="none" w:sz="0" w:space="0" w:color="auto"/>
        <w:right w:val="none" w:sz="0" w:space="0" w:color="auto"/>
      </w:divBdr>
    </w:div>
    <w:div w:id="1040666102">
      <w:bodyDiv w:val="1"/>
      <w:marLeft w:val="0"/>
      <w:marRight w:val="0"/>
      <w:marTop w:val="0"/>
      <w:marBottom w:val="0"/>
      <w:divBdr>
        <w:top w:val="none" w:sz="0" w:space="0" w:color="auto"/>
        <w:left w:val="none" w:sz="0" w:space="0" w:color="auto"/>
        <w:bottom w:val="none" w:sz="0" w:space="0" w:color="auto"/>
        <w:right w:val="none" w:sz="0" w:space="0" w:color="auto"/>
      </w:divBdr>
    </w:div>
    <w:div w:id="1051268458">
      <w:bodyDiv w:val="1"/>
      <w:marLeft w:val="0"/>
      <w:marRight w:val="0"/>
      <w:marTop w:val="0"/>
      <w:marBottom w:val="0"/>
      <w:divBdr>
        <w:top w:val="none" w:sz="0" w:space="0" w:color="auto"/>
        <w:left w:val="none" w:sz="0" w:space="0" w:color="auto"/>
        <w:bottom w:val="none" w:sz="0" w:space="0" w:color="auto"/>
        <w:right w:val="none" w:sz="0" w:space="0" w:color="auto"/>
      </w:divBdr>
    </w:div>
    <w:div w:id="1057095959">
      <w:bodyDiv w:val="1"/>
      <w:marLeft w:val="0"/>
      <w:marRight w:val="0"/>
      <w:marTop w:val="0"/>
      <w:marBottom w:val="0"/>
      <w:divBdr>
        <w:top w:val="none" w:sz="0" w:space="0" w:color="auto"/>
        <w:left w:val="none" w:sz="0" w:space="0" w:color="auto"/>
        <w:bottom w:val="none" w:sz="0" w:space="0" w:color="auto"/>
        <w:right w:val="none" w:sz="0" w:space="0" w:color="auto"/>
      </w:divBdr>
    </w:div>
    <w:div w:id="1059747531">
      <w:bodyDiv w:val="1"/>
      <w:marLeft w:val="0"/>
      <w:marRight w:val="0"/>
      <w:marTop w:val="0"/>
      <w:marBottom w:val="0"/>
      <w:divBdr>
        <w:top w:val="none" w:sz="0" w:space="0" w:color="auto"/>
        <w:left w:val="none" w:sz="0" w:space="0" w:color="auto"/>
        <w:bottom w:val="none" w:sz="0" w:space="0" w:color="auto"/>
        <w:right w:val="none" w:sz="0" w:space="0" w:color="auto"/>
      </w:divBdr>
    </w:div>
    <w:div w:id="1100873960">
      <w:bodyDiv w:val="1"/>
      <w:marLeft w:val="0"/>
      <w:marRight w:val="0"/>
      <w:marTop w:val="0"/>
      <w:marBottom w:val="0"/>
      <w:divBdr>
        <w:top w:val="none" w:sz="0" w:space="0" w:color="auto"/>
        <w:left w:val="none" w:sz="0" w:space="0" w:color="auto"/>
        <w:bottom w:val="none" w:sz="0" w:space="0" w:color="auto"/>
        <w:right w:val="none" w:sz="0" w:space="0" w:color="auto"/>
      </w:divBdr>
    </w:div>
    <w:div w:id="1105612409">
      <w:bodyDiv w:val="1"/>
      <w:marLeft w:val="0"/>
      <w:marRight w:val="0"/>
      <w:marTop w:val="0"/>
      <w:marBottom w:val="0"/>
      <w:divBdr>
        <w:top w:val="none" w:sz="0" w:space="0" w:color="auto"/>
        <w:left w:val="none" w:sz="0" w:space="0" w:color="auto"/>
        <w:bottom w:val="none" w:sz="0" w:space="0" w:color="auto"/>
        <w:right w:val="none" w:sz="0" w:space="0" w:color="auto"/>
      </w:divBdr>
    </w:div>
    <w:div w:id="1116679882">
      <w:bodyDiv w:val="1"/>
      <w:marLeft w:val="0"/>
      <w:marRight w:val="0"/>
      <w:marTop w:val="0"/>
      <w:marBottom w:val="0"/>
      <w:divBdr>
        <w:top w:val="none" w:sz="0" w:space="0" w:color="auto"/>
        <w:left w:val="none" w:sz="0" w:space="0" w:color="auto"/>
        <w:bottom w:val="none" w:sz="0" w:space="0" w:color="auto"/>
        <w:right w:val="none" w:sz="0" w:space="0" w:color="auto"/>
      </w:divBdr>
    </w:div>
    <w:div w:id="1117992286">
      <w:bodyDiv w:val="1"/>
      <w:marLeft w:val="0"/>
      <w:marRight w:val="0"/>
      <w:marTop w:val="0"/>
      <w:marBottom w:val="0"/>
      <w:divBdr>
        <w:top w:val="none" w:sz="0" w:space="0" w:color="auto"/>
        <w:left w:val="none" w:sz="0" w:space="0" w:color="auto"/>
        <w:bottom w:val="none" w:sz="0" w:space="0" w:color="auto"/>
        <w:right w:val="none" w:sz="0" w:space="0" w:color="auto"/>
      </w:divBdr>
    </w:div>
    <w:div w:id="1133601181">
      <w:bodyDiv w:val="1"/>
      <w:marLeft w:val="0"/>
      <w:marRight w:val="0"/>
      <w:marTop w:val="0"/>
      <w:marBottom w:val="0"/>
      <w:divBdr>
        <w:top w:val="none" w:sz="0" w:space="0" w:color="auto"/>
        <w:left w:val="none" w:sz="0" w:space="0" w:color="auto"/>
        <w:bottom w:val="none" w:sz="0" w:space="0" w:color="auto"/>
        <w:right w:val="none" w:sz="0" w:space="0" w:color="auto"/>
      </w:divBdr>
    </w:div>
    <w:div w:id="1140195880">
      <w:bodyDiv w:val="1"/>
      <w:marLeft w:val="0"/>
      <w:marRight w:val="0"/>
      <w:marTop w:val="0"/>
      <w:marBottom w:val="0"/>
      <w:divBdr>
        <w:top w:val="none" w:sz="0" w:space="0" w:color="auto"/>
        <w:left w:val="none" w:sz="0" w:space="0" w:color="auto"/>
        <w:bottom w:val="none" w:sz="0" w:space="0" w:color="auto"/>
        <w:right w:val="none" w:sz="0" w:space="0" w:color="auto"/>
      </w:divBdr>
    </w:div>
    <w:div w:id="1173489933">
      <w:bodyDiv w:val="1"/>
      <w:marLeft w:val="0"/>
      <w:marRight w:val="0"/>
      <w:marTop w:val="0"/>
      <w:marBottom w:val="0"/>
      <w:divBdr>
        <w:top w:val="none" w:sz="0" w:space="0" w:color="auto"/>
        <w:left w:val="none" w:sz="0" w:space="0" w:color="auto"/>
        <w:bottom w:val="none" w:sz="0" w:space="0" w:color="auto"/>
        <w:right w:val="none" w:sz="0" w:space="0" w:color="auto"/>
      </w:divBdr>
    </w:div>
    <w:div w:id="1178737831">
      <w:bodyDiv w:val="1"/>
      <w:marLeft w:val="0"/>
      <w:marRight w:val="0"/>
      <w:marTop w:val="0"/>
      <w:marBottom w:val="0"/>
      <w:divBdr>
        <w:top w:val="none" w:sz="0" w:space="0" w:color="auto"/>
        <w:left w:val="none" w:sz="0" w:space="0" w:color="auto"/>
        <w:bottom w:val="none" w:sz="0" w:space="0" w:color="auto"/>
        <w:right w:val="none" w:sz="0" w:space="0" w:color="auto"/>
      </w:divBdr>
    </w:div>
    <w:div w:id="1235434982">
      <w:bodyDiv w:val="1"/>
      <w:marLeft w:val="0"/>
      <w:marRight w:val="0"/>
      <w:marTop w:val="0"/>
      <w:marBottom w:val="0"/>
      <w:divBdr>
        <w:top w:val="none" w:sz="0" w:space="0" w:color="auto"/>
        <w:left w:val="none" w:sz="0" w:space="0" w:color="auto"/>
        <w:bottom w:val="none" w:sz="0" w:space="0" w:color="auto"/>
        <w:right w:val="none" w:sz="0" w:space="0" w:color="auto"/>
      </w:divBdr>
    </w:div>
    <w:div w:id="1248539216">
      <w:bodyDiv w:val="1"/>
      <w:marLeft w:val="0"/>
      <w:marRight w:val="0"/>
      <w:marTop w:val="0"/>
      <w:marBottom w:val="0"/>
      <w:divBdr>
        <w:top w:val="none" w:sz="0" w:space="0" w:color="auto"/>
        <w:left w:val="none" w:sz="0" w:space="0" w:color="auto"/>
        <w:bottom w:val="none" w:sz="0" w:space="0" w:color="auto"/>
        <w:right w:val="none" w:sz="0" w:space="0" w:color="auto"/>
      </w:divBdr>
    </w:div>
    <w:div w:id="1262757777">
      <w:bodyDiv w:val="1"/>
      <w:marLeft w:val="0"/>
      <w:marRight w:val="0"/>
      <w:marTop w:val="0"/>
      <w:marBottom w:val="0"/>
      <w:divBdr>
        <w:top w:val="none" w:sz="0" w:space="0" w:color="auto"/>
        <w:left w:val="none" w:sz="0" w:space="0" w:color="auto"/>
        <w:bottom w:val="none" w:sz="0" w:space="0" w:color="auto"/>
        <w:right w:val="none" w:sz="0" w:space="0" w:color="auto"/>
      </w:divBdr>
    </w:div>
    <w:div w:id="1281717535">
      <w:bodyDiv w:val="1"/>
      <w:marLeft w:val="0"/>
      <w:marRight w:val="0"/>
      <w:marTop w:val="0"/>
      <w:marBottom w:val="0"/>
      <w:divBdr>
        <w:top w:val="none" w:sz="0" w:space="0" w:color="auto"/>
        <w:left w:val="none" w:sz="0" w:space="0" w:color="auto"/>
        <w:bottom w:val="none" w:sz="0" w:space="0" w:color="auto"/>
        <w:right w:val="none" w:sz="0" w:space="0" w:color="auto"/>
      </w:divBdr>
    </w:div>
    <w:div w:id="1294019385">
      <w:bodyDiv w:val="1"/>
      <w:marLeft w:val="0"/>
      <w:marRight w:val="0"/>
      <w:marTop w:val="0"/>
      <w:marBottom w:val="0"/>
      <w:divBdr>
        <w:top w:val="none" w:sz="0" w:space="0" w:color="auto"/>
        <w:left w:val="none" w:sz="0" w:space="0" w:color="auto"/>
        <w:bottom w:val="none" w:sz="0" w:space="0" w:color="auto"/>
        <w:right w:val="none" w:sz="0" w:space="0" w:color="auto"/>
      </w:divBdr>
    </w:div>
    <w:div w:id="1301304042">
      <w:bodyDiv w:val="1"/>
      <w:marLeft w:val="0"/>
      <w:marRight w:val="0"/>
      <w:marTop w:val="0"/>
      <w:marBottom w:val="0"/>
      <w:divBdr>
        <w:top w:val="none" w:sz="0" w:space="0" w:color="auto"/>
        <w:left w:val="none" w:sz="0" w:space="0" w:color="auto"/>
        <w:bottom w:val="none" w:sz="0" w:space="0" w:color="auto"/>
        <w:right w:val="none" w:sz="0" w:space="0" w:color="auto"/>
      </w:divBdr>
    </w:div>
    <w:div w:id="1313756493">
      <w:bodyDiv w:val="1"/>
      <w:marLeft w:val="0"/>
      <w:marRight w:val="0"/>
      <w:marTop w:val="0"/>
      <w:marBottom w:val="0"/>
      <w:divBdr>
        <w:top w:val="none" w:sz="0" w:space="0" w:color="auto"/>
        <w:left w:val="none" w:sz="0" w:space="0" w:color="auto"/>
        <w:bottom w:val="none" w:sz="0" w:space="0" w:color="auto"/>
        <w:right w:val="none" w:sz="0" w:space="0" w:color="auto"/>
      </w:divBdr>
    </w:div>
    <w:div w:id="1336344742">
      <w:bodyDiv w:val="1"/>
      <w:marLeft w:val="0"/>
      <w:marRight w:val="0"/>
      <w:marTop w:val="0"/>
      <w:marBottom w:val="0"/>
      <w:divBdr>
        <w:top w:val="none" w:sz="0" w:space="0" w:color="auto"/>
        <w:left w:val="none" w:sz="0" w:space="0" w:color="auto"/>
        <w:bottom w:val="none" w:sz="0" w:space="0" w:color="auto"/>
        <w:right w:val="none" w:sz="0" w:space="0" w:color="auto"/>
      </w:divBdr>
    </w:div>
    <w:div w:id="1344090186">
      <w:bodyDiv w:val="1"/>
      <w:marLeft w:val="0"/>
      <w:marRight w:val="0"/>
      <w:marTop w:val="0"/>
      <w:marBottom w:val="0"/>
      <w:divBdr>
        <w:top w:val="none" w:sz="0" w:space="0" w:color="auto"/>
        <w:left w:val="none" w:sz="0" w:space="0" w:color="auto"/>
        <w:bottom w:val="none" w:sz="0" w:space="0" w:color="auto"/>
        <w:right w:val="none" w:sz="0" w:space="0" w:color="auto"/>
      </w:divBdr>
    </w:div>
    <w:div w:id="1355185952">
      <w:bodyDiv w:val="1"/>
      <w:marLeft w:val="0"/>
      <w:marRight w:val="0"/>
      <w:marTop w:val="0"/>
      <w:marBottom w:val="0"/>
      <w:divBdr>
        <w:top w:val="none" w:sz="0" w:space="0" w:color="auto"/>
        <w:left w:val="none" w:sz="0" w:space="0" w:color="auto"/>
        <w:bottom w:val="none" w:sz="0" w:space="0" w:color="auto"/>
        <w:right w:val="none" w:sz="0" w:space="0" w:color="auto"/>
      </w:divBdr>
      <w:divsChild>
        <w:div w:id="392431585">
          <w:marLeft w:val="0"/>
          <w:marRight w:val="0"/>
          <w:marTop w:val="0"/>
          <w:marBottom w:val="0"/>
          <w:divBdr>
            <w:top w:val="none" w:sz="0" w:space="0" w:color="auto"/>
            <w:left w:val="none" w:sz="0" w:space="0" w:color="auto"/>
            <w:bottom w:val="none" w:sz="0" w:space="0" w:color="auto"/>
            <w:right w:val="none" w:sz="0" w:space="0" w:color="auto"/>
          </w:divBdr>
          <w:divsChild>
            <w:div w:id="149437319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6815626">
                  <w:marLeft w:val="0"/>
                  <w:marRight w:val="0"/>
                  <w:marTop w:val="0"/>
                  <w:marBottom w:val="240"/>
                  <w:divBdr>
                    <w:top w:val="none" w:sz="0" w:space="0" w:color="auto"/>
                    <w:left w:val="none" w:sz="0" w:space="0" w:color="auto"/>
                    <w:bottom w:val="none" w:sz="0" w:space="0" w:color="auto"/>
                    <w:right w:val="none" w:sz="0" w:space="0" w:color="auto"/>
                  </w:divBdr>
                  <w:divsChild>
                    <w:div w:id="1181093212">
                      <w:marLeft w:val="0"/>
                      <w:marRight w:val="0"/>
                      <w:marTop w:val="0"/>
                      <w:marBottom w:val="0"/>
                      <w:divBdr>
                        <w:top w:val="none" w:sz="0" w:space="0" w:color="auto"/>
                        <w:left w:val="none" w:sz="0" w:space="0" w:color="auto"/>
                        <w:bottom w:val="none" w:sz="0" w:space="0" w:color="auto"/>
                        <w:right w:val="none" w:sz="0" w:space="0" w:color="auto"/>
                      </w:divBdr>
                      <w:divsChild>
                        <w:div w:id="570502282">
                          <w:marLeft w:val="0"/>
                          <w:marRight w:val="0"/>
                          <w:marTop w:val="0"/>
                          <w:marBottom w:val="0"/>
                          <w:divBdr>
                            <w:top w:val="none" w:sz="0" w:space="0" w:color="auto"/>
                            <w:left w:val="none" w:sz="0" w:space="0" w:color="auto"/>
                            <w:bottom w:val="none" w:sz="0" w:space="0" w:color="auto"/>
                            <w:right w:val="none" w:sz="0" w:space="0" w:color="auto"/>
                          </w:divBdr>
                          <w:divsChild>
                            <w:div w:id="159732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895046">
                  <w:marLeft w:val="0"/>
                  <w:marRight w:val="0"/>
                  <w:marTop w:val="180"/>
                  <w:marBottom w:val="180"/>
                  <w:divBdr>
                    <w:top w:val="none" w:sz="0" w:space="0" w:color="auto"/>
                    <w:left w:val="none" w:sz="0" w:space="0" w:color="auto"/>
                    <w:bottom w:val="none" w:sz="0" w:space="0" w:color="auto"/>
                    <w:right w:val="none" w:sz="0" w:space="0" w:color="auto"/>
                  </w:divBdr>
                  <w:divsChild>
                    <w:div w:id="78192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041194">
          <w:marLeft w:val="0"/>
          <w:marRight w:val="0"/>
          <w:marTop w:val="0"/>
          <w:marBottom w:val="0"/>
          <w:divBdr>
            <w:top w:val="none" w:sz="0" w:space="0" w:color="auto"/>
            <w:left w:val="none" w:sz="0" w:space="0" w:color="auto"/>
            <w:bottom w:val="none" w:sz="0" w:space="0" w:color="auto"/>
            <w:right w:val="none" w:sz="0" w:space="0" w:color="auto"/>
          </w:divBdr>
          <w:divsChild>
            <w:div w:id="2127695570">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56674681">
                  <w:marLeft w:val="0"/>
                  <w:marRight w:val="0"/>
                  <w:marTop w:val="0"/>
                  <w:marBottom w:val="240"/>
                  <w:divBdr>
                    <w:top w:val="none" w:sz="0" w:space="0" w:color="auto"/>
                    <w:left w:val="none" w:sz="0" w:space="0" w:color="auto"/>
                    <w:bottom w:val="none" w:sz="0" w:space="0" w:color="auto"/>
                    <w:right w:val="none" w:sz="0" w:space="0" w:color="auto"/>
                  </w:divBdr>
                  <w:divsChild>
                    <w:div w:id="1081294781">
                      <w:marLeft w:val="0"/>
                      <w:marRight w:val="0"/>
                      <w:marTop w:val="0"/>
                      <w:marBottom w:val="0"/>
                      <w:divBdr>
                        <w:top w:val="none" w:sz="0" w:space="0" w:color="auto"/>
                        <w:left w:val="none" w:sz="0" w:space="0" w:color="auto"/>
                        <w:bottom w:val="none" w:sz="0" w:space="0" w:color="auto"/>
                        <w:right w:val="none" w:sz="0" w:space="0" w:color="auto"/>
                      </w:divBdr>
                      <w:divsChild>
                        <w:div w:id="2112192132">
                          <w:marLeft w:val="0"/>
                          <w:marRight w:val="0"/>
                          <w:marTop w:val="0"/>
                          <w:marBottom w:val="0"/>
                          <w:divBdr>
                            <w:top w:val="none" w:sz="0" w:space="0" w:color="auto"/>
                            <w:left w:val="none" w:sz="0" w:space="0" w:color="auto"/>
                            <w:bottom w:val="none" w:sz="0" w:space="0" w:color="auto"/>
                            <w:right w:val="none" w:sz="0" w:space="0" w:color="auto"/>
                          </w:divBdr>
                          <w:divsChild>
                            <w:div w:id="185310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505602">
                  <w:marLeft w:val="0"/>
                  <w:marRight w:val="0"/>
                  <w:marTop w:val="180"/>
                  <w:marBottom w:val="180"/>
                  <w:divBdr>
                    <w:top w:val="none" w:sz="0" w:space="0" w:color="auto"/>
                    <w:left w:val="none" w:sz="0" w:space="0" w:color="auto"/>
                    <w:bottom w:val="none" w:sz="0" w:space="0" w:color="auto"/>
                    <w:right w:val="none" w:sz="0" w:space="0" w:color="auto"/>
                  </w:divBdr>
                  <w:divsChild>
                    <w:div w:id="60688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13859">
          <w:marLeft w:val="0"/>
          <w:marRight w:val="0"/>
          <w:marTop w:val="0"/>
          <w:marBottom w:val="0"/>
          <w:divBdr>
            <w:top w:val="none" w:sz="0" w:space="0" w:color="auto"/>
            <w:left w:val="none" w:sz="0" w:space="0" w:color="auto"/>
            <w:bottom w:val="none" w:sz="0" w:space="0" w:color="auto"/>
            <w:right w:val="none" w:sz="0" w:space="0" w:color="auto"/>
          </w:divBdr>
          <w:divsChild>
            <w:div w:id="85380549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96266115">
                  <w:marLeft w:val="0"/>
                  <w:marRight w:val="0"/>
                  <w:marTop w:val="0"/>
                  <w:marBottom w:val="240"/>
                  <w:divBdr>
                    <w:top w:val="none" w:sz="0" w:space="0" w:color="auto"/>
                    <w:left w:val="none" w:sz="0" w:space="0" w:color="auto"/>
                    <w:bottom w:val="none" w:sz="0" w:space="0" w:color="auto"/>
                    <w:right w:val="none" w:sz="0" w:space="0" w:color="auto"/>
                  </w:divBdr>
                  <w:divsChild>
                    <w:div w:id="583413242">
                      <w:marLeft w:val="0"/>
                      <w:marRight w:val="0"/>
                      <w:marTop w:val="0"/>
                      <w:marBottom w:val="0"/>
                      <w:divBdr>
                        <w:top w:val="none" w:sz="0" w:space="0" w:color="auto"/>
                        <w:left w:val="none" w:sz="0" w:space="0" w:color="auto"/>
                        <w:bottom w:val="none" w:sz="0" w:space="0" w:color="auto"/>
                        <w:right w:val="none" w:sz="0" w:space="0" w:color="auto"/>
                      </w:divBdr>
                      <w:divsChild>
                        <w:div w:id="1728335745">
                          <w:marLeft w:val="0"/>
                          <w:marRight w:val="0"/>
                          <w:marTop w:val="0"/>
                          <w:marBottom w:val="0"/>
                          <w:divBdr>
                            <w:top w:val="none" w:sz="0" w:space="0" w:color="auto"/>
                            <w:left w:val="none" w:sz="0" w:space="0" w:color="auto"/>
                            <w:bottom w:val="none" w:sz="0" w:space="0" w:color="auto"/>
                            <w:right w:val="none" w:sz="0" w:space="0" w:color="auto"/>
                          </w:divBdr>
                          <w:divsChild>
                            <w:div w:id="119827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740983">
                  <w:marLeft w:val="0"/>
                  <w:marRight w:val="0"/>
                  <w:marTop w:val="180"/>
                  <w:marBottom w:val="180"/>
                  <w:divBdr>
                    <w:top w:val="none" w:sz="0" w:space="0" w:color="auto"/>
                    <w:left w:val="none" w:sz="0" w:space="0" w:color="auto"/>
                    <w:bottom w:val="none" w:sz="0" w:space="0" w:color="auto"/>
                    <w:right w:val="none" w:sz="0" w:space="0" w:color="auto"/>
                  </w:divBdr>
                  <w:divsChild>
                    <w:div w:id="22927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413924">
          <w:marLeft w:val="0"/>
          <w:marRight w:val="0"/>
          <w:marTop w:val="0"/>
          <w:marBottom w:val="0"/>
          <w:divBdr>
            <w:top w:val="none" w:sz="0" w:space="0" w:color="auto"/>
            <w:left w:val="none" w:sz="0" w:space="0" w:color="auto"/>
            <w:bottom w:val="none" w:sz="0" w:space="0" w:color="auto"/>
            <w:right w:val="none" w:sz="0" w:space="0" w:color="auto"/>
          </w:divBdr>
          <w:divsChild>
            <w:div w:id="2005740097">
              <w:marLeft w:val="0"/>
              <w:marRight w:val="0"/>
              <w:marTop w:val="0"/>
              <w:marBottom w:val="180"/>
              <w:divBdr>
                <w:top w:val="single" w:sz="6" w:space="18" w:color="DADCE0"/>
                <w:left w:val="single" w:sz="6" w:space="18" w:color="DADCE0"/>
                <w:bottom w:val="single" w:sz="6" w:space="18" w:color="DADCE0"/>
                <w:right w:val="single" w:sz="6" w:space="18" w:color="DADCE0"/>
              </w:divBdr>
              <w:divsChild>
                <w:div w:id="679433510">
                  <w:marLeft w:val="0"/>
                  <w:marRight w:val="0"/>
                  <w:marTop w:val="0"/>
                  <w:marBottom w:val="240"/>
                  <w:divBdr>
                    <w:top w:val="none" w:sz="0" w:space="0" w:color="auto"/>
                    <w:left w:val="none" w:sz="0" w:space="0" w:color="auto"/>
                    <w:bottom w:val="none" w:sz="0" w:space="0" w:color="auto"/>
                    <w:right w:val="none" w:sz="0" w:space="0" w:color="auto"/>
                  </w:divBdr>
                  <w:divsChild>
                    <w:div w:id="814906311">
                      <w:marLeft w:val="0"/>
                      <w:marRight w:val="0"/>
                      <w:marTop w:val="0"/>
                      <w:marBottom w:val="0"/>
                      <w:divBdr>
                        <w:top w:val="none" w:sz="0" w:space="0" w:color="auto"/>
                        <w:left w:val="none" w:sz="0" w:space="0" w:color="auto"/>
                        <w:bottom w:val="none" w:sz="0" w:space="0" w:color="auto"/>
                        <w:right w:val="none" w:sz="0" w:space="0" w:color="auto"/>
                      </w:divBdr>
                      <w:divsChild>
                        <w:div w:id="362363959">
                          <w:marLeft w:val="0"/>
                          <w:marRight w:val="0"/>
                          <w:marTop w:val="0"/>
                          <w:marBottom w:val="0"/>
                          <w:divBdr>
                            <w:top w:val="none" w:sz="0" w:space="0" w:color="auto"/>
                            <w:left w:val="none" w:sz="0" w:space="0" w:color="auto"/>
                            <w:bottom w:val="none" w:sz="0" w:space="0" w:color="auto"/>
                            <w:right w:val="none" w:sz="0" w:space="0" w:color="auto"/>
                          </w:divBdr>
                          <w:divsChild>
                            <w:div w:id="130076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464527">
                  <w:marLeft w:val="0"/>
                  <w:marRight w:val="0"/>
                  <w:marTop w:val="180"/>
                  <w:marBottom w:val="180"/>
                  <w:divBdr>
                    <w:top w:val="none" w:sz="0" w:space="0" w:color="auto"/>
                    <w:left w:val="none" w:sz="0" w:space="0" w:color="auto"/>
                    <w:bottom w:val="none" w:sz="0" w:space="0" w:color="auto"/>
                    <w:right w:val="none" w:sz="0" w:space="0" w:color="auto"/>
                  </w:divBdr>
                  <w:divsChild>
                    <w:div w:id="70748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553760">
          <w:marLeft w:val="0"/>
          <w:marRight w:val="0"/>
          <w:marTop w:val="0"/>
          <w:marBottom w:val="0"/>
          <w:divBdr>
            <w:top w:val="none" w:sz="0" w:space="0" w:color="auto"/>
            <w:left w:val="none" w:sz="0" w:space="0" w:color="auto"/>
            <w:bottom w:val="none" w:sz="0" w:space="0" w:color="auto"/>
            <w:right w:val="none" w:sz="0" w:space="0" w:color="auto"/>
          </w:divBdr>
          <w:divsChild>
            <w:div w:id="233398310">
              <w:marLeft w:val="0"/>
              <w:marRight w:val="0"/>
              <w:marTop w:val="0"/>
              <w:marBottom w:val="180"/>
              <w:divBdr>
                <w:top w:val="single" w:sz="6" w:space="18" w:color="DADCE0"/>
                <w:left w:val="single" w:sz="6" w:space="18" w:color="DADCE0"/>
                <w:bottom w:val="single" w:sz="6" w:space="18" w:color="DADCE0"/>
                <w:right w:val="single" w:sz="6" w:space="18" w:color="DADCE0"/>
              </w:divBdr>
              <w:divsChild>
                <w:div w:id="613512647">
                  <w:marLeft w:val="0"/>
                  <w:marRight w:val="0"/>
                  <w:marTop w:val="180"/>
                  <w:marBottom w:val="180"/>
                  <w:divBdr>
                    <w:top w:val="none" w:sz="0" w:space="0" w:color="auto"/>
                    <w:left w:val="none" w:sz="0" w:space="0" w:color="auto"/>
                    <w:bottom w:val="none" w:sz="0" w:space="0" w:color="auto"/>
                    <w:right w:val="none" w:sz="0" w:space="0" w:color="auto"/>
                  </w:divBdr>
                  <w:divsChild>
                    <w:div w:id="725300165">
                      <w:marLeft w:val="0"/>
                      <w:marRight w:val="0"/>
                      <w:marTop w:val="0"/>
                      <w:marBottom w:val="0"/>
                      <w:divBdr>
                        <w:top w:val="none" w:sz="0" w:space="0" w:color="auto"/>
                        <w:left w:val="none" w:sz="0" w:space="0" w:color="auto"/>
                        <w:bottom w:val="none" w:sz="0" w:space="0" w:color="auto"/>
                        <w:right w:val="none" w:sz="0" w:space="0" w:color="auto"/>
                      </w:divBdr>
                    </w:div>
                  </w:divsChild>
                </w:div>
                <w:div w:id="2021464924">
                  <w:marLeft w:val="0"/>
                  <w:marRight w:val="0"/>
                  <w:marTop w:val="0"/>
                  <w:marBottom w:val="240"/>
                  <w:divBdr>
                    <w:top w:val="none" w:sz="0" w:space="0" w:color="auto"/>
                    <w:left w:val="none" w:sz="0" w:space="0" w:color="auto"/>
                    <w:bottom w:val="none" w:sz="0" w:space="0" w:color="auto"/>
                    <w:right w:val="none" w:sz="0" w:space="0" w:color="auto"/>
                  </w:divBdr>
                  <w:divsChild>
                    <w:div w:id="1381056256">
                      <w:marLeft w:val="0"/>
                      <w:marRight w:val="0"/>
                      <w:marTop w:val="0"/>
                      <w:marBottom w:val="0"/>
                      <w:divBdr>
                        <w:top w:val="none" w:sz="0" w:space="0" w:color="auto"/>
                        <w:left w:val="none" w:sz="0" w:space="0" w:color="auto"/>
                        <w:bottom w:val="none" w:sz="0" w:space="0" w:color="auto"/>
                        <w:right w:val="none" w:sz="0" w:space="0" w:color="auto"/>
                      </w:divBdr>
                      <w:divsChild>
                        <w:div w:id="1225874767">
                          <w:marLeft w:val="0"/>
                          <w:marRight w:val="0"/>
                          <w:marTop w:val="0"/>
                          <w:marBottom w:val="0"/>
                          <w:divBdr>
                            <w:top w:val="none" w:sz="0" w:space="0" w:color="auto"/>
                            <w:left w:val="none" w:sz="0" w:space="0" w:color="auto"/>
                            <w:bottom w:val="none" w:sz="0" w:space="0" w:color="auto"/>
                            <w:right w:val="none" w:sz="0" w:space="0" w:color="auto"/>
                          </w:divBdr>
                          <w:divsChild>
                            <w:div w:id="3658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8299427">
          <w:marLeft w:val="0"/>
          <w:marRight w:val="0"/>
          <w:marTop w:val="0"/>
          <w:marBottom w:val="0"/>
          <w:divBdr>
            <w:top w:val="none" w:sz="0" w:space="0" w:color="auto"/>
            <w:left w:val="none" w:sz="0" w:space="0" w:color="auto"/>
            <w:bottom w:val="none" w:sz="0" w:space="0" w:color="auto"/>
            <w:right w:val="none" w:sz="0" w:space="0" w:color="auto"/>
          </w:divBdr>
          <w:divsChild>
            <w:div w:id="4819324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2231130">
                  <w:marLeft w:val="0"/>
                  <w:marRight w:val="0"/>
                  <w:marTop w:val="0"/>
                  <w:marBottom w:val="240"/>
                  <w:divBdr>
                    <w:top w:val="none" w:sz="0" w:space="0" w:color="auto"/>
                    <w:left w:val="none" w:sz="0" w:space="0" w:color="auto"/>
                    <w:bottom w:val="none" w:sz="0" w:space="0" w:color="auto"/>
                    <w:right w:val="none" w:sz="0" w:space="0" w:color="auto"/>
                  </w:divBdr>
                  <w:divsChild>
                    <w:div w:id="1158808723">
                      <w:marLeft w:val="0"/>
                      <w:marRight w:val="0"/>
                      <w:marTop w:val="0"/>
                      <w:marBottom w:val="0"/>
                      <w:divBdr>
                        <w:top w:val="none" w:sz="0" w:space="0" w:color="auto"/>
                        <w:left w:val="none" w:sz="0" w:space="0" w:color="auto"/>
                        <w:bottom w:val="none" w:sz="0" w:space="0" w:color="auto"/>
                        <w:right w:val="none" w:sz="0" w:space="0" w:color="auto"/>
                      </w:divBdr>
                      <w:divsChild>
                        <w:div w:id="395589621">
                          <w:marLeft w:val="0"/>
                          <w:marRight w:val="0"/>
                          <w:marTop w:val="0"/>
                          <w:marBottom w:val="0"/>
                          <w:divBdr>
                            <w:top w:val="none" w:sz="0" w:space="0" w:color="auto"/>
                            <w:left w:val="none" w:sz="0" w:space="0" w:color="auto"/>
                            <w:bottom w:val="none" w:sz="0" w:space="0" w:color="auto"/>
                            <w:right w:val="none" w:sz="0" w:space="0" w:color="auto"/>
                          </w:divBdr>
                          <w:divsChild>
                            <w:div w:id="6311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349919">
                  <w:marLeft w:val="0"/>
                  <w:marRight w:val="0"/>
                  <w:marTop w:val="180"/>
                  <w:marBottom w:val="180"/>
                  <w:divBdr>
                    <w:top w:val="none" w:sz="0" w:space="0" w:color="auto"/>
                    <w:left w:val="none" w:sz="0" w:space="0" w:color="auto"/>
                    <w:bottom w:val="none" w:sz="0" w:space="0" w:color="auto"/>
                    <w:right w:val="none" w:sz="0" w:space="0" w:color="auto"/>
                  </w:divBdr>
                  <w:divsChild>
                    <w:div w:id="168277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306734">
          <w:marLeft w:val="0"/>
          <w:marRight w:val="0"/>
          <w:marTop w:val="0"/>
          <w:marBottom w:val="0"/>
          <w:divBdr>
            <w:top w:val="none" w:sz="0" w:space="0" w:color="auto"/>
            <w:left w:val="none" w:sz="0" w:space="0" w:color="auto"/>
            <w:bottom w:val="none" w:sz="0" w:space="0" w:color="auto"/>
            <w:right w:val="none" w:sz="0" w:space="0" w:color="auto"/>
          </w:divBdr>
          <w:divsChild>
            <w:div w:id="123432292">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01951280">
                  <w:marLeft w:val="0"/>
                  <w:marRight w:val="0"/>
                  <w:marTop w:val="180"/>
                  <w:marBottom w:val="180"/>
                  <w:divBdr>
                    <w:top w:val="none" w:sz="0" w:space="0" w:color="auto"/>
                    <w:left w:val="none" w:sz="0" w:space="0" w:color="auto"/>
                    <w:bottom w:val="none" w:sz="0" w:space="0" w:color="auto"/>
                    <w:right w:val="none" w:sz="0" w:space="0" w:color="auto"/>
                  </w:divBdr>
                  <w:divsChild>
                    <w:div w:id="823668541">
                      <w:marLeft w:val="0"/>
                      <w:marRight w:val="0"/>
                      <w:marTop w:val="0"/>
                      <w:marBottom w:val="0"/>
                      <w:divBdr>
                        <w:top w:val="none" w:sz="0" w:space="0" w:color="auto"/>
                        <w:left w:val="none" w:sz="0" w:space="0" w:color="auto"/>
                        <w:bottom w:val="none" w:sz="0" w:space="0" w:color="auto"/>
                        <w:right w:val="none" w:sz="0" w:space="0" w:color="auto"/>
                      </w:divBdr>
                    </w:div>
                  </w:divsChild>
                </w:div>
                <w:div w:id="1686514195">
                  <w:marLeft w:val="0"/>
                  <w:marRight w:val="0"/>
                  <w:marTop w:val="0"/>
                  <w:marBottom w:val="240"/>
                  <w:divBdr>
                    <w:top w:val="none" w:sz="0" w:space="0" w:color="auto"/>
                    <w:left w:val="none" w:sz="0" w:space="0" w:color="auto"/>
                    <w:bottom w:val="none" w:sz="0" w:space="0" w:color="auto"/>
                    <w:right w:val="none" w:sz="0" w:space="0" w:color="auto"/>
                  </w:divBdr>
                  <w:divsChild>
                    <w:div w:id="616638106">
                      <w:marLeft w:val="0"/>
                      <w:marRight w:val="0"/>
                      <w:marTop w:val="0"/>
                      <w:marBottom w:val="0"/>
                      <w:divBdr>
                        <w:top w:val="none" w:sz="0" w:space="0" w:color="auto"/>
                        <w:left w:val="none" w:sz="0" w:space="0" w:color="auto"/>
                        <w:bottom w:val="none" w:sz="0" w:space="0" w:color="auto"/>
                        <w:right w:val="none" w:sz="0" w:space="0" w:color="auto"/>
                      </w:divBdr>
                      <w:divsChild>
                        <w:div w:id="552351802">
                          <w:marLeft w:val="0"/>
                          <w:marRight w:val="0"/>
                          <w:marTop w:val="0"/>
                          <w:marBottom w:val="0"/>
                          <w:divBdr>
                            <w:top w:val="none" w:sz="0" w:space="0" w:color="auto"/>
                            <w:left w:val="none" w:sz="0" w:space="0" w:color="auto"/>
                            <w:bottom w:val="none" w:sz="0" w:space="0" w:color="auto"/>
                            <w:right w:val="none" w:sz="0" w:space="0" w:color="auto"/>
                          </w:divBdr>
                          <w:divsChild>
                            <w:div w:id="159759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9548934">
          <w:marLeft w:val="0"/>
          <w:marRight w:val="0"/>
          <w:marTop w:val="0"/>
          <w:marBottom w:val="0"/>
          <w:divBdr>
            <w:top w:val="none" w:sz="0" w:space="0" w:color="auto"/>
            <w:left w:val="none" w:sz="0" w:space="0" w:color="auto"/>
            <w:bottom w:val="none" w:sz="0" w:space="0" w:color="auto"/>
            <w:right w:val="none" w:sz="0" w:space="0" w:color="auto"/>
          </w:divBdr>
          <w:divsChild>
            <w:div w:id="176364777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7942510">
                  <w:marLeft w:val="0"/>
                  <w:marRight w:val="0"/>
                  <w:marTop w:val="180"/>
                  <w:marBottom w:val="180"/>
                  <w:divBdr>
                    <w:top w:val="none" w:sz="0" w:space="0" w:color="auto"/>
                    <w:left w:val="none" w:sz="0" w:space="0" w:color="auto"/>
                    <w:bottom w:val="none" w:sz="0" w:space="0" w:color="auto"/>
                    <w:right w:val="none" w:sz="0" w:space="0" w:color="auto"/>
                  </w:divBdr>
                  <w:divsChild>
                    <w:div w:id="1693534910">
                      <w:marLeft w:val="0"/>
                      <w:marRight w:val="0"/>
                      <w:marTop w:val="0"/>
                      <w:marBottom w:val="0"/>
                      <w:divBdr>
                        <w:top w:val="none" w:sz="0" w:space="0" w:color="auto"/>
                        <w:left w:val="none" w:sz="0" w:space="0" w:color="auto"/>
                        <w:bottom w:val="none" w:sz="0" w:space="0" w:color="auto"/>
                        <w:right w:val="none" w:sz="0" w:space="0" w:color="auto"/>
                      </w:divBdr>
                    </w:div>
                  </w:divsChild>
                </w:div>
                <w:div w:id="1807893041">
                  <w:marLeft w:val="0"/>
                  <w:marRight w:val="0"/>
                  <w:marTop w:val="0"/>
                  <w:marBottom w:val="240"/>
                  <w:divBdr>
                    <w:top w:val="none" w:sz="0" w:space="0" w:color="auto"/>
                    <w:left w:val="none" w:sz="0" w:space="0" w:color="auto"/>
                    <w:bottom w:val="none" w:sz="0" w:space="0" w:color="auto"/>
                    <w:right w:val="none" w:sz="0" w:space="0" w:color="auto"/>
                  </w:divBdr>
                  <w:divsChild>
                    <w:div w:id="1708136733">
                      <w:marLeft w:val="0"/>
                      <w:marRight w:val="0"/>
                      <w:marTop w:val="0"/>
                      <w:marBottom w:val="0"/>
                      <w:divBdr>
                        <w:top w:val="none" w:sz="0" w:space="0" w:color="auto"/>
                        <w:left w:val="none" w:sz="0" w:space="0" w:color="auto"/>
                        <w:bottom w:val="none" w:sz="0" w:space="0" w:color="auto"/>
                        <w:right w:val="none" w:sz="0" w:space="0" w:color="auto"/>
                      </w:divBdr>
                      <w:divsChild>
                        <w:div w:id="992952077">
                          <w:marLeft w:val="0"/>
                          <w:marRight w:val="0"/>
                          <w:marTop w:val="0"/>
                          <w:marBottom w:val="0"/>
                          <w:divBdr>
                            <w:top w:val="none" w:sz="0" w:space="0" w:color="auto"/>
                            <w:left w:val="none" w:sz="0" w:space="0" w:color="auto"/>
                            <w:bottom w:val="none" w:sz="0" w:space="0" w:color="auto"/>
                            <w:right w:val="none" w:sz="0" w:space="0" w:color="auto"/>
                          </w:divBdr>
                          <w:divsChild>
                            <w:div w:id="88193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5348089">
          <w:marLeft w:val="0"/>
          <w:marRight w:val="0"/>
          <w:marTop w:val="0"/>
          <w:marBottom w:val="0"/>
          <w:divBdr>
            <w:top w:val="none" w:sz="0" w:space="0" w:color="auto"/>
            <w:left w:val="none" w:sz="0" w:space="0" w:color="auto"/>
            <w:bottom w:val="none" w:sz="0" w:space="0" w:color="auto"/>
            <w:right w:val="none" w:sz="0" w:space="0" w:color="auto"/>
          </w:divBdr>
          <w:divsChild>
            <w:div w:id="2144497857">
              <w:marLeft w:val="0"/>
              <w:marRight w:val="0"/>
              <w:marTop w:val="0"/>
              <w:marBottom w:val="180"/>
              <w:divBdr>
                <w:top w:val="single" w:sz="6" w:space="18" w:color="DADCE0"/>
                <w:left w:val="single" w:sz="6" w:space="18" w:color="DADCE0"/>
                <w:bottom w:val="single" w:sz="6" w:space="18" w:color="DADCE0"/>
                <w:right w:val="single" w:sz="6" w:space="18" w:color="DADCE0"/>
              </w:divBdr>
              <w:divsChild>
                <w:div w:id="465125709">
                  <w:marLeft w:val="0"/>
                  <w:marRight w:val="0"/>
                  <w:marTop w:val="0"/>
                  <w:marBottom w:val="240"/>
                  <w:divBdr>
                    <w:top w:val="none" w:sz="0" w:space="0" w:color="auto"/>
                    <w:left w:val="none" w:sz="0" w:space="0" w:color="auto"/>
                    <w:bottom w:val="none" w:sz="0" w:space="0" w:color="auto"/>
                    <w:right w:val="none" w:sz="0" w:space="0" w:color="auto"/>
                  </w:divBdr>
                  <w:divsChild>
                    <w:div w:id="45640268">
                      <w:marLeft w:val="0"/>
                      <w:marRight w:val="0"/>
                      <w:marTop w:val="0"/>
                      <w:marBottom w:val="0"/>
                      <w:divBdr>
                        <w:top w:val="none" w:sz="0" w:space="0" w:color="auto"/>
                        <w:left w:val="none" w:sz="0" w:space="0" w:color="auto"/>
                        <w:bottom w:val="none" w:sz="0" w:space="0" w:color="auto"/>
                        <w:right w:val="none" w:sz="0" w:space="0" w:color="auto"/>
                      </w:divBdr>
                      <w:divsChild>
                        <w:div w:id="455294096">
                          <w:marLeft w:val="0"/>
                          <w:marRight w:val="0"/>
                          <w:marTop w:val="0"/>
                          <w:marBottom w:val="0"/>
                          <w:divBdr>
                            <w:top w:val="none" w:sz="0" w:space="0" w:color="auto"/>
                            <w:left w:val="none" w:sz="0" w:space="0" w:color="auto"/>
                            <w:bottom w:val="none" w:sz="0" w:space="0" w:color="auto"/>
                            <w:right w:val="none" w:sz="0" w:space="0" w:color="auto"/>
                          </w:divBdr>
                          <w:divsChild>
                            <w:div w:id="203542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655739">
                  <w:marLeft w:val="0"/>
                  <w:marRight w:val="0"/>
                  <w:marTop w:val="180"/>
                  <w:marBottom w:val="180"/>
                  <w:divBdr>
                    <w:top w:val="none" w:sz="0" w:space="0" w:color="auto"/>
                    <w:left w:val="none" w:sz="0" w:space="0" w:color="auto"/>
                    <w:bottom w:val="none" w:sz="0" w:space="0" w:color="auto"/>
                    <w:right w:val="none" w:sz="0" w:space="0" w:color="auto"/>
                  </w:divBdr>
                  <w:divsChild>
                    <w:div w:id="8859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687654">
          <w:marLeft w:val="0"/>
          <w:marRight w:val="0"/>
          <w:marTop w:val="0"/>
          <w:marBottom w:val="0"/>
          <w:divBdr>
            <w:top w:val="none" w:sz="0" w:space="0" w:color="auto"/>
            <w:left w:val="none" w:sz="0" w:space="0" w:color="auto"/>
            <w:bottom w:val="none" w:sz="0" w:space="0" w:color="auto"/>
            <w:right w:val="none" w:sz="0" w:space="0" w:color="auto"/>
          </w:divBdr>
          <w:divsChild>
            <w:div w:id="223492872">
              <w:marLeft w:val="0"/>
              <w:marRight w:val="0"/>
              <w:marTop w:val="0"/>
              <w:marBottom w:val="180"/>
              <w:divBdr>
                <w:top w:val="single" w:sz="6" w:space="18" w:color="DADCE0"/>
                <w:left w:val="single" w:sz="6" w:space="18" w:color="DADCE0"/>
                <w:bottom w:val="single" w:sz="6" w:space="18" w:color="DADCE0"/>
                <w:right w:val="single" w:sz="6" w:space="18" w:color="DADCE0"/>
              </w:divBdr>
              <w:divsChild>
                <w:div w:id="36860555">
                  <w:marLeft w:val="0"/>
                  <w:marRight w:val="0"/>
                  <w:marTop w:val="0"/>
                  <w:marBottom w:val="240"/>
                  <w:divBdr>
                    <w:top w:val="none" w:sz="0" w:space="0" w:color="auto"/>
                    <w:left w:val="none" w:sz="0" w:space="0" w:color="auto"/>
                    <w:bottom w:val="none" w:sz="0" w:space="0" w:color="auto"/>
                    <w:right w:val="none" w:sz="0" w:space="0" w:color="auto"/>
                  </w:divBdr>
                  <w:divsChild>
                    <w:div w:id="1247807762">
                      <w:marLeft w:val="0"/>
                      <w:marRight w:val="0"/>
                      <w:marTop w:val="0"/>
                      <w:marBottom w:val="0"/>
                      <w:divBdr>
                        <w:top w:val="none" w:sz="0" w:space="0" w:color="auto"/>
                        <w:left w:val="none" w:sz="0" w:space="0" w:color="auto"/>
                        <w:bottom w:val="none" w:sz="0" w:space="0" w:color="auto"/>
                        <w:right w:val="none" w:sz="0" w:space="0" w:color="auto"/>
                      </w:divBdr>
                      <w:divsChild>
                        <w:div w:id="853618696">
                          <w:marLeft w:val="0"/>
                          <w:marRight w:val="0"/>
                          <w:marTop w:val="0"/>
                          <w:marBottom w:val="0"/>
                          <w:divBdr>
                            <w:top w:val="none" w:sz="0" w:space="0" w:color="auto"/>
                            <w:left w:val="none" w:sz="0" w:space="0" w:color="auto"/>
                            <w:bottom w:val="none" w:sz="0" w:space="0" w:color="auto"/>
                            <w:right w:val="none" w:sz="0" w:space="0" w:color="auto"/>
                          </w:divBdr>
                          <w:divsChild>
                            <w:div w:id="153827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15797">
                  <w:marLeft w:val="0"/>
                  <w:marRight w:val="0"/>
                  <w:marTop w:val="180"/>
                  <w:marBottom w:val="180"/>
                  <w:divBdr>
                    <w:top w:val="none" w:sz="0" w:space="0" w:color="auto"/>
                    <w:left w:val="none" w:sz="0" w:space="0" w:color="auto"/>
                    <w:bottom w:val="none" w:sz="0" w:space="0" w:color="auto"/>
                    <w:right w:val="none" w:sz="0" w:space="0" w:color="auto"/>
                  </w:divBdr>
                  <w:divsChild>
                    <w:div w:id="195647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852621">
          <w:marLeft w:val="0"/>
          <w:marRight w:val="0"/>
          <w:marTop w:val="0"/>
          <w:marBottom w:val="0"/>
          <w:divBdr>
            <w:top w:val="none" w:sz="0" w:space="0" w:color="auto"/>
            <w:left w:val="none" w:sz="0" w:space="0" w:color="auto"/>
            <w:bottom w:val="none" w:sz="0" w:space="0" w:color="auto"/>
            <w:right w:val="none" w:sz="0" w:space="0" w:color="auto"/>
          </w:divBdr>
          <w:divsChild>
            <w:div w:id="1273240717">
              <w:marLeft w:val="0"/>
              <w:marRight w:val="0"/>
              <w:marTop w:val="0"/>
              <w:marBottom w:val="180"/>
              <w:divBdr>
                <w:top w:val="single" w:sz="6" w:space="18" w:color="DADCE0"/>
                <w:left w:val="single" w:sz="6" w:space="18" w:color="DADCE0"/>
                <w:bottom w:val="single" w:sz="6" w:space="18" w:color="DADCE0"/>
                <w:right w:val="single" w:sz="6" w:space="18" w:color="DADCE0"/>
              </w:divBdr>
              <w:divsChild>
                <w:div w:id="828911955">
                  <w:marLeft w:val="0"/>
                  <w:marRight w:val="0"/>
                  <w:marTop w:val="0"/>
                  <w:marBottom w:val="240"/>
                  <w:divBdr>
                    <w:top w:val="none" w:sz="0" w:space="0" w:color="auto"/>
                    <w:left w:val="none" w:sz="0" w:space="0" w:color="auto"/>
                    <w:bottom w:val="none" w:sz="0" w:space="0" w:color="auto"/>
                    <w:right w:val="none" w:sz="0" w:space="0" w:color="auto"/>
                  </w:divBdr>
                  <w:divsChild>
                    <w:div w:id="46995329">
                      <w:marLeft w:val="0"/>
                      <w:marRight w:val="0"/>
                      <w:marTop w:val="0"/>
                      <w:marBottom w:val="0"/>
                      <w:divBdr>
                        <w:top w:val="none" w:sz="0" w:space="0" w:color="auto"/>
                        <w:left w:val="none" w:sz="0" w:space="0" w:color="auto"/>
                        <w:bottom w:val="none" w:sz="0" w:space="0" w:color="auto"/>
                        <w:right w:val="none" w:sz="0" w:space="0" w:color="auto"/>
                      </w:divBdr>
                      <w:divsChild>
                        <w:div w:id="710112387">
                          <w:marLeft w:val="0"/>
                          <w:marRight w:val="0"/>
                          <w:marTop w:val="0"/>
                          <w:marBottom w:val="0"/>
                          <w:divBdr>
                            <w:top w:val="none" w:sz="0" w:space="0" w:color="auto"/>
                            <w:left w:val="none" w:sz="0" w:space="0" w:color="auto"/>
                            <w:bottom w:val="none" w:sz="0" w:space="0" w:color="auto"/>
                            <w:right w:val="none" w:sz="0" w:space="0" w:color="auto"/>
                          </w:divBdr>
                          <w:divsChild>
                            <w:div w:id="99885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137830">
                  <w:marLeft w:val="0"/>
                  <w:marRight w:val="0"/>
                  <w:marTop w:val="180"/>
                  <w:marBottom w:val="180"/>
                  <w:divBdr>
                    <w:top w:val="none" w:sz="0" w:space="0" w:color="auto"/>
                    <w:left w:val="none" w:sz="0" w:space="0" w:color="auto"/>
                    <w:bottom w:val="none" w:sz="0" w:space="0" w:color="auto"/>
                    <w:right w:val="none" w:sz="0" w:space="0" w:color="auto"/>
                  </w:divBdr>
                  <w:divsChild>
                    <w:div w:id="164739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026692">
          <w:marLeft w:val="0"/>
          <w:marRight w:val="0"/>
          <w:marTop w:val="0"/>
          <w:marBottom w:val="0"/>
          <w:divBdr>
            <w:top w:val="none" w:sz="0" w:space="0" w:color="auto"/>
            <w:left w:val="none" w:sz="0" w:space="0" w:color="auto"/>
            <w:bottom w:val="none" w:sz="0" w:space="0" w:color="auto"/>
            <w:right w:val="none" w:sz="0" w:space="0" w:color="auto"/>
          </w:divBdr>
          <w:divsChild>
            <w:div w:id="6488364">
              <w:marLeft w:val="0"/>
              <w:marRight w:val="0"/>
              <w:marTop w:val="0"/>
              <w:marBottom w:val="180"/>
              <w:divBdr>
                <w:top w:val="single" w:sz="6" w:space="18" w:color="DADCE0"/>
                <w:left w:val="single" w:sz="6" w:space="18" w:color="DADCE0"/>
                <w:bottom w:val="single" w:sz="6" w:space="18" w:color="DADCE0"/>
                <w:right w:val="single" w:sz="6" w:space="18" w:color="DADCE0"/>
              </w:divBdr>
              <w:divsChild>
                <w:div w:id="566458164">
                  <w:marLeft w:val="0"/>
                  <w:marRight w:val="0"/>
                  <w:marTop w:val="0"/>
                  <w:marBottom w:val="240"/>
                  <w:divBdr>
                    <w:top w:val="none" w:sz="0" w:space="0" w:color="auto"/>
                    <w:left w:val="none" w:sz="0" w:space="0" w:color="auto"/>
                    <w:bottom w:val="none" w:sz="0" w:space="0" w:color="auto"/>
                    <w:right w:val="none" w:sz="0" w:space="0" w:color="auto"/>
                  </w:divBdr>
                  <w:divsChild>
                    <w:div w:id="134446877">
                      <w:marLeft w:val="0"/>
                      <w:marRight w:val="0"/>
                      <w:marTop w:val="0"/>
                      <w:marBottom w:val="0"/>
                      <w:divBdr>
                        <w:top w:val="none" w:sz="0" w:space="0" w:color="auto"/>
                        <w:left w:val="none" w:sz="0" w:space="0" w:color="auto"/>
                        <w:bottom w:val="none" w:sz="0" w:space="0" w:color="auto"/>
                        <w:right w:val="none" w:sz="0" w:space="0" w:color="auto"/>
                      </w:divBdr>
                      <w:divsChild>
                        <w:div w:id="855314930">
                          <w:marLeft w:val="0"/>
                          <w:marRight w:val="0"/>
                          <w:marTop w:val="0"/>
                          <w:marBottom w:val="0"/>
                          <w:divBdr>
                            <w:top w:val="none" w:sz="0" w:space="0" w:color="auto"/>
                            <w:left w:val="none" w:sz="0" w:space="0" w:color="auto"/>
                            <w:bottom w:val="none" w:sz="0" w:space="0" w:color="auto"/>
                            <w:right w:val="none" w:sz="0" w:space="0" w:color="auto"/>
                          </w:divBdr>
                          <w:divsChild>
                            <w:div w:id="134023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059432">
                  <w:marLeft w:val="0"/>
                  <w:marRight w:val="0"/>
                  <w:marTop w:val="180"/>
                  <w:marBottom w:val="180"/>
                  <w:divBdr>
                    <w:top w:val="none" w:sz="0" w:space="0" w:color="auto"/>
                    <w:left w:val="none" w:sz="0" w:space="0" w:color="auto"/>
                    <w:bottom w:val="none" w:sz="0" w:space="0" w:color="auto"/>
                    <w:right w:val="none" w:sz="0" w:space="0" w:color="auto"/>
                  </w:divBdr>
                  <w:divsChild>
                    <w:div w:id="51539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771331">
      <w:bodyDiv w:val="1"/>
      <w:marLeft w:val="0"/>
      <w:marRight w:val="0"/>
      <w:marTop w:val="0"/>
      <w:marBottom w:val="0"/>
      <w:divBdr>
        <w:top w:val="none" w:sz="0" w:space="0" w:color="auto"/>
        <w:left w:val="none" w:sz="0" w:space="0" w:color="auto"/>
        <w:bottom w:val="none" w:sz="0" w:space="0" w:color="auto"/>
        <w:right w:val="none" w:sz="0" w:space="0" w:color="auto"/>
      </w:divBdr>
    </w:div>
    <w:div w:id="1374043389">
      <w:bodyDiv w:val="1"/>
      <w:marLeft w:val="0"/>
      <w:marRight w:val="0"/>
      <w:marTop w:val="0"/>
      <w:marBottom w:val="0"/>
      <w:divBdr>
        <w:top w:val="none" w:sz="0" w:space="0" w:color="auto"/>
        <w:left w:val="none" w:sz="0" w:space="0" w:color="auto"/>
        <w:bottom w:val="none" w:sz="0" w:space="0" w:color="auto"/>
        <w:right w:val="none" w:sz="0" w:space="0" w:color="auto"/>
      </w:divBdr>
    </w:div>
    <w:div w:id="1374381809">
      <w:bodyDiv w:val="1"/>
      <w:marLeft w:val="0"/>
      <w:marRight w:val="0"/>
      <w:marTop w:val="0"/>
      <w:marBottom w:val="0"/>
      <w:divBdr>
        <w:top w:val="none" w:sz="0" w:space="0" w:color="auto"/>
        <w:left w:val="none" w:sz="0" w:space="0" w:color="auto"/>
        <w:bottom w:val="none" w:sz="0" w:space="0" w:color="auto"/>
        <w:right w:val="none" w:sz="0" w:space="0" w:color="auto"/>
      </w:divBdr>
    </w:div>
    <w:div w:id="1382708608">
      <w:bodyDiv w:val="1"/>
      <w:marLeft w:val="0"/>
      <w:marRight w:val="0"/>
      <w:marTop w:val="0"/>
      <w:marBottom w:val="0"/>
      <w:divBdr>
        <w:top w:val="none" w:sz="0" w:space="0" w:color="auto"/>
        <w:left w:val="none" w:sz="0" w:space="0" w:color="auto"/>
        <w:bottom w:val="none" w:sz="0" w:space="0" w:color="auto"/>
        <w:right w:val="none" w:sz="0" w:space="0" w:color="auto"/>
      </w:divBdr>
    </w:div>
    <w:div w:id="1400591594">
      <w:bodyDiv w:val="1"/>
      <w:marLeft w:val="0"/>
      <w:marRight w:val="0"/>
      <w:marTop w:val="0"/>
      <w:marBottom w:val="0"/>
      <w:divBdr>
        <w:top w:val="none" w:sz="0" w:space="0" w:color="auto"/>
        <w:left w:val="none" w:sz="0" w:space="0" w:color="auto"/>
        <w:bottom w:val="none" w:sz="0" w:space="0" w:color="auto"/>
        <w:right w:val="none" w:sz="0" w:space="0" w:color="auto"/>
      </w:divBdr>
    </w:div>
    <w:div w:id="1406761207">
      <w:bodyDiv w:val="1"/>
      <w:marLeft w:val="0"/>
      <w:marRight w:val="0"/>
      <w:marTop w:val="0"/>
      <w:marBottom w:val="0"/>
      <w:divBdr>
        <w:top w:val="none" w:sz="0" w:space="0" w:color="auto"/>
        <w:left w:val="none" w:sz="0" w:space="0" w:color="auto"/>
        <w:bottom w:val="none" w:sz="0" w:space="0" w:color="auto"/>
        <w:right w:val="none" w:sz="0" w:space="0" w:color="auto"/>
      </w:divBdr>
    </w:div>
    <w:div w:id="1408651106">
      <w:bodyDiv w:val="1"/>
      <w:marLeft w:val="0"/>
      <w:marRight w:val="0"/>
      <w:marTop w:val="0"/>
      <w:marBottom w:val="0"/>
      <w:divBdr>
        <w:top w:val="none" w:sz="0" w:space="0" w:color="auto"/>
        <w:left w:val="none" w:sz="0" w:space="0" w:color="auto"/>
        <w:bottom w:val="none" w:sz="0" w:space="0" w:color="auto"/>
        <w:right w:val="none" w:sz="0" w:space="0" w:color="auto"/>
      </w:divBdr>
    </w:div>
    <w:div w:id="1411730299">
      <w:bodyDiv w:val="1"/>
      <w:marLeft w:val="0"/>
      <w:marRight w:val="0"/>
      <w:marTop w:val="0"/>
      <w:marBottom w:val="0"/>
      <w:divBdr>
        <w:top w:val="none" w:sz="0" w:space="0" w:color="auto"/>
        <w:left w:val="none" w:sz="0" w:space="0" w:color="auto"/>
        <w:bottom w:val="none" w:sz="0" w:space="0" w:color="auto"/>
        <w:right w:val="none" w:sz="0" w:space="0" w:color="auto"/>
      </w:divBdr>
    </w:div>
    <w:div w:id="1468354327">
      <w:bodyDiv w:val="1"/>
      <w:marLeft w:val="0"/>
      <w:marRight w:val="0"/>
      <w:marTop w:val="0"/>
      <w:marBottom w:val="0"/>
      <w:divBdr>
        <w:top w:val="none" w:sz="0" w:space="0" w:color="auto"/>
        <w:left w:val="none" w:sz="0" w:space="0" w:color="auto"/>
        <w:bottom w:val="none" w:sz="0" w:space="0" w:color="auto"/>
        <w:right w:val="none" w:sz="0" w:space="0" w:color="auto"/>
      </w:divBdr>
    </w:div>
    <w:div w:id="1505436938">
      <w:bodyDiv w:val="1"/>
      <w:marLeft w:val="0"/>
      <w:marRight w:val="0"/>
      <w:marTop w:val="0"/>
      <w:marBottom w:val="0"/>
      <w:divBdr>
        <w:top w:val="none" w:sz="0" w:space="0" w:color="auto"/>
        <w:left w:val="none" w:sz="0" w:space="0" w:color="auto"/>
        <w:bottom w:val="none" w:sz="0" w:space="0" w:color="auto"/>
        <w:right w:val="none" w:sz="0" w:space="0" w:color="auto"/>
      </w:divBdr>
    </w:div>
    <w:div w:id="1519663200">
      <w:marLeft w:val="0"/>
      <w:marRight w:val="0"/>
      <w:marTop w:val="0"/>
      <w:marBottom w:val="0"/>
      <w:divBdr>
        <w:top w:val="none" w:sz="0" w:space="0" w:color="auto"/>
        <w:left w:val="none" w:sz="0" w:space="0" w:color="auto"/>
        <w:bottom w:val="none" w:sz="0" w:space="0" w:color="auto"/>
        <w:right w:val="none" w:sz="0" w:space="0" w:color="auto"/>
      </w:divBdr>
    </w:div>
    <w:div w:id="1528520476">
      <w:bodyDiv w:val="1"/>
      <w:marLeft w:val="0"/>
      <w:marRight w:val="0"/>
      <w:marTop w:val="0"/>
      <w:marBottom w:val="0"/>
      <w:divBdr>
        <w:top w:val="none" w:sz="0" w:space="0" w:color="auto"/>
        <w:left w:val="none" w:sz="0" w:space="0" w:color="auto"/>
        <w:bottom w:val="none" w:sz="0" w:space="0" w:color="auto"/>
        <w:right w:val="none" w:sz="0" w:space="0" w:color="auto"/>
      </w:divBdr>
    </w:div>
    <w:div w:id="1534340185">
      <w:bodyDiv w:val="1"/>
      <w:marLeft w:val="0"/>
      <w:marRight w:val="0"/>
      <w:marTop w:val="0"/>
      <w:marBottom w:val="0"/>
      <w:divBdr>
        <w:top w:val="none" w:sz="0" w:space="0" w:color="auto"/>
        <w:left w:val="none" w:sz="0" w:space="0" w:color="auto"/>
        <w:bottom w:val="none" w:sz="0" w:space="0" w:color="auto"/>
        <w:right w:val="none" w:sz="0" w:space="0" w:color="auto"/>
      </w:divBdr>
    </w:div>
    <w:div w:id="1535535051">
      <w:bodyDiv w:val="1"/>
      <w:marLeft w:val="0"/>
      <w:marRight w:val="0"/>
      <w:marTop w:val="0"/>
      <w:marBottom w:val="0"/>
      <w:divBdr>
        <w:top w:val="none" w:sz="0" w:space="0" w:color="auto"/>
        <w:left w:val="none" w:sz="0" w:space="0" w:color="auto"/>
        <w:bottom w:val="none" w:sz="0" w:space="0" w:color="auto"/>
        <w:right w:val="none" w:sz="0" w:space="0" w:color="auto"/>
      </w:divBdr>
    </w:div>
    <w:div w:id="1538817233">
      <w:marLeft w:val="0"/>
      <w:marRight w:val="0"/>
      <w:marTop w:val="0"/>
      <w:marBottom w:val="0"/>
      <w:divBdr>
        <w:top w:val="none" w:sz="0" w:space="0" w:color="auto"/>
        <w:left w:val="none" w:sz="0" w:space="0" w:color="auto"/>
        <w:bottom w:val="none" w:sz="0" w:space="0" w:color="auto"/>
        <w:right w:val="none" w:sz="0" w:space="0" w:color="auto"/>
      </w:divBdr>
    </w:div>
    <w:div w:id="1547642197">
      <w:bodyDiv w:val="1"/>
      <w:marLeft w:val="0"/>
      <w:marRight w:val="0"/>
      <w:marTop w:val="0"/>
      <w:marBottom w:val="0"/>
      <w:divBdr>
        <w:top w:val="none" w:sz="0" w:space="0" w:color="auto"/>
        <w:left w:val="none" w:sz="0" w:space="0" w:color="auto"/>
        <w:bottom w:val="none" w:sz="0" w:space="0" w:color="auto"/>
        <w:right w:val="none" w:sz="0" w:space="0" w:color="auto"/>
      </w:divBdr>
    </w:div>
    <w:div w:id="1550220133">
      <w:bodyDiv w:val="1"/>
      <w:marLeft w:val="0"/>
      <w:marRight w:val="0"/>
      <w:marTop w:val="0"/>
      <w:marBottom w:val="0"/>
      <w:divBdr>
        <w:top w:val="none" w:sz="0" w:space="0" w:color="auto"/>
        <w:left w:val="none" w:sz="0" w:space="0" w:color="auto"/>
        <w:bottom w:val="none" w:sz="0" w:space="0" w:color="auto"/>
        <w:right w:val="none" w:sz="0" w:space="0" w:color="auto"/>
      </w:divBdr>
    </w:div>
    <w:div w:id="1580866280">
      <w:bodyDiv w:val="1"/>
      <w:marLeft w:val="0"/>
      <w:marRight w:val="0"/>
      <w:marTop w:val="0"/>
      <w:marBottom w:val="0"/>
      <w:divBdr>
        <w:top w:val="none" w:sz="0" w:space="0" w:color="auto"/>
        <w:left w:val="none" w:sz="0" w:space="0" w:color="auto"/>
        <w:bottom w:val="none" w:sz="0" w:space="0" w:color="auto"/>
        <w:right w:val="none" w:sz="0" w:space="0" w:color="auto"/>
      </w:divBdr>
    </w:div>
    <w:div w:id="1588996169">
      <w:bodyDiv w:val="1"/>
      <w:marLeft w:val="0"/>
      <w:marRight w:val="0"/>
      <w:marTop w:val="0"/>
      <w:marBottom w:val="0"/>
      <w:divBdr>
        <w:top w:val="none" w:sz="0" w:space="0" w:color="auto"/>
        <w:left w:val="none" w:sz="0" w:space="0" w:color="auto"/>
        <w:bottom w:val="none" w:sz="0" w:space="0" w:color="auto"/>
        <w:right w:val="none" w:sz="0" w:space="0" w:color="auto"/>
      </w:divBdr>
    </w:div>
    <w:div w:id="1599826702">
      <w:bodyDiv w:val="1"/>
      <w:marLeft w:val="0"/>
      <w:marRight w:val="0"/>
      <w:marTop w:val="0"/>
      <w:marBottom w:val="0"/>
      <w:divBdr>
        <w:top w:val="none" w:sz="0" w:space="0" w:color="auto"/>
        <w:left w:val="none" w:sz="0" w:space="0" w:color="auto"/>
        <w:bottom w:val="none" w:sz="0" w:space="0" w:color="auto"/>
        <w:right w:val="none" w:sz="0" w:space="0" w:color="auto"/>
      </w:divBdr>
    </w:div>
    <w:div w:id="1613395018">
      <w:bodyDiv w:val="1"/>
      <w:marLeft w:val="0"/>
      <w:marRight w:val="0"/>
      <w:marTop w:val="0"/>
      <w:marBottom w:val="0"/>
      <w:divBdr>
        <w:top w:val="none" w:sz="0" w:space="0" w:color="auto"/>
        <w:left w:val="none" w:sz="0" w:space="0" w:color="auto"/>
        <w:bottom w:val="none" w:sz="0" w:space="0" w:color="auto"/>
        <w:right w:val="none" w:sz="0" w:space="0" w:color="auto"/>
      </w:divBdr>
    </w:div>
    <w:div w:id="1630673224">
      <w:bodyDiv w:val="1"/>
      <w:marLeft w:val="0"/>
      <w:marRight w:val="0"/>
      <w:marTop w:val="0"/>
      <w:marBottom w:val="0"/>
      <w:divBdr>
        <w:top w:val="none" w:sz="0" w:space="0" w:color="auto"/>
        <w:left w:val="none" w:sz="0" w:space="0" w:color="auto"/>
        <w:bottom w:val="none" w:sz="0" w:space="0" w:color="auto"/>
        <w:right w:val="none" w:sz="0" w:space="0" w:color="auto"/>
      </w:divBdr>
    </w:div>
    <w:div w:id="1635714770">
      <w:marLeft w:val="0"/>
      <w:marRight w:val="0"/>
      <w:marTop w:val="0"/>
      <w:marBottom w:val="0"/>
      <w:divBdr>
        <w:top w:val="none" w:sz="0" w:space="0" w:color="auto"/>
        <w:left w:val="none" w:sz="0" w:space="0" w:color="auto"/>
        <w:bottom w:val="none" w:sz="0" w:space="0" w:color="auto"/>
        <w:right w:val="none" w:sz="0" w:space="0" w:color="auto"/>
      </w:divBdr>
    </w:div>
    <w:div w:id="1646659724">
      <w:bodyDiv w:val="1"/>
      <w:marLeft w:val="0"/>
      <w:marRight w:val="0"/>
      <w:marTop w:val="0"/>
      <w:marBottom w:val="0"/>
      <w:divBdr>
        <w:top w:val="none" w:sz="0" w:space="0" w:color="auto"/>
        <w:left w:val="none" w:sz="0" w:space="0" w:color="auto"/>
        <w:bottom w:val="none" w:sz="0" w:space="0" w:color="auto"/>
        <w:right w:val="none" w:sz="0" w:space="0" w:color="auto"/>
      </w:divBdr>
    </w:div>
    <w:div w:id="1647010328">
      <w:bodyDiv w:val="1"/>
      <w:marLeft w:val="0"/>
      <w:marRight w:val="0"/>
      <w:marTop w:val="0"/>
      <w:marBottom w:val="0"/>
      <w:divBdr>
        <w:top w:val="none" w:sz="0" w:space="0" w:color="auto"/>
        <w:left w:val="none" w:sz="0" w:space="0" w:color="auto"/>
        <w:bottom w:val="none" w:sz="0" w:space="0" w:color="auto"/>
        <w:right w:val="none" w:sz="0" w:space="0" w:color="auto"/>
      </w:divBdr>
    </w:div>
    <w:div w:id="1654798340">
      <w:bodyDiv w:val="1"/>
      <w:marLeft w:val="0"/>
      <w:marRight w:val="0"/>
      <w:marTop w:val="0"/>
      <w:marBottom w:val="0"/>
      <w:divBdr>
        <w:top w:val="none" w:sz="0" w:space="0" w:color="auto"/>
        <w:left w:val="none" w:sz="0" w:space="0" w:color="auto"/>
        <w:bottom w:val="none" w:sz="0" w:space="0" w:color="auto"/>
        <w:right w:val="none" w:sz="0" w:space="0" w:color="auto"/>
      </w:divBdr>
    </w:div>
    <w:div w:id="1673484811">
      <w:bodyDiv w:val="1"/>
      <w:marLeft w:val="0"/>
      <w:marRight w:val="0"/>
      <w:marTop w:val="0"/>
      <w:marBottom w:val="0"/>
      <w:divBdr>
        <w:top w:val="none" w:sz="0" w:space="0" w:color="auto"/>
        <w:left w:val="none" w:sz="0" w:space="0" w:color="auto"/>
        <w:bottom w:val="none" w:sz="0" w:space="0" w:color="auto"/>
        <w:right w:val="none" w:sz="0" w:space="0" w:color="auto"/>
      </w:divBdr>
    </w:div>
    <w:div w:id="1720323053">
      <w:bodyDiv w:val="1"/>
      <w:marLeft w:val="0"/>
      <w:marRight w:val="0"/>
      <w:marTop w:val="0"/>
      <w:marBottom w:val="0"/>
      <w:divBdr>
        <w:top w:val="none" w:sz="0" w:space="0" w:color="auto"/>
        <w:left w:val="none" w:sz="0" w:space="0" w:color="auto"/>
        <w:bottom w:val="none" w:sz="0" w:space="0" w:color="auto"/>
        <w:right w:val="none" w:sz="0" w:space="0" w:color="auto"/>
      </w:divBdr>
    </w:div>
    <w:div w:id="1752972008">
      <w:bodyDiv w:val="1"/>
      <w:marLeft w:val="0"/>
      <w:marRight w:val="0"/>
      <w:marTop w:val="0"/>
      <w:marBottom w:val="0"/>
      <w:divBdr>
        <w:top w:val="none" w:sz="0" w:space="0" w:color="auto"/>
        <w:left w:val="none" w:sz="0" w:space="0" w:color="auto"/>
        <w:bottom w:val="none" w:sz="0" w:space="0" w:color="auto"/>
        <w:right w:val="none" w:sz="0" w:space="0" w:color="auto"/>
      </w:divBdr>
    </w:div>
    <w:div w:id="1755779363">
      <w:bodyDiv w:val="1"/>
      <w:marLeft w:val="0"/>
      <w:marRight w:val="0"/>
      <w:marTop w:val="0"/>
      <w:marBottom w:val="0"/>
      <w:divBdr>
        <w:top w:val="none" w:sz="0" w:space="0" w:color="auto"/>
        <w:left w:val="none" w:sz="0" w:space="0" w:color="auto"/>
        <w:bottom w:val="none" w:sz="0" w:space="0" w:color="auto"/>
        <w:right w:val="none" w:sz="0" w:space="0" w:color="auto"/>
      </w:divBdr>
    </w:div>
    <w:div w:id="1758668175">
      <w:bodyDiv w:val="1"/>
      <w:marLeft w:val="0"/>
      <w:marRight w:val="0"/>
      <w:marTop w:val="0"/>
      <w:marBottom w:val="0"/>
      <w:divBdr>
        <w:top w:val="none" w:sz="0" w:space="0" w:color="auto"/>
        <w:left w:val="none" w:sz="0" w:space="0" w:color="auto"/>
        <w:bottom w:val="none" w:sz="0" w:space="0" w:color="auto"/>
        <w:right w:val="none" w:sz="0" w:space="0" w:color="auto"/>
      </w:divBdr>
    </w:div>
    <w:div w:id="1766729578">
      <w:bodyDiv w:val="1"/>
      <w:marLeft w:val="0"/>
      <w:marRight w:val="0"/>
      <w:marTop w:val="0"/>
      <w:marBottom w:val="0"/>
      <w:divBdr>
        <w:top w:val="none" w:sz="0" w:space="0" w:color="auto"/>
        <w:left w:val="none" w:sz="0" w:space="0" w:color="auto"/>
        <w:bottom w:val="none" w:sz="0" w:space="0" w:color="auto"/>
        <w:right w:val="none" w:sz="0" w:space="0" w:color="auto"/>
      </w:divBdr>
    </w:div>
    <w:div w:id="1776123840">
      <w:bodyDiv w:val="1"/>
      <w:marLeft w:val="0"/>
      <w:marRight w:val="0"/>
      <w:marTop w:val="0"/>
      <w:marBottom w:val="0"/>
      <w:divBdr>
        <w:top w:val="none" w:sz="0" w:space="0" w:color="auto"/>
        <w:left w:val="none" w:sz="0" w:space="0" w:color="auto"/>
        <w:bottom w:val="none" w:sz="0" w:space="0" w:color="auto"/>
        <w:right w:val="none" w:sz="0" w:space="0" w:color="auto"/>
      </w:divBdr>
    </w:div>
    <w:div w:id="1805269622">
      <w:bodyDiv w:val="1"/>
      <w:marLeft w:val="0"/>
      <w:marRight w:val="0"/>
      <w:marTop w:val="0"/>
      <w:marBottom w:val="0"/>
      <w:divBdr>
        <w:top w:val="none" w:sz="0" w:space="0" w:color="auto"/>
        <w:left w:val="none" w:sz="0" w:space="0" w:color="auto"/>
        <w:bottom w:val="none" w:sz="0" w:space="0" w:color="auto"/>
        <w:right w:val="none" w:sz="0" w:space="0" w:color="auto"/>
      </w:divBdr>
    </w:div>
    <w:div w:id="1812596653">
      <w:bodyDiv w:val="1"/>
      <w:marLeft w:val="0"/>
      <w:marRight w:val="0"/>
      <w:marTop w:val="0"/>
      <w:marBottom w:val="0"/>
      <w:divBdr>
        <w:top w:val="none" w:sz="0" w:space="0" w:color="auto"/>
        <w:left w:val="none" w:sz="0" w:space="0" w:color="auto"/>
        <w:bottom w:val="none" w:sz="0" w:space="0" w:color="auto"/>
        <w:right w:val="none" w:sz="0" w:space="0" w:color="auto"/>
      </w:divBdr>
    </w:div>
    <w:div w:id="1817141852">
      <w:bodyDiv w:val="1"/>
      <w:marLeft w:val="0"/>
      <w:marRight w:val="0"/>
      <w:marTop w:val="0"/>
      <w:marBottom w:val="0"/>
      <w:divBdr>
        <w:top w:val="none" w:sz="0" w:space="0" w:color="auto"/>
        <w:left w:val="none" w:sz="0" w:space="0" w:color="auto"/>
        <w:bottom w:val="none" w:sz="0" w:space="0" w:color="auto"/>
        <w:right w:val="none" w:sz="0" w:space="0" w:color="auto"/>
      </w:divBdr>
    </w:div>
    <w:div w:id="1825657764">
      <w:bodyDiv w:val="1"/>
      <w:marLeft w:val="0"/>
      <w:marRight w:val="0"/>
      <w:marTop w:val="0"/>
      <w:marBottom w:val="0"/>
      <w:divBdr>
        <w:top w:val="none" w:sz="0" w:space="0" w:color="auto"/>
        <w:left w:val="none" w:sz="0" w:space="0" w:color="auto"/>
        <w:bottom w:val="none" w:sz="0" w:space="0" w:color="auto"/>
        <w:right w:val="none" w:sz="0" w:space="0" w:color="auto"/>
      </w:divBdr>
    </w:div>
    <w:div w:id="1830365018">
      <w:bodyDiv w:val="1"/>
      <w:marLeft w:val="0"/>
      <w:marRight w:val="0"/>
      <w:marTop w:val="0"/>
      <w:marBottom w:val="0"/>
      <w:divBdr>
        <w:top w:val="none" w:sz="0" w:space="0" w:color="auto"/>
        <w:left w:val="none" w:sz="0" w:space="0" w:color="auto"/>
        <w:bottom w:val="none" w:sz="0" w:space="0" w:color="auto"/>
        <w:right w:val="none" w:sz="0" w:space="0" w:color="auto"/>
      </w:divBdr>
    </w:div>
    <w:div w:id="1866477192">
      <w:bodyDiv w:val="1"/>
      <w:marLeft w:val="0"/>
      <w:marRight w:val="0"/>
      <w:marTop w:val="0"/>
      <w:marBottom w:val="0"/>
      <w:divBdr>
        <w:top w:val="none" w:sz="0" w:space="0" w:color="auto"/>
        <w:left w:val="none" w:sz="0" w:space="0" w:color="auto"/>
        <w:bottom w:val="none" w:sz="0" w:space="0" w:color="auto"/>
        <w:right w:val="none" w:sz="0" w:space="0" w:color="auto"/>
      </w:divBdr>
    </w:div>
    <w:div w:id="1876766346">
      <w:bodyDiv w:val="1"/>
      <w:marLeft w:val="0"/>
      <w:marRight w:val="0"/>
      <w:marTop w:val="0"/>
      <w:marBottom w:val="0"/>
      <w:divBdr>
        <w:top w:val="none" w:sz="0" w:space="0" w:color="auto"/>
        <w:left w:val="none" w:sz="0" w:space="0" w:color="auto"/>
        <w:bottom w:val="none" w:sz="0" w:space="0" w:color="auto"/>
        <w:right w:val="none" w:sz="0" w:space="0" w:color="auto"/>
      </w:divBdr>
    </w:div>
    <w:div w:id="1889797652">
      <w:bodyDiv w:val="1"/>
      <w:marLeft w:val="0"/>
      <w:marRight w:val="0"/>
      <w:marTop w:val="0"/>
      <w:marBottom w:val="0"/>
      <w:divBdr>
        <w:top w:val="none" w:sz="0" w:space="0" w:color="auto"/>
        <w:left w:val="none" w:sz="0" w:space="0" w:color="auto"/>
        <w:bottom w:val="none" w:sz="0" w:space="0" w:color="auto"/>
        <w:right w:val="none" w:sz="0" w:space="0" w:color="auto"/>
      </w:divBdr>
    </w:div>
    <w:div w:id="1890222029">
      <w:bodyDiv w:val="1"/>
      <w:marLeft w:val="0"/>
      <w:marRight w:val="0"/>
      <w:marTop w:val="0"/>
      <w:marBottom w:val="0"/>
      <w:divBdr>
        <w:top w:val="none" w:sz="0" w:space="0" w:color="auto"/>
        <w:left w:val="none" w:sz="0" w:space="0" w:color="auto"/>
        <w:bottom w:val="none" w:sz="0" w:space="0" w:color="auto"/>
        <w:right w:val="none" w:sz="0" w:space="0" w:color="auto"/>
      </w:divBdr>
      <w:divsChild>
        <w:div w:id="2017656901">
          <w:marLeft w:val="0"/>
          <w:marRight w:val="0"/>
          <w:marTop w:val="0"/>
          <w:marBottom w:val="0"/>
          <w:divBdr>
            <w:top w:val="none" w:sz="0" w:space="0" w:color="auto"/>
            <w:left w:val="none" w:sz="0" w:space="0" w:color="auto"/>
            <w:bottom w:val="none" w:sz="0" w:space="0" w:color="auto"/>
            <w:right w:val="none" w:sz="0" w:space="0" w:color="auto"/>
          </w:divBdr>
        </w:div>
      </w:divsChild>
    </w:div>
    <w:div w:id="1899632672">
      <w:bodyDiv w:val="1"/>
      <w:marLeft w:val="0"/>
      <w:marRight w:val="0"/>
      <w:marTop w:val="0"/>
      <w:marBottom w:val="0"/>
      <w:divBdr>
        <w:top w:val="none" w:sz="0" w:space="0" w:color="auto"/>
        <w:left w:val="none" w:sz="0" w:space="0" w:color="auto"/>
        <w:bottom w:val="none" w:sz="0" w:space="0" w:color="auto"/>
        <w:right w:val="none" w:sz="0" w:space="0" w:color="auto"/>
      </w:divBdr>
    </w:div>
    <w:div w:id="1905524903">
      <w:bodyDiv w:val="1"/>
      <w:marLeft w:val="0"/>
      <w:marRight w:val="0"/>
      <w:marTop w:val="0"/>
      <w:marBottom w:val="0"/>
      <w:divBdr>
        <w:top w:val="none" w:sz="0" w:space="0" w:color="auto"/>
        <w:left w:val="none" w:sz="0" w:space="0" w:color="auto"/>
        <w:bottom w:val="none" w:sz="0" w:space="0" w:color="auto"/>
        <w:right w:val="none" w:sz="0" w:space="0" w:color="auto"/>
      </w:divBdr>
    </w:div>
    <w:div w:id="1926107311">
      <w:bodyDiv w:val="1"/>
      <w:marLeft w:val="0"/>
      <w:marRight w:val="0"/>
      <w:marTop w:val="0"/>
      <w:marBottom w:val="0"/>
      <w:divBdr>
        <w:top w:val="none" w:sz="0" w:space="0" w:color="auto"/>
        <w:left w:val="none" w:sz="0" w:space="0" w:color="auto"/>
        <w:bottom w:val="none" w:sz="0" w:space="0" w:color="auto"/>
        <w:right w:val="none" w:sz="0" w:space="0" w:color="auto"/>
      </w:divBdr>
    </w:div>
    <w:div w:id="1936555065">
      <w:bodyDiv w:val="1"/>
      <w:marLeft w:val="0"/>
      <w:marRight w:val="0"/>
      <w:marTop w:val="0"/>
      <w:marBottom w:val="0"/>
      <w:divBdr>
        <w:top w:val="none" w:sz="0" w:space="0" w:color="auto"/>
        <w:left w:val="none" w:sz="0" w:space="0" w:color="auto"/>
        <w:bottom w:val="none" w:sz="0" w:space="0" w:color="auto"/>
        <w:right w:val="none" w:sz="0" w:space="0" w:color="auto"/>
      </w:divBdr>
    </w:div>
    <w:div w:id="1937325496">
      <w:bodyDiv w:val="1"/>
      <w:marLeft w:val="0"/>
      <w:marRight w:val="0"/>
      <w:marTop w:val="0"/>
      <w:marBottom w:val="0"/>
      <w:divBdr>
        <w:top w:val="none" w:sz="0" w:space="0" w:color="auto"/>
        <w:left w:val="none" w:sz="0" w:space="0" w:color="auto"/>
        <w:bottom w:val="none" w:sz="0" w:space="0" w:color="auto"/>
        <w:right w:val="none" w:sz="0" w:space="0" w:color="auto"/>
      </w:divBdr>
    </w:div>
    <w:div w:id="1969319274">
      <w:bodyDiv w:val="1"/>
      <w:marLeft w:val="0"/>
      <w:marRight w:val="0"/>
      <w:marTop w:val="0"/>
      <w:marBottom w:val="0"/>
      <w:divBdr>
        <w:top w:val="none" w:sz="0" w:space="0" w:color="auto"/>
        <w:left w:val="none" w:sz="0" w:space="0" w:color="auto"/>
        <w:bottom w:val="none" w:sz="0" w:space="0" w:color="auto"/>
        <w:right w:val="none" w:sz="0" w:space="0" w:color="auto"/>
      </w:divBdr>
    </w:div>
    <w:div w:id="1991903372">
      <w:bodyDiv w:val="1"/>
      <w:marLeft w:val="0"/>
      <w:marRight w:val="0"/>
      <w:marTop w:val="0"/>
      <w:marBottom w:val="0"/>
      <w:divBdr>
        <w:top w:val="none" w:sz="0" w:space="0" w:color="auto"/>
        <w:left w:val="none" w:sz="0" w:space="0" w:color="auto"/>
        <w:bottom w:val="none" w:sz="0" w:space="0" w:color="auto"/>
        <w:right w:val="none" w:sz="0" w:space="0" w:color="auto"/>
      </w:divBdr>
    </w:div>
    <w:div w:id="2002073611">
      <w:bodyDiv w:val="1"/>
      <w:marLeft w:val="0"/>
      <w:marRight w:val="0"/>
      <w:marTop w:val="0"/>
      <w:marBottom w:val="0"/>
      <w:divBdr>
        <w:top w:val="none" w:sz="0" w:space="0" w:color="auto"/>
        <w:left w:val="none" w:sz="0" w:space="0" w:color="auto"/>
        <w:bottom w:val="none" w:sz="0" w:space="0" w:color="auto"/>
        <w:right w:val="none" w:sz="0" w:space="0" w:color="auto"/>
      </w:divBdr>
    </w:div>
    <w:div w:id="2011328115">
      <w:bodyDiv w:val="1"/>
      <w:marLeft w:val="0"/>
      <w:marRight w:val="0"/>
      <w:marTop w:val="0"/>
      <w:marBottom w:val="0"/>
      <w:divBdr>
        <w:top w:val="none" w:sz="0" w:space="0" w:color="auto"/>
        <w:left w:val="none" w:sz="0" w:space="0" w:color="auto"/>
        <w:bottom w:val="none" w:sz="0" w:space="0" w:color="auto"/>
        <w:right w:val="none" w:sz="0" w:space="0" w:color="auto"/>
      </w:divBdr>
    </w:div>
    <w:div w:id="2020620828">
      <w:bodyDiv w:val="1"/>
      <w:marLeft w:val="0"/>
      <w:marRight w:val="0"/>
      <w:marTop w:val="0"/>
      <w:marBottom w:val="0"/>
      <w:divBdr>
        <w:top w:val="none" w:sz="0" w:space="0" w:color="auto"/>
        <w:left w:val="none" w:sz="0" w:space="0" w:color="auto"/>
        <w:bottom w:val="none" w:sz="0" w:space="0" w:color="auto"/>
        <w:right w:val="none" w:sz="0" w:space="0" w:color="auto"/>
      </w:divBdr>
    </w:div>
    <w:div w:id="2047170291">
      <w:bodyDiv w:val="1"/>
      <w:marLeft w:val="0"/>
      <w:marRight w:val="0"/>
      <w:marTop w:val="0"/>
      <w:marBottom w:val="0"/>
      <w:divBdr>
        <w:top w:val="none" w:sz="0" w:space="0" w:color="auto"/>
        <w:left w:val="none" w:sz="0" w:space="0" w:color="auto"/>
        <w:bottom w:val="none" w:sz="0" w:space="0" w:color="auto"/>
        <w:right w:val="none" w:sz="0" w:space="0" w:color="auto"/>
      </w:divBdr>
    </w:div>
    <w:div w:id="2067295967">
      <w:bodyDiv w:val="1"/>
      <w:marLeft w:val="0"/>
      <w:marRight w:val="0"/>
      <w:marTop w:val="0"/>
      <w:marBottom w:val="0"/>
      <w:divBdr>
        <w:top w:val="none" w:sz="0" w:space="0" w:color="auto"/>
        <w:left w:val="none" w:sz="0" w:space="0" w:color="auto"/>
        <w:bottom w:val="none" w:sz="0" w:space="0" w:color="auto"/>
        <w:right w:val="none" w:sz="0" w:space="0" w:color="auto"/>
      </w:divBdr>
    </w:div>
    <w:div w:id="2088455922">
      <w:bodyDiv w:val="1"/>
      <w:marLeft w:val="0"/>
      <w:marRight w:val="0"/>
      <w:marTop w:val="0"/>
      <w:marBottom w:val="0"/>
      <w:divBdr>
        <w:top w:val="none" w:sz="0" w:space="0" w:color="auto"/>
        <w:left w:val="none" w:sz="0" w:space="0" w:color="auto"/>
        <w:bottom w:val="none" w:sz="0" w:space="0" w:color="auto"/>
        <w:right w:val="none" w:sz="0" w:space="0" w:color="auto"/>
      </w:divBdr>
    </w:div>
    <w:div w:id="2114396095">
      <w:bodyDiv w:val="1"/>
      <w:marLeft w:val="0"/>
      <w:marRight w:val="0"/>
      <w:marTop w:val="0"/>
      <w:marBottom w:val="0"/>
      <w:divBdr>
        <w:top w:val="none" w:sz="0" w:space="0" w:color="auto"/>
        <w:left w:val="none" w:sz="0" w:space="0" w:color="auto"/>
        <w:bottom w:val="none" w:sz="0" w:space="0" w:color="auto"/>
        <w:right w:val="none" w:sz="0" w:space="0" w:color="auto"/>
      </w:divBdr>
    </w:div>
    <w:div w:id="2129272124">
      <w:bodyDiv w:val="1"/>
      <w:marLeft w:val="0"/>
      <w:marRight w:val="0"/>
      <w:marTop w:val="0"/>
      <w:marBottom w:val="0"/>
      <w:divBdr>
        <w:top w:val="none" w:sz="0" w:space="0" w:color="auto"/>
        <w:left w:val="none" w:sz="0" w:space="0" w:color="auto"/>
        <w:bottom w:val="none" w:sz="0" w:space="0" w:color="auto"/>
        <w:right w:val="none" w:sz="0" w:space="0" w:color="auto"/>
      </w:divBdr>
    </w:div>
    <w:div w:id="213012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google.com/search?q=https://doi.org/10.1016/j.jbusres.2020.04.040" TargetMode="External"/><Relationship Id="rId2" Type="http://schemas.openxmlformats.org/officeDocument/2006/relationships/numbering" Target="numbering.xml"/><Relationship Id="rId16"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vnpt.vn/ve-vinaphone/gioi-thieu-chu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8E3A8-12DA-4813-BF84-576042BB4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95</Pages>
  <Words>23572</Words>
  <Characters>134364</Characters>
  <Application>Microsoft Office Word</Application>
  <DocSecurity>0</DocSecurity>
  <Lines>1119</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157621</CharactersWithSpaces>
  <SharedDoc>false</SharedDoc>
  <HLinks>
    <vt:vector size="360" baseType="variant">
      <vt:variant>
        <vt:i4>1638472</vt:i4>
      </vt:variant>
      <vt:variant>
        <vt:i4>414</vt:i4>
      </vt:variant>
      <vt:variant>
        <vt:i4>0</vt:i4>
      </vt:variant>
      <vt:variant>
        <vt:i4>5</vt:i4>
      </vt:variant>
      <vt:variant>
        <vt:lpwstr>https://vi.wikipedia.org/</vt:lpwstr>
      </vt:variant>
      <vt:variant>
        <vt:lpwstr/>
      </vt:variant>
      <vt:variant>
        <vt:i4>2097233</vt:i4>
      </vt:variant>
      <vt:variant>
        <vt:i4>357</vt:i4>
      </vt:variant>
      <vt:variant>
        <vt:i4>0</vt:i4>
      </vt:variant>
      <vt:variant>
        <vt:i4>5</vt:i4>
      </vt:variant>
      <vt:variant>
        <vt:lpwstr/>
      </vt:variant>
      <vt:variant>
        <vt:lpwstr>_bookmark22</vt:lpwstr>
      </vt:variant>
      <vt:variant>
        <vt:i4>1572921</vt:i4>
      </vt:variant>
      <vt:variant>
        <vt:i4>350</vt:i4>
      </vt:variant>
      <vt:variant>
        <vt:i4>0</vt:i4>
      </vt:variant>
      <vt:variant>
        <vt:i4>5</vt:i4>
      </vt:variant>
      <vt:variant>
        <vt:lpwstr/>
      </vt:variant>
      <vt:variant>
        <vt:lpwstr>_Toc226990442</vt:lpwstr>
      </vt:variant>
      <vt:variant>
        <vt:i4>1310782</vt:i4>
      </vt:variant>
      <vt:variant>
        <vt:i4>341</vt:i4>
      </vt:variant>
      <vt:variant>
        <vt:i4>0</vt:i4>
      </vt:variant>
      <vt:variant>
        <vt:i4>5</vt:i4>
      </vt:variant>
      <vt:variant>
        <vt:lpwstr/>
      </vt:variant>
      <vt:variant>
        <vt:lpwstr>_Toc227592268</vt:lpwstr>
      </vt:variant>
      <vt:variant>
        <vt:i4>1310782</vt:i4>
      </vt:variant>
      <vt:variant>
        <vt:i4>335</vt:i4>
      </vt:variant>
      <vt:variant>
        <vt:i4>0</vt:i4>
      </vt:variant>
      <vt:variant>
        <vt:i4>5</vt:i4>
      </vt:variant>
      <vt:variant>
        <vt:lpwstr/>
      </vt:variant>
      <vt:variant>
        <vt:lpwstr>_Toc227592267</vt:lpwstr>
      </vt:variant>
      <vt:variant>
        <vt:i4>1310782</vt:i4>
      </vt:variant>
      <vt:variant>
        <vt:i4>329</vt:i4>
      </vt:variant>
      <vt:variant>
        <vt:i4>0</vt:i4>
      </vt:variant>
      <vt:variant>
        <vt:i4>5</vt:i4>
      </vt:variant>
      <vt:variant>
        <vt:lpwstr/>
      </vt:variant>
      <vt:variant>
        <vt:lpwstr>_Toc227592266</vt:lpwstr>
      </vt:variant>
      <vt:variant>
        <vt:i4>1310782</vt:i4>
      </vt:variant>
      <vt:variant>
        <vt:i4>323</vt:i4>
      </vt:variant>
      <vt:variant>
        <vt:i4>0</vt:i4>
      </vt:variant>
      <vt:variant>
        <vt:i4>5</vt:i4>
      </vt:variant>
      <vt:variant>
        <vt:lpwstr/>
      </vt:variant>
      <vt:variant>
        <vt:lpwstr>_Toc227592265</vt:lpwstr>
      </vt:variant>
      <vt:variant>
        <vt:i4>1310782</vt:i4>
      </vt:variant>
      <vt:variant>
        <vt:i4>317</vt:i4>
      </vt:variant>
      <vt:variant>
        <vt:i4>0</vt:i4>
      </vt:variant>
      <vt:variant>
        <vt:i4>5</vt:i4>
      </vt:variant>
      <vt:variant>
        <vt:lpwstr/>
      </vt:variant>
      <vt:variant>
        <vt:lpwstr>_Toc227592264</vt:lpwstr>
      </vt:variant>
      <vt:variant>
        <vt:i4>1310782</vt:i4>
      </vt:variant>
      <vt:variant>
        <vt:i4>311</vt:i4>
      </vt:variant>
      <vt:variant>
        <vt:i4>0</vt:i4>
      </vt:variant>
      <vt:variant>
        <vt:i4>5</vt:i4>
      </vt:variant>
      <vt:variant>
        <vt:lpwstr/>
      </vt:variant>
      <vt:variant>
        <vt:lpwstr>_Toc227592263</vt:lpwstr>
      </vt:variant>
      <vt:variant>
        <vt:i4>1310782</vt:i4>
      </vt:variant>
      <vt:variant>
        <vt:i4>305</vt:i4>
      </vt:variant>
      <vt:variant>
        <vt:i4>0</vt:i4>
      </vt:variant>
      <vt:variant>
        <vt:i4>5</vt:i4>
      </vt:variant>
      <vt:variant>
        <vt:lpwstr/>
      </vt:variant>
      <vt:variant>
        <vt:lpwstr>_Toc227592262</vt:lpwstr>
      </vt:variant>
      <vt:variant>
        <vt:i4>1769523</vt:i4>
      </vt:variant>
      <vt:variant>
        <vt:i4>296</vt:i4>
      </vt:variant>
      <vt:variant>
        <vt:i4>0</vt:i4>
      </vt:variant>
      <vt:variant>
        <vt:i4>5</vt:i4>
      </vt:variant>
      <vt:variant>
        <vt:lpwstr/>
      </vt:variant>
      <vt:variant>
        <vt:lpwstr>_Toc221007096</vt:lpwstr>
      </vt:variant>
      <vt:variant>
        <vt:i4>1769523</vt:i4>
      </vt:variant>
      <vt:variant>
        <vt:i4>290</vt:i4>
      </vt:variant>
      <vt:variant>
        <vt:i4>0</vt:i4>
      </vt:variant>
      <vt:variant>
        <vt:i4>5</vt:i4>
      </vt:variant>
      <vt:variant>
        <vt:lpwstr/>
      </vt:variant>
      <vt:variant>
        <vt:lpwstr>_Toc221007095</vt:lpwstr>
      </vt:variant>
      <vt:variant>
        <vt:i4>1769523</vt:i4>
      </vt:variant>
      <vt:variant>
        <vt:i4>284</vt:i4>
      </vt:variant>
      <vt:variant>
        <vt:i4>0</vt:i4>
      </vt:variant>
      <vt:variant>
        <vt:i4>5</vt:i4>
      </vt:variant>
      <vt:variant>
        <vt:lpwstr/>
      </vt:variant>
      <vt:variant>
        <vt:lpwstr>_Toc221007094</vt:lpwstr>
      </vt:variant>
      <vt:variant>
        <vt:i4>1769523</vt:i4>
      </vt:variant>
      <vt:variant>
        <vt:i4>278</vt:i4>
      </vt:variant>
      <vt:variant>
        <vt:i4>0</vt:i4>
      </vt:variant>
      <vt:variant>
        <vt:i4>5</vt:i4>
      </vt:variant>
      <vt:variant>
        <vt:lpwstr/>
      </vt:variant>
      <vt:variant>
        <vt:lpwstr>_Toc221007093</vt:lpwstr>
      </vt:variant>
      <vt:variant>
        <vt:i4>1769523</vt:i4>
      </vt:variant>
      <vt:variant>
        <vt:i4>272</vt:i4>
      </vt:variant>
      <vt:variant>
        <vt:i4>0</vt:i4>
      </vt:variant>
      <vt:variant>
        <vt:i4>5</vt:i4>
      </vt:variant>
      <vt:variant>
        <vt:lpwstr/>
      </vt:variant>
      <vt:variant>
        <vt:lpwstr>_Toc221007092</vt:lpwstr>
      </vt:variant>
      <vt:variant>
        <vt:i4>1769523</vt:i4>
      </vt:variant>
      <vt:variant>
        <vt:i4>266</vt:i4>
      </vt:variant>
      <vt:variant>
        <vt:i4>0</vt:i4>
      </vt:variant>
      <vt:variant>
        <vt:i4>5</vt:i4>
      </vt:variant>
      <vt:variant>
        <vt:lpwstr/>
      </vt:variant>
      <vt:variant>
        <vt:lpwstr>_Toc221007091</vt:lpwstr>
      </vt:variant>
      <vt:variant>
        <vt:i4>1769523</vt:i4>
      </vt:variant>
      <vt:variant>
        <vt:i4>260</vt:i4>
      </vt:variant>
      <vt:variant>
        <vt:i4>0</vt:i4>
      </vt:variant>
      <vt:variant>
        <vt:i4>5</vt:i4>
      </vt:variant>
      <vt:variant>
        <vt:lpwstr/>
      </vt:variant>
      <vt:variant>
        <vt:lpwstr>_Toc221007090</vt:lpwstr>
      </vt:variant>
      <vt:variant>
        <vt:i4>1703987</vt:i4>
      </vt:variant>
      <vt:variant>
        <vt:i4>254</vt:i4>
      </vt:variant>
      <vt:variant>
        <vt:i4>0</vt:i4>
      </vt:variant>
      <vt:variant>
        <vt:i4>5</vt:i4>
      </vt:variant>
      <vt:variant>
        <vt:lpwstr/>
      </vt:variant>
      <vt:variant>
        <vt:lpwstr>_Toc221007089</vt:lpwstr>
      </vt:variant>
      <vt:variant>
        <vt:i4>1703987</vt:i4>
      </vt:variant>
      <vt:variant>
        <vt:i4>248</vt:i4>
      </vt:variant>
      <vt:variant>
        <vt:i4>0</vt:i4>
      </vt:variant>
      <vt:variant>
        <vt:i4>5</vt:i4>
      </vt:variant>
      <vt:variant>
        <vt:lpwstr/>
      </vt:variant>
      <vt:variant>
        <vt:lpwstr>_Toc221007088</vt:lpwstr>
      </vt:variant>
      <vt:variant>
        <vt:i4>1703987</vt:i4>
      </vt:variant>
      <vt:variant>
        <vt:i4>242</vt:i4>
      </vt:variant>
      <vt:variant>
        <vt:i4>0</vt:i4>
      </vt:variant>
      <vt:variant>
        <vt:i4>5</vt:i4>
      </vt:variant>
      <vt:variant>
        <vt:lpwstr/>
      </vt:variant>
      <vt:variant>
        <vt:lpwstr>_Toc221007087</vt:lpwstr>
      </vt:variant>
      <vt:variant>
        <vt:i4>1703987</vt:i4>
      </vt:variant>
      <vt:variant>
        <vt:i4>236</vt:i4>
      </vt:variant>
      <vt:variant>
        <vt:i4>0</vt:i4>
      </vt:variant>
      <vt:variant>
        <vt:i4>5</vt:i4>
      </vt:variant>
      <vt:variant>
        <vt:lpwstr/>
      </vt:variant>
      <vt:variant>
        <vt:lpwstr>_Toc221007086</vt:lpwstr>
      </vt:variant>
      <vt:variant>
        <vt:i4>1703987</vt:i4>
      </vt:variant>
      <vt:variant>
        <vt:i4>230</vt:i4>
      </vt:variant>
      <vt:variant>
        <vt:i4>0</vt:i4>
      </vt:variant>
      <vt:variant>
        <vt:i4>5</vt:i4>
      </vt:variant>
      <vt:variant>
        <vt:lpwstr/>
      </vt:variant>
      <vt:variant>
        <vt:lpwstr>_Toc221007085</vt:lpwstr>
      </vt:variant>
      <vt:variant>
        <vt:i4>1703987</vt:i4>
      </vt:variant>
      <vt:variant>
        <vt:i4>224</vt:i4>
      </vt:variant>
      <vt:variant>
        <vt:i4>0</vt:i4>
      </vt:variant>
      <vt:variant>
        <vt:i4>5</vt:i4>
      </vt:variant>
      <vt:variant>
        <vt:lpwstr/>
      </vt:variant>
      <vt:variant>
        <vt:lpwstr>_Toc221007084</vt:lpwstr>
      </vt:variant>
      <vt:variant>
        <vt:i4>1703987</vt:i4>
      </vt:variant>
      <vt:variant>
        <vt:i4>218</vt:i4>
      </vt:variant>
      <vt:variant>
        <vt:i4>0</vt:i4>
      </vt:variant>
      <vt:variant>
        <vt:i4>5</vt:i4>
      </vt:variant>
      <vt:variant>
        <vt:lpwstr/>
      </vt:variant>
      <vt:variant>
        <vt:lpwstr>_Toc221007082</vt:lpwstr>
      </vt:variant>
      <vt:variant>
        <vt:i4>1703987</vt:i4>
      </vt:variant>
      <vt:variant>
        <vt:i4>212</vt:i4>
      </vt:variant>
      <vt:variant>
        <vt:i4>0</vt:i4>
      </vt:variant>
      <vt:variant>
        <vt:i4>5</vt:i4>
      </vt:variant>
      <vt:variant>
        <vt:lpwstr/>
      </vt:variant>
      <vt:variant>
        <vt:lpwstr>_Toc221007081</vt:lpwstr>
      </vt:variant>
      <vt:variant>
        <vt:i4>1703987</vt:i4>
      </vt:variant>
      <vt:variant>
        <vt:i4>206</vt:i4>
      </vt:variant>
      <vt:variant>
        <vt:i4>0</vt:i4>
      </vt:variant>
      <vt:variant>
        <vt:i4>5</vt:i4>
      </vt:variant>
      <vt:variant>
        <vt:lpwstr/>
      </vt:variant>
      <vt:variant>
        <vt:lpwstr>_Toc221007080</vt:lpwstr>
      </vt:variant>
      <vt:variant>
        <vt:i4>1376307</vt:i4>
      </vt:variant>
      <vt:variant>
        <vt:i4>200</vt:i4>
      </vt:variant>
      <vt:variant>
        <vt:i4>0</vt:i4>
      </vt:variant>
      <vt:variant>
        <vt:i4>5</vt:i4>
      </vt:variant>
      <vt:variant>
        <vt:lpwstr/>
      </vt:variant>
      <vt:variant>
        <vt:lpwstr>_Toc221007079</vt:lpwstr>
      </vt:variant>
      <vt:variant>
        <vt:i4>1376307</vt:i4>
      </vt:variant>
      <vt:variant>
        <vt:i4>194</vt:i4>
      </vt:variant>
      <vt:variant>
        <vt:i4>0</vt:i4>
      </vt:variant>
      <vt:variant>
        <vt:i4>5</vt:i4>
      </vt:variant>
      <vt:variant>
        <vt:lpwstr/>
      </vt:variant>
      <vt:variant>
        <vt:lpwstr>_Toc221007078</vt:lpwstr>
      </vt:variant>
      <vt:variant>
        <vt:i4>1376307</vt:i4>
      </vt:variant>
      <vt:variant>
        <vt:i4>188</vt:i4>
      </vt:variant>
      <vt:variant>
        <vt:i4>0</vt:i4>
      </vt:variant>
      <vt:variant>
        <vt:i4>5</vt:i4>
      </vt:variant>
      <vt:variant>
        <vt:lpwstr/>
      </vt:variant>
      <vt:variant>
        <vt:lpwstr>_Toc221007077</vt:lpwstr>
      </vt:variant>
      <vt:variant>
        <vt:i4>1376307</vt:i4>
      </vt:variant>
      <vt:variant>
        <vt:i4>182</vt:i4>
      </vt:variant>
      <vt:variant>
        <vt:i4>0</vt:i4>
      </vt:variant>
      <vt:variant>
        <vt:i4>5</vt:i4>
      </vt:variant>
      <vt:variant>
        <vt:lpwstr/>
      </vt:variant>
      <vt:variant>
        <vt:lpwstr>_Toc221007076</vt:lpwstr>
      </vt:variant>
      <vt:variant>
        <vt:i4>1376307</vt:i4>
      </vt:variant>
      <vt:variant>
        <vt:i4>176</vt:i4>
      </vt:variant>
      <vt:variant>
        <vt:i4>0</vt:i4>
      </vt:variant>
      <vt:variant>
        <vt:i4>5</vt:i4>
      </vt:variant>
      <vt:variant>
        <vt:lpwstr/>
      </vt:variant>
      <vt:variant>
        <vt:lpwstr>_Toc221007075</vt:lpwstr>
      </vt:variant>
      <vt:variant>
        <vt:i4>1376307</vt:i4>
      </vt:variant>
      <vt:variant>
        <vt:i4>170</vt:i4>
      </vt:variant>
      <vt:variant>
        <vt:i4>0</vt:i4>
      </vt:variant>
      <vt:variant>
        <vt:i4>5</vt:i4>
      </vt:variant>
      <vt:variant>
        <vt:lpwstr/>
      </vt:variant>
      <vt:variant>
        <vt:lpwstr>_Toc221007074</vt:lpwstr>
      </vt:variant>
      <vt:variant>
        <vt:i4>1376307</vt:i4>
      </vt:variant>
      <vt:variant>
        <vt:i4>164</vt:i4>
      </vt:variant>
      <vt:variant>
        <vt:i4>0</vt:i4>
      </vt:variant>
      <vt:variant>
        <vt:i4>5</vt:i4>
      </vt:variant>
      <vt:variant>
        <vt:lpwstr/>
      </vt:variant>
      <vt:variant>
        <vt:lpwstr>_Toc221007073</vt:lpwstr>
      </vt:variant>
      <vt:variant>
        <vt:i4>1376307</vt:i4>
      </vt:variant>
      <vt:variant>
        <vt:i4>158</vt:i4>
      </vt:variant>
      <vt:variant>
        <vt:i4>0</vt:i4>
      </vt:variant>
      <vt:variant>
        <vt:i4>5</vt:i4>
      </vt:variant>
      <vt:variant>
        <vt:lpwstr/>
      </vt:variant>
      <vt:variant>
        <vt:lpwstr>_Toc221007072</vt:lpwstr>
      </vt:variant>
      <vt:variant>
        <vt:i4>1376307</vt:i4>
      </vt:variant>
      <vt:variant>
        <vt:i4>152</vt:i4>
      </vt:variant>
      <vt:variant>
        <vt:i4>0</vt:i4>
      </vt:variant>
      <vt:variant>
        <vt:i4>5</vt:i4>
      </vt:variant>
      <vt:variant>
        <vt:lpwstr/>
      </vt:variant>
      <vt:variant>
        <vt:lpwstr>_Toc221007071</vt:lpwstr>
      </vt:variant>
      <vt:variant>
        <vt:i4>1376307</vt:i4>
      </vt:variant>
      <vt:variant>
        <vt:i4>146</vt:i4>
      </vt:variant>
      <vt:variant>
        <vt:i4>0</vt:i4>
      </vt:variant>
      <vt:variant>
        <vt:i4>5</vt:i4>
      </vt:variant>
      <vt:variant>
        <vt:lpwstr/>
      </vt:variant>
      <vt:variant>
        <vt:lpwstr>_Toc221007070</vt:lpwstr>
      </vt:variant>
      <vt:variant>
        <vt:i4>1310771</vt:i4>
      </vt:variant>
      <vt:variant>
        <vt:i4>140</vt:i4>
      </vt:variant>
      <vt:variant>
        <vt:i4>0</vt:i4>
      </vt:variant>
      <vt:variant>
        <vt:i4>5</vt:i4>
      </vt:variant>
      <vt:variant>
        <vt:lpwstr/>
      </vt:variant>
      <vt:variant>
        <vt:lpwstr>_Toc221007069</vt:lpwstr>
      </vt:variant>
      <vt:variant>
        <vt:i4>1310771</vt:i4>
      </vt:variant>
      <vt:variant>
        <vt:i4>134</vt:i4>
      </vt:variant>
      <vt:variant>
        <vt:i4>0</vt:i4>
      </vt:variant>
      <vt:variant>
        <vt:i4>5</vt:i4>
      </vt:variant>
      <vt:variant>
        <vt:lpwstr/>
      </vt:variant>
      <vt:variant>
        <vt:lpwstr>_Toc221007067</vt:lpwstr>
      </vt:variant>
      <vt:variant>
        <vt:i4>1310771</vt:i4>
      </vt:variant>
      <vt:variant>
        <vt:i4>128</vt:i4>
      </vt:variant>
      <vt:variant>
        <vt:i4>0</vt:i4>
      </vt:variant>
      <vt:variant>
        <vt:i4>5</vt:i4>
      </vt:variant>
      <vt:variant>
        <vt:lpwstr/>
      </vt:variant>
      <vt:variant>
        <vt:lpwstr>_Toc221007066</vt:lpwstr>
      </vt:variant>
      <vt:variant>
        <vt:i4>1310771</vt:i4>
      </vt:variant>
      <vt:variant>
        <vt:i4>122</vt:i4>
      </vt:variant>
      <vt:variant>
        <vt:i4>0</vt:i4>
      </vt:variant>
      <vt:variant>
        <vt:i4>5</vt:i4>
      </vt:variant>
      <vt:variant>
        <vt:lpwstr/>
      </vt:variant>
      <vt:variant>
        <vt:lpwstr>_Toc221007065</vt:lpwstr>
      </vt:variant>
      <vt:variant>
        <vt:i4>1310771</vt:i4>
      </vt:variant>
      <vt:variant>
        <vt:i4>116</vt:i4>
      </vt:variant>
      <vt:variant>
        <vt:i4>0</vt:i4>
      </vt:variant>
      <vt:variant>
        <vt:i4>5</vt:i4>
      </vt:variant>
      <vt:variant>
        <vt:lpwstr/>
      </vt:variant>
      <vt:variant>
        <vt:lpwstr>_Toc221007064</vt:lpwstr>
      </vt:variant>
      <vt:variant>
        <vt:i4>1310771</vt:i4>
      </vt:variant>
      <vt:variant>
        <vt:i4>110</vt:i4>
      </vt:variant>
      <vt:variant>
        <vt:i4>0</vt:i4>
      </vt:variant>
      <vt:variant>
        <vt:i4>5</vt:i4>
      </vt:variant>
      <vt:variant>
        <vt:lpwstr/>
      </vt:variant>
      <vt:variant>
        <vt:lpwstr>_Toc221007063</vt:lpwstr>
      </vt:variant>
      <vt:variant>
        <vt:i4>1310771</vt:i4>
      </vt:variant>
      <vt:variant>
        <vt:i4>104</vt:i4>
      </vt:variant>
      <vt:variant>
        <vt:i4>0</vt:i4>
      </vt:variant>
      <vt:variant>
        <vt:i4>5</vt:i4>
      </vt:variant>
      <vt:variant>
        <vt:lpwstr/>
      </vt:variant>
      <vt:variant>
        <vt:lpwstr>_Toc221007062</vt:lpwstr>
      </vt:variant>
      <vt:variant>
        <vt:i4>1310771</vt:i4>
      </vt:variant>
      <vt:variant>
        <vt:i4>98</vt:i4>
      </vt:variant>
      <vt:variant>
        <vt:i4>0</vt:i4>
      </vt:variant>
      <vt:variant>
        <vt:i4>5</vt:i4>
      </vt:variant>
      <vt:variant>
        <vt:lpwstr/>
      </vt:variant>
      <vt:variant>
        <vt:lpwstr>_Toc221007061</vt:lpwstr>
      </vt:variant>
      <vt:variant>
        <vt:i4>1310771</vt:i4>
      </vt:variant>
      <vt:variant>
        <vt:i4>92</vt:i4>
      </vt:variant>
      <vt:variant>
        <vt:i4>0</vt:i4>
      </vt:variant>
      <vt:variant>
        <vt:i4>5</vt:i4>
      </vt:variant>
      <vt:variant>
        <vt:lpwstr/>
      </vt:variant>
      <vt:variant>
        <vt:lpwstr>_Toc221007060</vt:lpwstr>
      </vt:variant>
      <vt:variant>
        <vt:i4>1507379</vt:i4>
      </vt:variant>
      <vt:variant>
        <vt:i4>86</vt:i4>
      </vt:variant>
      <vt:variant>
        <vt:i4>0</vt:i4>
      </vt:variant>
      <vt:variant>
        <vt:i4>5</vt:i4>
      </vt:variant>
      <vt:variant>
        <vt:lpwstr/>
      </vt:variant>
      <vt:variant>
        <vt:lpwstr>_Toc221007059</vt:lpwstr>
      </vt:variant>
      <vt:variant>
        <vt:i4>1507379</vt:i4>
      </vt:variant>
      <vt:variant>
        <vt:i4>80</vt:i4>
      </vt:variant>
      <vt:variant>
        <vt:i4>0</vt:i4>
      </vt:variant>
      <vt:variant>
        <vt:i4>5</vt:i4>
      </vt:variant>
      <vt:variant>
        <vt:lpwstr/>
      </vt:variant>
      <vt:variant>
        <vt:lpwstr>_Toc221007058</vt:lpwstr>
      </vt:variant>
      <vt:variant>
        <vt:i4>1507379</vt:i4>
      </vt:variant>
      <vt:variant>
        <vt:i4>74</vt:i4>
      </vt:variant>
      <vt:variant>
        <vt:i4>0</vt:i4>
      </vt:variant>
      <vt:variant>
        <vt:i4>5</vt:i4>
      </vt:variant>
      <vt:variant>
        <vt:lpwstr/>
      </vt:variant>
      <vt:variant>
        <vt:lpwstr>_Toc221007057</vt:lpwstr>
      </vt:variant>
      <vt:variant>
        <vt:i4>1507379</vt:i4>
      </vt:variant>
      <vt:variant>
        <vt:i4>68</vt:i4>
      </vt:variant>
      <vt:variant>
        <vt:i4>0</vt:i4>
      </vt:variant>
      <vt:variant>
        <vt:i4>5</vt:i4>
      </vt:variant>
      <vt:variant>
        <vt:lpwstr/>
      </vt:variant>
      <vt:variant>
        <vt:lpwstr>_Toc221007056</vt:lpwstr>
      </vt:variant>
      <vt:variant>
        <vt:i4>1507379</vt:i4>
      </vt:variant>
      <vt:variant>
        <vt:i4>62</vt:i4>
      </vt:variant>
      <vt:variant>
        <vt:i4>0</vt:i4>
      </vt:variant>
      <vt:variant>
        <vt:i4>5</vt:i4>
      </vt:variant>
      <vt:variant>
        <vt:lpwstr/>
      </vt:variant>
      <vt:variant>
        <vt:lpwstr>_Toc221007055</vt:lpwstr>
      </vt:variant>
      <vt:variant>
        <vt:i4>1507379</vt:i4>
      </vt:variant>
      <vt:variant>
        <vt:i4>56</vt:i4>
      </vt:variant>
      <vt:variant>
        <vt:i4>0</vt:i4>
      </vt:variant>
      <vt:variant>
        <vt:i4>5</vt:i4>
      </vt:variant>
      <vt:variant>
        <vt:lpwstr/>
      </vt:variant>
      <vt:variant>
        <vt:lpwstr>_Toc221007054</vt:lpwstr>
      </vt:variant>
      <vt:variant>
        <vt:i4>1507379</vt:i4>
      </vt:variant>
      <vt:variant>
        <vt:i4>50</vt:i4>
      </vt:variant>
      <vt:variant>
        <vt:i4>0</vt:i4>
      </vt:variant>
      <vt:variant>
        <vt:i4>5</vt:i4>
      </vt:variant>
      <vt:variant>
        <vt:lpwstr/>
      </vt:variant>
      <vt:variant>
        <vt:lpwstr>_Toc221007053</vt:lpwstr>
      </vt:variant>
      <vt:variant>
        <vt:i4>1507379</vt:i4>
      </vt:variant>
      <vt:variant>
        <vt:i4>44</vt:i4>
      </vt:variant>
      <vt:variant>
        <vt:i4>0</vt:i4>
      </vt:variant>
      <vt:variant>
        <vt:i4>5</vt:i4>
      </vt:variant>
      <vt:variant>
        <vt:lpwstr/>
      </vt:variant>
      <vt:variant>
        <vt:lpwstr>_Toc221007052</vt:lpwstr>
      </vt:variant>
      <vt:variant>
        <vt:i4>1507379</vt:i4>
      </vt:variant>
      <vt:variant>
        <vt:i4>38</vt:i4>
      </vt:variant>
      <vt:variant>
        <vt:i4>0</vt:i4>
      </vt:variant>
      <vt:variant>
        <vt:i4>5</vt:i4>
      </vt:variant>
      <vt:variant>
        <vt:lpwstr/>
      </vt:variant>
      <vt:variant>
        <vt:lpwstr>_Toc221007051</vt:lpwstr>
      </vt:variant>
      <vt:variant>
        <vt:i4>1507379</vt:i4>
      </vt:variant>
      <vt:variant>
        <vt:i4>32</vt:i4>
      </vt:variant>
      <vt:variant>
        <vt:i4>0</vt:i4>
      </vt:variant>
      <vt:variant>
        <vt:i4>5</vt:i4>
      </vt:variant>
      <vt:variant>
        <vt:lpwstr/>
      </vt:variant>
      <vt:variant>
        <vt:lpwstr>_Toc221007050</vt:lpwstr>
      </vt:variant>
      <vt:variant>
        <vt:i4>1441843</vt:i4>
      </vt:variant>
      <vt:variant>
        <vt:i4>26</vt:i4>
      </vt:variant>
      <vt:variant>
        <vt:i4>0</vt:i4>
      </vt:variant>
      <vt:variant>
        <vt:i4>5</vt:i4>
      </vt:variant>
      <vt:variant>
        <vt:lpwstr/>
      </vt:variant>
      <vt:variant>
        <vt:lpwstr>_Toc221007049</vt:lpwstr>
      </vt:variant>
      <vt:variant>
        <vt:i4>1441843</vt:i4>
      </vt:variant>
      <vt:variant>
        <vt:i4>20</vt:i4>
      </vt:variant>
      <vt:variant>
        <vt:i4>0</vt:i4>
      </vt:variant>
      <vt:variant>
        <vt:i4>5</vt:i4>
      </vt:variant>
      <vt:variant>
        <vt:lpwstr/>
      </vt:variant>
      <vt:variant>
        <vt:lpwstr>_Toc221007048</vt:lpwstr>
      </vt:variant>
      <vt:variant>
        <vt:i4>1441843</vt:i4>
      </vt:variant>
      <vt:variant>
        <vt:i4>14</vt:i4>
      </vt:variant>
      <vt:variant>
        <vt:i4>0</vt:i4>
      </vt:variant>
      <vt:variant>
        <vt:i4>5</vt:i4>
      </vt:variant>
      <vt:variant>
        <vt:lpwstr/>
      </vt:variant>
      <vt:variant>
        <vt:lpwstr>_Toc221007047</vt:lpwstr>
      </vt:variant>
      <vt:variant>
        <vt:i4>1441843</vt:i4>
      </vt:variant>
      <vt:variant>
        <vt:i4>8</vt:i4>
      </vt:variant>
      <vt:variant>
        <vt:i4>0</vt:i4>
      </vt:variant>
      <vt:variant>
        <vt:i4>5</vt:i4>
      </vt:variant>
      <vt:variant>
        <vt:lpwstr/>
      </vt:variant>
      <vt:variant>
        <vt:lpwstr>_Toc221007046</vt:lpwstr>
      </vt:variant>
      <vt:variant>
        <vt:i4>1441843</vt:i4>
      </vt:variant>
      <vt:variant>
        <vt:i4>2</vt:i4>
      </vt:variant>
      <vt:variant>
        <vt:i4>0</vt:i4>
      </vt:variant>
      <vt:variant>
        <vt:i4>5</vt:i4>
      </vt:variant>
      <vt:variant>
        <vt:lpwstr/>
      </vt:variant>
      <vt:variant>
        <vt:lpwstr>_Toc221007045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Linh Pham</dc:creator>
  <cp:keywords/>
  <dc:description/>
  <cp:lastModifiedBy>Pham Manh Linh</cp:lastModifiedBy>
  <cp:revision>23</cp:revision>
  <cp:lastPrinted>2026-07-09T13:31:00Z</cp:lastPrinted>
  <dcterms:created xsi:type="dcterms:W3CDTF">2026-07-25T06:43:00Z</dcterms:created>
  <dcterms:modified xsi:type="dcterms:W3CDTF">2026-07-25T07:18:00Z</dcterms:modified>
</cp:coreProperties>
</file>